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00" w:type="pct"/>
        <w:tblInd w:w="108" w:type="dxa"/>
        <w:tblLayout w:type="fixed"/>
        <w:tblLook w:val="04A0" w:firstRow="1" w:lastRow="0" w:firstColumn="1" w:lastColumn="0" w:noHBand="0" w:noVBand="1"/>
      </w:tblPr>
      <w:tblGrid>
        <w:gridCol w:w="7572"/>
        <w:gridCol w:w="258"/>
        <w:gridCol w:w="2310"/>
      </w:tblGrid>
      <w:tr w:rsidR="0004741E" w14:paraId="40D63404" w14:textId="77777777" w:rsidTr="001B2066">
        <w:tc>
          <w:tcPr>
            <w:tcW w:w="3734" w:type="pct"/>
            <w:shd w:val="clear" w:color="auto" w:fill="983620" w:themeFill="accent2"/>
          </w:tcPr>
          <w:p w14:paraId="20D3DAA0" w14:textId="77777777" w:rsidR="0026113B" w:rsidRDefault="0026113B" w:rsidP="00416259">
            <w:pPr>
              <w:pStyle w:val="NoSpacing"/>
            </w:pPr>
          </w:p>
        </w:tc>
        <w:tc>
          <w:tcPr>
            <w:tcW w:w="127" w:type="pct"/>
          </w:tcPr>
          <w:p w14:paraId="7A76F8D9" w14:textId="77777777" w:rsidR="0026113B" w:rsidRDefault="0026113B" w:rsidP="00416259">
            <w:pPr>
              <w:pStyle w:val="NoSpacing"/>
            </w:pPr>
          </w:p>
        </w:tc>
        <w:tc>
          <w:tcPr>
            <w:tcW w:w="1139" w:type="pct"/>
            <w:shd w:val="clear" w:color="auto" w:fill="7F7F7F" w:themeFill="text1" w:themeFillTint="80"/>
          </w:tcPr>
          <w:p w14:paraId="41359D09" w14:textId="77777777" w:rsidR="0026113B" w:rsidRDefault="0026113B" w:rsidP="00416259">
            <w:pPr>
              <w:pStyle w:val="NoSpacing"/>
            </w:pPr>
          </w:p>
        </w:tc>
      </w:tr>
      <w:tr w:rsidR="0004741E" w14:paraId="2712A994" w14:textId="77777777" w:rsidTr="001B2066">
        <w:trPr>
          <w:trHeight w:val="73"/>
        </w:trPr>
        <w:tc>
          <w:tcPr>
            <w:tcW w:w="3734" w:type="pct"/>
            <w:vAlign w:val="bottom"/>
          </w:tcPr>
          <w:p w14:paraId="74965DCF" w14:textId="78B7BC64" w:rsidR="0026113B" w:rsidRDefault="00153A99" w:rsidP="00416259">
            <w:r>
              <w:rPr>
                <w:noProof/>
              </w:rPr>
              <mc:AlternateContent>
                <mc:Choice Requires="wps">
                  <w:drawing>
                    <wp:anchor distT="0" distB="0" distL="114300" distR="114300" simplePos="0" relativeHeight="251660288" behindDoc="0" locked="0" layoutInCell="1" allowOverlap="1" wp14:anchorId="487A75CF" wp14:editId="1FDC3263">
                      <wp:simplePos x="0" y="0"/>
                      <wp:positionH relativeFrom="column">
                        <wp:posOffset>2449830</wp:posOffset>
                      </wp:positionH>
                      <wp:positionV relativeFrom="paragraph">
                        <wp:posOffset>128905</wp:posOffset>
                      </wp:positionV>
                      <wp:extent cx="1061085" cy="534035"/>
                      <wp:effectExtent l="12700" t="12700" r="31115" b="24765"/>
                      <wp:wrapNone/>
                      <wp:docPr id="3" name="Double Bracket 3"/>
                      <wp:cNvGraphicFramePr/>
                      <a:graphic xmlns:a="http://schemas.openxmlformats.org/drawingml/2006/main">
                        <a:graphicData uri="http://schemas.microsoft.com/office/word/2010/wordprocessingShape">
                          <wps:wsp>
                            <wps:cNvSpPr/>
                            <wps:spPr>
                              <a:xfrm>
                                <a:off x="0" y="0"/>
                                <a:ext cx="1061085" cy="534035"/>
                              </a:xfrm>
                              <a:prstGeom prst="bracketPair">
                                <a:avLst/>
                              </a:prstGeom>
                            </wps:spPr>
                            <wps:style>
                              <a:lnRef idx="2">
                                <a:schemeClr val="accent1"/>
                              </a:lnRef>
                              <a:fillRef idx="0">
                                <a:schemeClr val="accent1"/>
                              </a:fillRef>
                              <a:effectRef idx="1">
                                <a:schemeClr val="accent1"/>
                              </a:effectRef>
                              <a:fontRef idx="minor">
                                <a:schemeClr val="tx1"/>
                              </a:fontRef>
                            </wps:style>
                            <wps:txbx>
                              <w:txbxContent>
                                <w:p w14:paraId="1912F571" w14:textId="183B2656" w:rsidR="00FC5AA8" w:rsidRPr="00290D9D" w:rsidRDefault="008728A0" w:rsidP="008E07BA">
                                  <w:pPr>
                                    <w:jc w:val="center"/>
                                    <w:rPr>
                                      <w:sz w:val="24"/>
                                    </w:rPr>
                                  </w:pPr>
                                  <w:r>
                                    <w:rPr>
                                      <w:b/>
                                      <w:sz w:val="24"/>
                                    </w:rPr>
                                    <w:t>C</w:t>
                                  </w:r>
                                  <w:r w:rsidR="000426C3">
                                    <w:rPr>
                                      <w:b/>
                                      <w:sz w:val="24"/>
                                    </w:rPr>
                                    <w:t>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A75C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3" o:spid="_x0000_s1026" type="#_x0000_t185" style="position:absolute;margin-left:192.9pt;margin-top:10.15pt;width:83.55pt;height:4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" strokecolor="#435056 [2884]" strokeweight="2.5pt">
                      <v:textbox>
                        <w:txbxContent>
                          <w:p w14:paraId="1912F571" w14:textId="183B2656" w:rsidR="00FC5AA8" w:rsidRPr="00290D9D" w:rsidRDefault="008728A0" w:rsidP="008E07BA">
                            <w:pPr>
                              <w:jc w:val="center"/>
                              <w:rPr>
                                <w:sz w:val="24"/>
                              </w:rPr>
                            </w:pPr>
                            <w:r>
                              <w:rPr>
                                <w:b/>
                                <w:sz w:val="24"/>
                              </w:rPr>
                              <w:t>C</w:t>
                            </w:r>
                            <w:r w:rsidR="000426C3">
                              <w:rPr>
                                <w:b/>
                                <w:sz w:val="24"/>
                              </w:rPr>
                              <w:t>urriculum Vitae</w:t>
                            </w:r>
                          </w:p>
                        </w:txbxContent>
                      </v:textbox>
                    </v:shape>
                  </w:pict>
                </mc:Fallback>
              </mc:AlternateContent>
            </w:r>
            <w:r w:rsidR="0004741E">
              <w:rPr>
                <w:noProof/>
              </w:rPr>
              <mc:AlternateContent>
                <mc:Choice Requires="wps">
                  <w:drawing>
                    <wp:anchor distT="0" distB="0" distL="114300" distR="114300" simplePos="0" relativeHeight="251659264" behindDoc="0" locked="0" layoutInCell="1" allowOverlap="1" wp14:anchorId="08A628FC" wp14:editId="3BC3435C">
                      <wp:simplePos x="0" y="0"/>
                      <wp:positionH relativeFrom="column">
                        <wp:posOffset>3656965</wp:posOffset>
                      </wp:positionH>
                      <wp:positionV relativeFrom="paragraph">
                        <wp:posOffset>76835</wp:posOffset>
                      </wp:positionV>
                      <wp:extent cx="1029970" cy="1029970"/>
                      <wp:effectExtent l="25400" t="25400" r="36830" b="36830"/>
                      <wp:wrapNone/>
                      <wp:docPr id="2" name="Rectangle 2"/>
                      <wp:cNvGraphicFramePr/>
                      <a:graphic xmlns:a="http://schemas.openxmlformats.org/drawingml/2006/main">
                        <a:graphicData uri="http://schemas.microsoft.com/office/word/2010/wordprocessingShape">
                          <wps:wsp>
                            <wps:cNvSpPr/>
                            <wps:spPr>
                              <a:xfrm>
                                <a:off x="0" y="0"/>
                                <a:ext cx="1029970" cy="1029970"/>
                              </a:xfrm>
                              <a:prstGeom prst="rect">
                                <a:avLst/>
                              </a:prstGeom>
                            </wps:spPr>
                            <wps:style>
                              <a:lnRef idx="3">
                                <a:schemeClr val="lt1"/>
                              </a:lnRef>
                              <a:fillRef idx="1">
                                <a:schemeClr val="accent2"/>
                              </a:fillRef>
                              <a:effectRef idx="1">
                                <a:schemeClr val="accent2"/>
                              </a:effectRef>
                              <a:fontRef idx="minor">
                                <a:schemeClr val="lt1"/>
                              </a:fontRef>
                            </wps:style>
                            <wps:txbx>
                              <w:txbxContent>
                                <w:p w14:paraId="673C73BE" w14:textId="77777777" w:rsidR="00FC5AA8" w:rsidRDefault="00FC5AA8" w:rsidP="00F50D97">
                                  <w:pPr>
                                    <w:jc w:val="center"/>
                                  </w:pPr>
                                  <w:r>
                                    <w:rPr>
                                      <w:noProof/>
                                    </w:rPr>
                                    <w:drawing>
                                      <wp:inline distT="0" distB="0" distL="0" distR="0" wp14:anchorId="2C574B68" wp14:editId="3A1F9F87">
                                        <wp:extent cx="1016000" cy="971902"/>
                                        <wp:effectExtent l="114300" t="101600" r="114300" b="133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to_Riza Noer Arfani_35657009.jpg"/>
                                                <pic:cNvPicPr/>
                                              </pic:nvPicPr>
                                              <pic:blipFill>
                                                <a:blip r:embed="rId7"/>
                                                <a:stretch>
                                                  <a:fillRect/>
                                                </a:stretch>
                                              </pic:blipFill>
                                              <pic:spPr bwMode="auto">
                                                <a:xfrm>
                                                  <a:off x="0" y="0"/>
                                                  <a:ext cx="1040513" cy="99535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628FC" id="Rectangle 2" o:spid="_x0000_s1027" style="position:absolute;margin-left:287.95pt;margin-top:6.05pt;width:81.1pt;height:8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" fillcolor="#983620 [3205]" strokecolor="#d8d8d8 [2721]" strokeweight="3.5pt">
                      <v:textbox>
                        <w:txbxContent>
                          <w:p w14:paraId="673C73BE" w14:textId="77777777" w:rsidR="00FC5AA8" w:rsidRDefault="00FC5AA8" w:rsidP="00F50D97">
                            <w:pPr>
                              <w:jc w:val="center"/>
                            </w:pPr>
                            <w:r>
                              <w:rPr>
                                <w:noProof/>
                              </w:rPr>
                              <w:drawing>
                                <wp:inline distT="0" distB="0" distL="0" distR="0" wp14:anchorId="2C574B68" wp14:editId="3A1F9F87">
                                  <wp:extent cx="1016000" cy="971902"/>
                                  <wp:effectExtent l="114300" t="101600" r="114300" b="133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to_Riza Noer Arfani_35657009.jpg"/>
                                          <pic:cNvPicPr/>
                                        </pic:nvPicPr>
                                        <pic:blipFill>
                                          <a:blip r:embed="rId7"/>
                                          <a:stretch>
                                            <a:fillRect/>
                                          </a:stretch>
                                        </pic:blipFill>
                                        <pic:spPr bwMode="auto">
                                          <a:xfrm>
                                            <a:off x="0" y="0"/>
                                            <a:ext cx="1040513" cy="99535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xbxContent>
                      </v:textbox>
                    </v:rect>
                  </w:pict>
                </mc:Fallback>
              </mc:AlternateContent>
            </w:r>
          </w:p>
        </w:tc>
        <w:tc>
          <w:tcPr>
            <w:tcW w:w="127" w:type="pct"/>
            <w:vAlign w:val="bottom"/>
          </w:tcPr>
          <w:p w14:paraId="4799BEAB" w14:textId="77777777" w:rsidR="0026113B" w:rsidRDefault="0026113B" w:rsidP="00416259"/>
        </w:tc>
        <w:tc>
          <w:tcPr>
            <w:tcW w:w="1139" w:type="pct"/>
            <w:vAlign w:val="bottom"/>
          </w:tcPr>
          <w:p w14:paraId="70347252" w14:textId="77777777" w:rsidR="0026113B" w:rsidRDefault="00671A62" w:rsidP="0004741E">
            <w:pPr>
              <w:pStyle w:val="Header"/>
            </w:pPr>
            <w:r>
              <w:t>Personal Info</w:t>
            </w:r>
          </w:p>
        </w:tc>
      </w:tr>
      <w:tr w:rsidR="0004741E" w14:paraId="4AF8CB28" w14:textId="77777777" w:rsidTr="001B2066">
        <w:trPr>
          <w:trHeight w:val="1176"/>
        </w:trPr>
        <w:tc>
          <w:tcPr>
            <w:tcW w:w="3734" w:type="pct"/>
            <w:vAlign w:val="bottom"/>
          </w:tcPr>
          <w:p w14:paraId="12005AED" w14:textId="77777777" w:rsidR="0026113B" w:rsidRPr="002923A5" w:rsidRDefault="0026113B" w:rsidP="00416259">
            <w:pPr>
              <w:pStyle w:val="Title"/>
              <w:jc w:val="both"/>
              <w:rPr>
                <w:sz w:val="16"/>
                <w:szCs w:val="16"/>
                <w:lang w:eastAsia="ja-JP"/>
              </w:rPr>
            </w:pPr>
          </w:p>
          <w:p w14:paraId="32ACE681" w14:textId="2934B713" w:rsidR="0026113B" w:rsidRDefault="00000000" w:rsidP="002923A5">
            <w:pPr>
              <w:pStyle w:val="Subtitle"/>
            </w:pPr>
            <w:sdt>
              <w:sdtPr>
                <w:rPr>
                  <w:sz w:val="28"/>
                  <w:szCs w:val="28"/>
                </w:rPr>
                <w:alias w:val="Subtitle"/>
                <w:tag w:val=""/>
                <w:id w:val="-1702467403"/>
                <w:placeholder>
                  <w:docPart w:val="BBFBBDF16D05784692934B55B3D3666C"/>
                </w:placeholder>
                <w:dataBinding w:prefixMappings="xmlns:ns0='http://purl.org/dc/elements/1.1/' xmlns:ns1='http://schemas.openxmlformats.org/package/2006/metadata/core-properties' " w:xpath="/ns1:coreProperties[1]/ns0:subject[1]" w:storeItemID="{6C3C8BC8-F283-45AE-878A-BAB7291924A1}"/>
                <w:text w:multiLine="1"/>
              </w:sdtPr>
              <w:sdtContent>
                <w:r w:rsidR="00DB72DA" w:rsidRPr="007B51AC">
                  <w:rPr>
                    <w:sz w:val="28"/>
                    <w:szCs w:val="28"/>
                  </w:rPr>
                  <w:t>Riza Noer ARFANI</w:t>
                </w:r>
                <w:r w:rsidR="00DB72DA" w:rsidRPr="007B51AC">
                  <w:rPr>
                    <w:sz w:val="28"/>
                    <w:szCs w:val="28"/>
                  </w:rPr>
                  <w:br/>
                  <w:t>Scholar in International Relations/</w:t>
                </w:r>
                <w:r w:rsidR="007B51AC" w:rsidRPr="007B51AC">
                  <w:rPr>
                    <w:sz w:val="28"/>
                    <w:szCs w:val="28"/>
                  </w:rPr>
                  <w:br/>
                  <w:t xml:space="preserve">International </w:t>
                </w:r>
                <w:r w:rsidR="00DB72DA" w:rsidRPr="007B51AC">
                  <w:rPr>
                    <w:sz w:val="28"/>
                    <w:szCs w:val="28"/>
                  </w:rPr>
                  <w:t>Political Econom</w:t>
                </w:r>
                <w:r w:rsidR="007B51AC" w:rsidRPr="007B51AC">
                  <w:rPr>
                    <w:sz w:val="28"/>
                    <w:szCs w:val="28"/>
                  </w:rPr>
                  <w:t>y</w:t>
                </w:r>
              </w:sdtContent>
            </w:sdt>
          </w:p>
        </w:tc>
        <w:tc>
          <w:tcPr>
            <w:tcW w:w="127" w:type="pct"/>
            <w:vAlign w:val="bottom"/>
          </w:tcPr>
          <w:p w14:paraId="2E13A361" w14:textId="77777777" w:rsidR="0026113B" w:rsidRDefault="0026113B" w:rsidP="00416259"/>
        </w:tc>
        <w:tc>
          <w:tcPr>
            <w:tcW w:w="1139" w:type="pct"/>
            <w:vAlign w:val="bottom"/>
          </w:tcPr>
          <w:p w14:paraId="426F82C6" w14:textId="419A8806" w:rsidR="0026113B" w:rsidRPr="00996A78" w:rsidRDefault="00472F74" w:rsidP="0004741E">
            <w:pPr>
              <w:spacing w:line="240" w:lineRule="auto"/>
              <w:textAlignment w:val="center"/>
            </w:pPr>
            <w:r>
              <w:rPr>
                <w:noProof/>
              </w:rPr>
              <w:drawing>
                <wp:inline distT="0" distB="0" distL="0" distR="0" wp14:anchorId="17771EA1" wp14:editId="4FDEBBFD">
                  <wp:extent cx="145627" cy="145627"/>
                  <wp:effectExtent l="0" t="0" r="698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endar-tick-ios-7-interface-symbol_318-38732.jpg"/>
                          <pic:cNvPicPr/>
                        </pic:nvPicPr>
                        <pic:blipFill>
                          <a:blip r:embed="rId8">
                            <a:extLst>
                              <a:ext uri="{28A0092B-C50C-407E-A947-70E740481C1C}">
                                <a14:useLocalDpi xmlns:a14="http://schemas.microsoft.com/office/drawing/2010/main" val="0"/>
                              </a:ext>
                            </a:extLst>
                          </a:blip>
                          <a:stretch>
                            <a:fillRect/>
                          </a:stretch>
                        </pic:blipFill>
                        <pic:spPr>
                          <a:xfrm>
                            <a:off x="0" y="0"/>
                            <a:ext cx="146890" cy="146890"/>
                          </a:xfrm>
                          <a:prstGeom prst="rect">
                            <a:avLst/>
                          </a:prstGeom>
                        </pic:spPr>
                      </pic:pic>
                    </a:graphicData>
                  </a:graphic>
                </wp:inline>
              </w:drawing>
            </w:r>
            <w:r>
              <w:t xml:space="preserve"> </w:t>
            </w:r>
            <w:r w:rsidR="005B12F7">
              <w:t xml:space="preserve"> </w:t>
            </w:r>
            <w:r>
              <w:t>1967.08.03</w:t>
            </w:r>
            <w:r>
              <w:br/>
            </w:r>
            <w:r w:rsidR="0004741E">
              <w:rPr>
                <w:noProof/>
              </w:rPr>
              <w:drawing>
                <wp:inline distT="0" distB="0" distL="0" distR="0" wp14:anchorId="2EDEA6E9" wp14:editId="2EB615DB">
                  <wp:extent cx="182880" cy="1828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talla-plana-telefono-celular-de-esquema_318-39730.jpg"/>
                          <pic:cNvPicPr/>
                        </pic:nvPicPr>
                        <pic:blipFill>
                          <a:blip r:embed="rId9">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r w:rsidR="0026113B">
              <w:t xml:space="preserve"> </w:t>
            </w:r>
            <w:r w:rsidR="00E36D5A">
              <w:t>+62-811</w:t>
            </w:r>
            <w:r w:rsidR="0004741E">
              <w:t>-</w:t>
            </w:r>
            <w:r w:rsidR="00E36D5A">
              <w:t>25</w:t>
            </w:r>
            <w:r w:rsidR="0004741E">
              <w:t>9</w:t>
            </w:r>
            <w:r w:rsidR="00C87F0C">
              <w:t>-</w:t>
            </w:r>
            <w:r w:rsidR="0004741E">
              <w:t xml:space="preserve">576 </w:t>
            </w:r>
            <w:r w:rsidR="0004741E">
              <w:rPr>
                <w:noProof/>
              </w:rPr>
              <w:drawing>
                <wp:inline distT="0" distB="0" distL="0" distR="0" wp14:anchorId="1A714AE7" wp14:editId="07533951">
                  <wp:extent cx="239224" cy="24511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symbol-clipart-clipart-kid-3.jpeg"/>
                          <pic:cNvPicPr/>
                        </pic:nvPicPr>
                        <pic:blipFill>
                          <a:blip r:embed="rId10">
                            <a:extLst>
                              <a:ext uri="{28A0092B-C50C-407E-A947-70E740481C1C}">
                                <a14:useLocalDpi xmlns:a14="http://schemas.microsoft.com/office/drawing/2010/main" val="0"/>
                              </a:ext>
                            </a:extLst>
                          </a:blip>
                          <a:stretch>
                            <a:fillRect/>
                          </a:stretch>
                        </pic:blipFill>
                        <pic:spPr>
                          <a:xfrm>
                            <a:off x="0" y="0"/>
                            <a:ext cx="239967" cy="245871"/>
                          </a:xfrm>
                          <a:prstGeom prst="rect">
                            <a:avLst/>
                          </a:prstGeom>
                        </pic:spPr>
                      </pic:pic>
                    </a:graphicData>
                  </a:graphic>
                </wp:inline>
              </w:drawing>
            </w:r>
            <w:hyperlink r:id="rId11" w:history="1">
              <w:r w:rsidR="0004741E" w:rsidRPr="002161D2">
                <w:rPr>
                  <w:rStyle w:val="Hyperlink"/>
                </w:rPr>
                <w:t>rnarfani@ugm.ac.id</w:t>
              </w:r>
            </w:hyperlink>
          </w:p>
        </w:tc>
      </w:tr>
      <w:tr w:rsidR="0004741E" w14:paraId="2D31019E" w14:textId="77777777" w:rsidTr="001B2066">
        <w:tc>
          <w:tcPr>
            <w:tcW w:w="3734" w:type="pct"/>
            <w:shd w:val="clear" w:color="auto" w:fill="983620" w:themeFill="accent2"/>
          </w:tcPr>
          <w:p w14:paraId="4596A695" w14:textId="77777777" w:rsidR="0026113B" w:rsidRDefault="0026113B" w:rsidP="00416259">
            <w:pPr>
              <w:pStyle w:val="NoSpacing"/>
            </w:pPr>
          </w:p>
        </w:tc>
        <w:tc>
          <w:tcPr>
            <w:tcW w:w="127" w:type="pct"/>
          </w:tcPr>
          <w:p w14:paraId="3F816EEE" w14:textId="77777777" w:rsidR="0026113B" w:rsidRDefault="0026113B" w:rsidP="00416259">
            <w:pPr>
              <w:pStyle w:val="NoSpacing"/>
            </w:pPr>
          </w:p>
        </w:tc>
        <w:tc>
          <w:tcPr>
            <w:tcW w:w="1139" w:type="pct"/>
            <w:shd w:val="clear" w:color="auto" w:fill="7F7F7F" w:themeFill="text1" w:themeFillTint="80"/>
          </w:tcPr>
          <w:p w14:paraId="63898144" w14:textId="77777777" w:rsidR="0026113B" w:rsidRDefault="0026113B" w:rsidP="00416259">
            <w:pPr>
              <w:pStyle w:val="NoSpacing"/>
            </w:pPr>
          </w:p>
        </w:tc>
      </w:tr>
    </w:tbl>
    <w:p w14:paraId="4DEC66A6" w14:textId="01F1E69C" w:rsidR="00734067" w:rsidRPr="00734067" w:rsidRDefault="00996A78" w:rsidP="00734067">
      <w:pPr>
        <w:pStyle w:val="NormalWeb"/>
        <w:spacing w:before="0" w:beforeAutospacing="0" w:after="0" w:afterAutospacing="0" w:line="408" w:lineRule="atLeast"/>
        <w:jc w:val="right"/>
        <w:textAlignment w:val="top"/>
        <w:rPr>
          <w:rFonts w:asciiTheme="majorHAnsi" w:hAnsiTheme="majorHAnsi"/>
          <w:b/>
          <w:i/>
          <w:sz w:val="21"/>
          <w:szCs w:val="21"/>
        </w:rPr>
      </w:pPr>
      <w:bookmarkStart w:id="0" w:name="_Toc261004492"/>
      <w:r w:rsidRPr="00734067">
        <w:rPr>
          <w:rFonts w:asciiTheme="majorHAnsi" w:hAnsiTheme="majorHAnsi"/>
          <w:b/>
          <w:i/>
          <w:sz w:val="21"/>
          <w:szCs w:val="21"/>
        </w:rPr>
        <w:t>S</w:t>
      </w:r>
      <w:r w:rsidR="00734067" w:rsidRPr="00734067">
        <w:rPr>
          <w:rFonts w:asciiTheme="majorHAnsi" w:hAnsiTheme="majorHAnsi"/>
          <w:b/>
          <w:i/>
          <w:sz w:val="21"/>
          <w:szCs w:val="21"/>
        </w:rPr>
        <w:t xml:space="preserve">kills </w:t>
      </w:r>
    </w:p>
    <w:p w14:paraId="6C7CDC5A" w14:textId="35C99DA5" w:rsidR="00734067" w:rsidRPr="00B042EE" w:rsidRDefault="00B042EE" w:rsidP="00B042EE">
      <w:pPr>
        <w:pStyle w:val="NormalWeb"/>
        <w:spacing w:before="0" w:beforeAutospacing="0" w:after="0" w:afterAutospacing="0" w:line="408" w:lineRule="atLeast"/>
        <w:jc w:val="right"/>
        <w:textAlignment w:val="top"/>
        <w:rPr>
          <w:rFonts w:asciiTheme="minorHAnsi" w:hAnsiTheme="minorHAnsi"/>
          <w:b/>
          <w:color w:val="343434"/>
          <w:sz w:val="21"/>
          <w:szCs w:val="21"/>
        </w:rPr>
      </w:pPr>
      <w:r>
        <w:rPr>
          <w:rFonts w:asciiTheme="minorHAnsi" w:hAnsiTheme="minorHAnsi"/>
          <w:bCs/>
          <w:color w:val="343434"/>
          <w:sz w:val="21"/>
          <w:szCs w:val="21"/>
        </w:rPr>
        <w:t>Academic</w:t>
      </w:r>
      <w:r w:rsidR="00C03745">
        <w:rPr>
          <w:rFonts w:asciiTheme="minorHAnsi" w:hAnsiTheme="minorHAnsi"/>
          <w:bCs/>
          <w:color w:val="343434"/>
          <w:sz w:val="21"/>
          <w:szCs w:val="21"/>
        </w:rPr>
        <w:t xml:space="preserve"> &amp;</w:t>
      </w:r>
      <w:r w:rsidR="00734067" w:rsidRPr="00C03745">
        <w:rPr>
          <w:rFonts w:asciiTheme="minorHAnsi" w:hAnsiTheme="minorHAnsi"/>
          <w:bCs/>
          <w:color w:val="343434"/>
          <w:sz w:val="21"/>
          <w:szCs w:val="21"/>
        </w:rPr>
        <w:t xml:space="preserve"> Research</w:t>
      </w:r>
      <w:r w:rsidR="003D7D40">
        <w:rPr>
          <w:rFonts w:asciiTheme="minorHAnsi" w:hAnsiTheme="minorHAnsi"/>
          <w:bCs/>
          <w:color w:val="343434"/>
          <w:sz w:val="21"/>
          <w:szCs w:val="21"/>
        </w:rPr>
        <w:t xml:space="preserve">: International Relations, International Political Economy, </w:t>
      </w:r>
      <w:r w:rsidR="00FD234B">
        <w:rPr>
          <w:rFonts w:asciiTheme="minorHAnsi" w:hAnsiTheme="minorHAnsi"/>
          <w:bCs/>
          <w:color w:val="343434"/>
          <w:sz w:val="21"/>
          <w:szCs w:val="21"/>
        </w:rPr>
        <w:t xml:space="preserve">Asia-Pacific &amp; </w:t>
      </w:r>
      <w:r w:rsidR="003D7D40">
        <w:rPr>
          <w:rFonts w:asciiTheme="minorHAnsi" w:hAnsiTheme="minorHAnsi"/>
          <w:bCs/>
          <w:color w:val="343434"/>
          <w:sz w:val="21"/>
          <w:szCs w:val="21"/>
        </w:rPr>
        <w:t>Latin America</w:t>
      </w:r>
      <w:r w:rsidR="00734067" w:rsidRPr="00C03745">
        <w:rPr>
          <w:rFonts w:asciiTheme="minorHAnsi" w:hAnsiTheme="minorHAnsi"/>
          <w:bCs/>
          <w:color w:val="343434"/>
          <w:sz w:val="21"/>
          <w:szCs w:val="21"/>
        </w:rPr>
        <w:t xml:space="preserve"> </w:t>
      </w:r>
    </w:p>
    <w:p w14:paraId="605E6FD8" w14:textId="6C10D7F2" w:rsidR="00734067" w:rsidRPr="00C03745" w:rsidRDefault="00734067" w:rsidP="00734067">
      <w:pPr>
        <w:pStyle w:val="NormalWeb"/>
        <w:spacing w:before="0" w:beforeAutospacing="0" w:after="0" w:afterAutospacing="0" w:line="408" w:lineRule="atLeast"/>
        <w:jc w:val="right"/>
        <w:textAlignment w:val="top"/>
        <w:rPr>
          <w:rFonts w:asciiTheme="minorHAnsi" w:hAnsiTheme="minorHAnsi"/>
          <w:bCs/>
          <w:color w:val="343434"/>
          <w:sz w:val="21"/>
          <w:szCs w:val="21"/>
        </w:rPr>
      </w:pPr>
      <w:r w:rsidRPr="00C03745">
        <w:rPr>
          <w:rFonts w:asciiTheme="minorHAnsi" w:hAnsiTheme="minorHAnsi"/>
          <w:bCs/>
          <w:color w:val="343434"/>
          <w:sz w:val="21"/>
          <w:szCs w:val="21"/>
        </w:rPr>
        <w:t>Policy Consulting on Trade &amp; Industry</w:t>
      </w:r>
    </w:p>
    <w:p w14:paraId="4B19FA12" w14:textId="4A101993" w:rsidR="00BA33A4" w:rsidRPr="00BA33A4" w:rsidRDefault="00734067" w:rsidP="00BA33A4">
      <w:pPr>
        <w:pStyle w:val="NormalWeb"/>
        <w:spacing w:before="0" w:beforeAutospacing="0" w:after="0" w:afterAutospacing="0" w:line="408" w:lineRule="atLeast"/>
        <w:jc w:val="right"/>
        <w:textAlignment w:val="top"/>
        <w:rPr>
          <w:rFonts w:asciiTheme="minorHAnsi" w:hAnsiTheme="minorHAnsi"/>
          <w:bCs/>
          <w:color w:val="343434"/>
          <w:sz w:val="21"/>
          <w:szCs w:val="21"/>
        </w:rPr>
      </w:pPr>
      <w:r w:rsidRPr="00C03745">
        <w:rPr>
          <w:rFonts w:asciiTheme="minorHAnsi" w:hAnsiTheme="minorHAnsi"/>
          <w:bCs/>
          <w:color w:val="343434"/>
          <w:sz w:val="21"/>
          <w:szCs w:val="21"/>
        </w:rPr>
        <w:t>Gove</w:t>
      </w:r>
      <w:r w:rsidR="00171D1F" w:rsidRPr="00C03745">
        <w:rPr>
          <w:rFonts w:asciiTheme="minorHAnsi" w:hAnsiTheme="minorHAnsi"/>
          <w:bCs/>
          <w:color w:val="343434"/>
          <w:sz w:val="21"/>
          <w:szCs w:val="21"/>
        </w:rPr>
        <w:t>rnance</w:t>
      </w:r>
      <w:r w:rsidR="0038792A" w:rsidRPr="00C03745">
        <w:rPr>
          <w:rFonts w:asciiTheme="minorHAnsi" w:hAnsiTheme="minorHAnsi"/>
          <w:bCs/>
          <w:color w:val="343434"/>
          <w:sz w:val="21"/>
          <w:szCs w:val="21"/>
        </w:rPr>
        <w:t xml:space="preserve">, </w:t>
      </w:r>
      <w:r w:rsidRPr="00C03745">
        <w:rPr>
          <w:rFonts w:asciiTheme="minorHAnsi" w:hAnsiTheme="minorHAnsi"/>
          <w:bCs/>
          <w:color w:val="343434"/>
          <w:sz w:val="21"/>
          <w:szCs w:val="21"/>
        </w:rPr>
        <w:t xml:space="preserve">Conflict Management Trainer &amp; Facilitator </w:t>
      </w:r>
    </w:p>
    <w:p w14:paraId="4C17E42A" w14:textId="18F34B63" w:rsidR="00996A78" w:rsidRDefault="00734067" w:rsidP="00996A78">
      <w:pPr>
        <w:pStyle w:val="Heading1"/>
      </w:pPr>
      <w:r>
        <w:t>S</w:t>
      </w:r>
      <w:r w:rsidR="00996A78">
        <w:t>ummary</w:t>
      </w:r>
    </w:p>
    <w:p w14:paraId="4B98E9F6" w14:textId="170824F8" w:rsidR="00996A78" w:rsidRPr="00671A62" w:rsidRDefault="00996A78" w:rsidP="00996A78">
      <w:pPr>
        <w:jc w:val="both"/>
        <w:rPr>
          <w:rFonts w:eastAsia="Times New Roman" w:cs="Times New Roman"/>
          <w:color w:val="343434"/>
          <w:sz w:val="21"/>
          <w:szCs w:val="21"/>
          <w:shd w:val="clear" w:color="auto" w:fill="FFFFFF"/>
        </w:rPr>
      </w:pPr>
      <w:r w:rsidRPr="00671A62">
        <w:rPr>
          <w:rFonts w:eastAsia="Times New Roman" w:cs="Times New Roman"/>
          <w:color w:val="343434"/>
          <w:sz w:val="21"/>
          <w:szCs w:val="21"/>
          <w:shd w:val="clear" w:color="auto" w:fill="FFFFFF"/>
        </w:rPr>
        <w:t>Scholar</w:t>
      </w:r>
      <w:r w:rsidR="0004741E">
        <w:rPr>
          <w:rFonts w:eastAsia="Times New Roman" w:cs="Times New Roman"/>
          <w:color w:val="343434"/>
          <w:sz w:val="21"/>
          <w:szCs w:val="21"/>
          <w:shd w:val="clear" w:color="auto" w:fill="FFFFFF"/>
        </w:rPr>
        <w:t xml:space="preserve"> in international relations/</w:t>
      </w:r>
      <w:r w:rsidRPr="00671A62">
        <w:rPr>
          <w:rFonts w:eastAsia="Times New Roman" w:cs="Times New Roman"/>
          <w:color w:val="343434"/>
          <w:sz w:val="21"/>
          <w:szCs w:val="21"/>
          <w:shd w:val="clear" w:color="auto" w:fill="FFFFFF"/>
        </w:rPr>
        <w:t xml:space="preserve">international </w:t>
      </w:r>
      <w:r w:rsidR="005F1C0F">
        <w:rPr>
          <w:rFonts w:eastAsia="Times New Roman" w:cs="Times New Roman"/>
          <w:color w:val="343434"/>
          <w:sz w:val="21"/>
          <w:szCs w:val="21"/>
          <w:shd w:val="clear" w:color="auto" w:fill="FFFFFF"/>
        </w:rPr>
        <w:t>political economy with 2</w:t>
      </w:r>
      <w:r w:rsidRPr="00671A62">
        <w:rPr>
          <w:rFonts w:eastAsia="Times New Roman" w:cs="Times New Roman"/>
          <w:color w:val="343434"/>
          <w:sz w:val="21"/>
          <w:szCs w:val="21"/>
          <w:shd w:val="clear" w:color="auto" w:fill="FFFFFF"/>
        </w:rPr>
        <w:t>0+ years of experience in academic (t</w:t>
      </w:r>
      <w:r w:rsidR="0004741E">
        <w:rPr>
          <w:rFonts w:eastAsia="Times New Roman" w:cs="Times New Roman"/>
          <w:color w:val="343434"/>
          <w:sz w:val="21"/>
          <w:szCs w:val="21"/>
          <w:shd w:val="clear" w:color="auto" w:fill="FFFFFF"/>
        </w:rPr>
        <w:t xml:space="preserve">eaching and research) works &amp; </w:t>
      </w:r>
      <w:r w:rsidRPr="00671A62">
        <w:rPr>
          <w:rFonts w:eastAsia="Times New Roman" w:cs="Times New Roman"/>
          <w:color w:val="343434"/>
          <w:sz w:val="21"/>
          <w:szCs w:val="21"/>
          <w:shd w:val="clear" w:color="auto" w:fill="FFFFFF"/>
        </w:rPr>
        <w:t>policy consultancy. Major topics and issues of interest include international trade</w:t>
      </w:r>
      <w:r w:rsidR="0004741E">
        <w:rPr>
          <w:rFonts w:eastAsia="Times New Roman" w:cs="Times New Roman"/>
          <w:color w:val="343434"/>
          <w:sz w:val="21"/>
          <w:szCs w:val="21"/>
          <w:shd w:val="clear" w:color="auto" w:fill="FFFFFF"/>
        </w:rPr>
        <w:t xml:space="preserve">, environment and governance &amp; </w:t>
      </w:r>
      <w:r w:rsidRPr="00671A62">
        <w:rPr>
          <w:rFonts w:eastAsia="Times New Roman" w:cs="Times New Roman"/>
          <w:color w:val="343434"/>
          <w:sz w:val="21"/>
          <w:szCs w:val="21"/>
          <w:shd w:val="clear" w:color="auto" w:fill="FFFFFF"/>
        </w:rPr>
        <w:t xml:space="preserve">conflict management. Since 2010 has been working with the </w:t>
      </w:r>
      <w:r w:rsidR="00C652E3">
        <w:rPr>
          <w:rFonts w:eastAsia="Times New Roman" w:cs="Times New Roman"/>
          <w:color w:val="343434"/>
          <w:sz w:val="21"/>
          <w:szCs w:val="21"/>
          <w:shd w:val="clear" w:color="auto" w:fill="FFFFFF"/>
        </w:rPr>
        <w:t>WTO (</w:t>
      </w:r>
      <w:r w:rsidRPr="00671A62">
        <w:rPr>
          <w:rFonts w:eastAsia="Times New Roman" w:cs="Times New Roman"/>
          <w:color w:val="343434"/>
          <w:sz w:val="21"/>
          <w:szCs w:val="21"/>
          <w:shd w:val="clear" w:color="auto" w:fill="FFFFFF"/>
        </w:rPr>
        <w:t>W</w:t>
      </w:r>
      <w:r w:rsidR="00C652E3">
        <w:rPr>
          <w:rFonts w:eastAsia="Times New Roman" w:cs="Times New Roman"/>
          <w:color w:val="343434"/>
          <w:sz w:val="21"/>
          <w:szCs w:val="21"/>
          <w:shd w:val="clear" w:color="auto" w:fill="FFFFFF"/>
        </w:rPr>
        <w:t xml:space="preserve">orld </w:t>
      </w:r>
      <w:r w:rsidRPr="00671A62">
        <w:rPr>
          <w:rFonts w:eastAsia="Times New Roman" w:cs="Times New Roman"/>
          <w:color w:val="343434"/>
          <w:sz w:val="21"/>
          <w:szCs w:val="21"/>
          <w:shd w:val="clear" w:color="auto" w:fill="FFFFFF"/>
        </w:rPr>
        <w:t>T</w:t>
      </w:r>
      <w:r w:rsidR="00C652E3">
        <w:rPr>
          <w:rFonts w:eastAsia="Times New Roman" w:cs="Times New Roman"/>
          <w:color w:val="343434"/>
          <w:sz w:val="21"/>
          <w:szCs w:val="21"/>
          <w:shd w:val="clear" w:color="auto" w:fill="FFFFFF"/>
        </w:rPr>
        <w:t xml:space="preserve">rade </w:t>
      </w:r>
      <w:r w:rsidRPr="00671A62">
        <w:rPr>
          <w:rFonts w:eastAsia="Times New Roman" w:cs="Times New Roman"/>
          <w:color w:val="343434"/>
          <w:sz w:val="21"/>
          <w:szCs w:val="21"/>
          <w:shd w:val="clear" w:color="auto" w:fill="FFFFFF"/>
        </w:rPr>
        <w:t>O</w:t>
      </w:r>
      <w:r w:rsidR="00C652E3">
        <w:rPr>
          <w:rFonts w:eastAsia="Times New Roman" w:cs="Times New Roman"/>
          <w:color w:val="343434"/>
          <w:sz w:val="21"/>
          <w:szCs w:val="21"/>
          <w:shd w:val="clear" w:color="auto" w:fill="FFFFFF"/>
        </w:rPr>
        <w:t>rganization)</w:t>
      </w:r>
      <w:r w:rsidRPr="00671A62">
        <w:rPr>
          <w:rFonts w:eastAsia="Times New Roman" w:cs="Times New Roman"/>
          <w:color w:val="343434"/>
          <w:sz w:val="21"/>
          <w:szCs w:val="21"/>
          <w:shd w:val="clear" w:color="auto" w:fill="FFFFFF"/>
        </w:rPr>
        <w:t xml:space="preserve"> (under its academic chairs program) and other trade-related international research centers and networks. Adept in managing higher education workspace and international collaborations since end of 1990s at the Department of International Relations, Faculty of Social and Political Sciences, Universitas Gadjah Mada</w:t>
      </w:r>
      <w:r>
        <w:rPr>
          <w:rFonts w:eastAsia="Times New Roman" w:cs="Times New Roman"/>
          <w:color w:val="343434"/>
          <w:sz w:val="21"/>
          <w:szCs w:val="21"/>
          <w:shd w:val="clear" w:color="auto" w:fill="FFFFFF"/>
        </w:rPr>
        <w:t xml:space="preserve"> (UGM)</w:t>
      </w:r>
      <w:r w:rsidRPr="00671A62">
        <w:rPr>
          <w:rFonts w:eastAsia="Times New Roman" w:cs="Times New Roman"/>
          <w:color w:val="343434"/>
          <w:sz w:val="21"/>
          <w:szCs w:val="21"/>
          <w:shd w:val="clear" w:color="auto" w:fill="FFFFFF"/>
        </w:rPr>
        <w:t>, in Yogyakarta INDONESIA</w:t>
      </w:r>
      <w:r w:rsidR="0004741E">
        <w:rPr>
          <w:rFonts w:eastAsia="Times New Roman" w:cs="Times New Roman"/>
          <w:color w:val="343434"/>
          <w:sz w:val="21"/>
          <w:szCs w:val="21"/>
          <w:shd w:val="clear" w:color="auto" w:fill="FFFFFF"/>
        </w:rPr>
        <w:t>.</w:t>
      </w:r>
    </w:p>
    <w:p w14:paraId="39AD9DFF" w14:textId="77777777" w:rsidR="00F34AF2" w:rsidRDefault="00F34AF2" w:rsidP="00F34AF2">
      <w:pPr>
        <w:pStyle w:val="Heading1"/>
      </w:pPr>
      <w:r>
        <w:t>Education</w:t>
      </w:r>
    </w:p>
    <w:p w14:paraId="54930D69" w14:textId="77777777" w:rsidR="00F34AF2" w:rsidRDefault="00F34AF2" w:rsidP="00F34AF2">
      <w:pPr>
        <w:pStyle w:val="ListParagraph"/>
        <w:numPr>
          <w:ilvl w:val="0"/>
          <w:numId w:val="8"/>
        </w:numPr>
        <w:rPr>
          <w:sz w:val="21"/>
          <w:szCs w:val="21"/>
          <w:lang w:eastAsia="ja-JP"/>
        </w:rPr>
      </w:pPr>
      <w:r>
        <w:rPr>
          <w:sz w:val="21"/>
          <w:szCs w:val="21"/>
          <w:lang w:eastAsia="ja-JP"/>
        </w:rPr>
        <w:t>PhD in International Relations</w:t>
      </w:r>
    </w:p>
    <w:p w14:paraId="287663D1" w14:textId="2AFDE195" w:rsidR="00F34AF2" w:rsidRPr="0021202D" w:rsidRDefault="00F34AF2" w:rsidP="00F34AF2">
      <w:pPr>
        <w:pStyle w:val="ListParagraph"/>
        <w:rPr>
          <w:sz w:val="21"/>
          <w:szCs w:val="21"/>
          <w:lang w:eastAsia="ja-JP"/>
        </w:rPr>
      </w:pPr>
      <w:proofErr w:type="spellStart"/>
      <w:r w:rsidRPr="00AA4EAC">
        <w:rPr>
          <w:b/>
          <w:bCs/>
          <w:color w:val="343434"/>
          <w:sz w:val="21"/>
          <w:szCs w:val="21"/>
        </w:rPr>
        <w:t>Ritsumeikan</w:t>
      </w:r>
      <w:proofErr w:type="spellEnd"/>
      <w:r w:rsidRPr="00AA4EAC">
        <w:rPr>
          <w:b/>
          <w:bCs/>
          <w:color w:val="343434"/>
          <w:sz w:val="21"/>
          <w:szCs w:val="21"/>
        </w:rPr>
        <w:t xml:space="preserve"> University, Kyoto, JAPAN</w:t>
      </w:r>
      <w:r>
        <w:rPr>
          <w:b/>
          <w:bCs/>
          <w:color w:val="343434"/>
          <w:sz w:val="21"/>
          <w:szCs w:val="21"/>
        </w:rPr>
        <w:t xml:space="preserve"> </w:t>
      </w:r>
      <w:r>
        <w:rPr>
          <w:bCs/>
          <w:color w:val="343434"/>
          <w:sz w:val="21"/>
          <w:szCs w:val="21"/>
        </w:rPr>
        <w:t>(2018)</w:t>
      </w:r>
    </w:p>
    <w:p w14:paraId="60E00744" w14:textId="77777777" w:rsidR="00F34AF2" w:rsidRPr="00211266" w:rsidRDefault="00F34AF2" w:rsidP="00F34AF2">
      <w:pPr>
        <w:pStyle w:val="ListParagraph"/>
        <w:numPr>
          <w:ilvl w:val="0"/>
          <w:numId w:val="8"/>
        </w:numPr>
        <w:rPr>
          <w:sz w:val="21"/>
          <w:szCs w:val="21"/>
          <w:lang w:eastAsia="ja-JP"/>
        </w:rPr>
      </w:pPr>
      <w:r w:rsidRPr="00AA4EAC">
        <w:rPr>
          <w:color w:val="343434"/>
          <w:sz w:val="21"/>
          <w:szCs w:val="21"/>
        </w:rPr>
        <w:t>MA in International Relations</w:t>
      </w:r>
    </w:p>
    <w:p w14:paraId="0D839A57" w14:textId="012463DB" w:rsidR="00F34AF2" w:rsidRPr="0021202D" w:rsidRDefault="00F34AF2" w:rsidP="00F34AF2">
      <w:pPr>
        <w:pStyle w:val="ListParagraph"/>
        <w:rPr>
          <w:sz w:val="21"/>
          <w:szCs w:val="21"/>
          <w:lang w:eastAsia="ja-JP"/>
        </w:rPr>
      </w:pPr>
      <w:r w:rsidRPr="00AA4EAC">
        <w:rPr>
          <w:b/>
          <w:bCs/>
          <w:color w:val="343434"/>
          <w:sz w:val="21"/>
          <w:szCs w:val="21"/>
        </w:rPr>
        <w:t>Syracuse University, New York, USA</w:t>
      </w:r>
      <w:r>
        <w:rPr>
          <w:b/>
          <w:bCs/>
          <w:color w:val="343434"/>
          <w:sz w:val="21"/>
          <w:szCs w:val="21"/>
        </w:rPr>
        <w:t xml:space="preserve"> </w:t>
      </w:r>
      <w:r>
        <w:rPr>
          <w:bCs/>
          <w:color w:val="343434"/>
          <w:sz w:val="21"/>
          <w:szCs w:val="21"/>
        </w:rPr>
        <w:t>(</w:t>
      </w:r>
      <w:r w:rsidR="002246D3">
        <w:rPr>
          <w:bCs/>
          <w:color w:val="343434"/>
          <w:sz w:val="21"/>
          <w:szCs w:val="21"/>
        </w:rPr>
        <w:t>2004</w:t>
      </w:r>
      <w:r>
        <w:rPr>
          <w:bCs/>
          <w:color w:val="343434"/>
          <w:sz w:val="21"/>
          <w:szCs w:val="21"/>
        </w:rPr>
        <w:t>)</w:t>
      </w:r>
    </w:p>
    <w:p w14:paraId="0CC4BEE5" w14:textId="55724F4C" w:rsidR="00F34AF2" w:rsidRDefault="00F34AF2" w:rsidP="00F34AF2">
      <w:pPr>
        <w:pStyle w:val="ListParagraph"/>
        <w:numPr>
          <w:ilvl w:val="0"/>
          <w:numId w:val="8"/>
        </w:numPr>
        <w:rPr>
          <w:rFonts w:eastAsia="Times New Roman" w:cs="Times New Roman"/>
          <w:color w:val="343434"/>
          <w:sz w:val="21"/>
          <w:szCs w:val="21"/>
        </w:rPr>
      </w:pPr>
      <w:r w:rsidRPr="00AA4EAC">
        <w:rPr>
          <w:color w:val="343434"/>
          <w:sz w:val="21"/>
          <w:szCs w:val="21"/>
        </w:rPr>
        <w:t>BA in International Relations</w:t>
      </w:r>
      <w:r>
        <w:rPr>
          <w:color w:val="343434"/>
          <w:sz w:val="21"/>
          <w:szCs w:val="21"/>
        </w:rPr>
        <w:t xml:space="preserve"> </w:t>
      </w:r>
    </w:p>
    <w:p w14:paraId="72DC0F03" w14:textId="68314A27" w:rsidR="00F34AF2" w:rsidRPr="0021202D" w:rsidRDefault="00F34AF2" w:rsidP="00F34AF2">
      <w:pPr>
        <w:pStyle w:val="ListParagraph"/>
        <w:rPr>
          <w:rFonts w:eastAsia="Times New Roman" w:cs="Times New Roman"/>
          <w:color w:val="343434"/>
          <w:sz w:val="21"/>
          <w:szCs w:val="21"/>
        </w:rPr>
      </w:pPr>
      <w:r w:rsidRPr="00AA4EAC">
        <w:rPr>
          <w:b/>
          <w:bCs/>
          <w:color w:val="343434"/>
          <w:sz w:val="21"/>
          <w:szCs w:val="21"/>
        </w:rPr>
        <w:t>Universitas Gadjah Mada, Yogyakarta, INDONESIA</w:t>
      </w:r>
      <w:r>
        <w:rPr>
          <w:b/>
          <w:bCs/>
          <w:color w:val="343434"/>
          <w:sz w:val="21"/>
          <w:szCs w:val="21"/>
        </w:rPr>
        <w:t xml:space="preserve"> </w:t>
      </w:r>
      <w:r>
        <w:rPr>
          <w:bCs/>
          <w:color w:val="343434"/>
          <w:sz w:val="21"/>
          <w:szCs w:val="21"/>
        </w:rPr>
        <w:t>(1992)</w:t>
      </w:r>
    </w:p>
    <w:p w14:paraId="7F38CC4A" w14:textId="77777777" w:rsidR="00F34AF2" w:rsidRPr="00211266" w:rsidRDefault="00F34AF2" w:rsidP="00F34AF2">
      <w:pPr>
        <w:pStyle w:val="ListParagraph"/>
        <w:numPr>
          <w:ilvl w:val="0"/>
          <w:numId w:val="8"/>
        </w:numPr>
        <w:rPr>
          <w:rFonts w:eastAsia="Times New Roman" w:cs="Times New Roman"/>
          <w:color w:val="343434"/>
          <w:sz w:val="21"/>
          <w:szCs w:val="21"/>
        </w:rPr>
      </w:pPr>
      <w:r w:rsidRPr="00AA4EAC">
        <w:rPr>
          <w:color w:val="343434"/>
          <w:sz w:val="21"/>
          <w:szCs w:val="21"/>
        </w:rPr>
        <w:t>Certificate in Asian Studies</w:t>
      </w:r>
    </w:p>
    <w:p w14:paraId="53D551BD" w14:textId="4F22A5E7" w:rsidR="00F34AF2" w:rsidRPr="00F34AF2" w:rsidRDefault="00F34AF2" w:rsidP="00F34AF2">
      <w:pPr>
        <w:pStyle w:val="ListParagraph"/>
        <w:rPr>
          <w:rFonts w:eastAsia="Times New Roman" w:cs="Times New Roman"/>
          <w:color w:val="343434"/>
          <w:sz w:val="21"/>
          <w:szCs w:val="21"/>
        </w:rPr>
      </w:pPr>
      <w:r w:rsidRPr="00AA4EAC">
        <w:rPr>
          <w:b/>
          <w:bCs/>
          <w:color w:val="343434"/>
          <w:sz w:val="21"/>
          <w:szCs w:val="21"/>
        </w:rPr>
        <w:t>Sophia University, Tokyo, JAPAN</w:t>
      </w:r>
      <w:r>
        <w:rPr>
          <w:b/>
          <w:bCs/>
          <w:color w:val="343434"/>
          <w:sz w:val="21"/>
          <w:szCs w:val="21"/>
        </w:rPr>
        <w:t xml:space="preserve"> </w:t>
      </w:r>
      <w:r w:rsidRPr="00AA4EAC">
        <w:rPr>
          <w:bCs/>
          <w:color w:val="343434"/>
          <w:sz w:val="21"/>
          <w:szCs w:val="21"/>
        </w:rPr>
        <w:t>(</w:t>
      </w:r>
      <w:r>
        <w:rPr>
          <w:rStyle w:val="datefrom"/>
          <w:rFonts w:eastAsia="Times New Roman" w:cs="Times New Roman"/>
          <w:color w:val="343434"/>
          <w:sz w:val="21"/>
          <w:szCs w:val="21"/>
        </w:rPr>
        <w:t>1991)</w:t>
      </w:r>
    </w:p>
    <w:p w14:paraId="44545FE1" w14:textId="410A2E20" w:rsidR="00996A78" w:rsidRDefault="00C63F82" w:rsidP="00996A78">
      <w:pPr>
        <w:pStyle w:val="Heading1"/>
      </w:pPr>
      <w:r>
        <w:t>As</w:t>
      </w:r>
      <w:r w:rsidR="0021202D">
        <w:t>s</w:t>
      </w:r>
      <w:r>
        <w:t>ignment</w:t>
      </w:r>
      <w:r w:rsidR="002125F9">
        <w:t xml:space="preserve"> &amp; Affiliations</w:t>
      </w:r>
    </w:p>
    <w:p w14:paraId="47FB7726" w14:textId="3C251C82" w:rsidR="002E716E" w:rsidRDefault="00171D1F" w:rsidP="002125F9">
      <w:pPr>
        <w:pStyle w:val="ListParagraph"/>
        <w:numPr>
          <w:ilvl w:val="0"/>
          <w:numId w:val="8"/>
        </w:numPr>
        <w:jc w:val="both"/>
        <w:rPr>
          <w:sz w:val="21"/>
          <w:szCs w:val="21"/>
          <w:lang w:eastAsia="ja-JP"/>
        </w:rPr>
      </w:pPr>
      <w:r w:rsidRPr="00171D1F">
        <w:rPr>
          <w:sz w:val="21"/>
          <w:szCs w:val="21"/>
          <w:lang w:eastAsia="ja-JP"/>
        </w:rPr>
        <w:t>Lecture</w:t>
      </w:r>
      <w:r w:rsidR="0063029F">
        <w:rPr>
          <w:sz w:val="21"/>
          <w:szCs w:val="21"/>
          <w:lang w:eastAsia="ja-JP"/>
        </w:rPr>
        <w:t>r</w:t>
      </w:r>
      <w:r w:rsidR="007F2F96">
        <w:rPr>
          <w:sz w:val="21"/>
          <w:szCs w:val="21"/>
          <w:lang w:eastAsia="ja-JP"/>
        </w:rPr>
        <w:t xml:space="preserve"> (</w:t>
      </w:r>
      <w:r w:rsidR="00C63F82">
        <w:rPr>
          <w:sz w:val="21"/>
          <w:szCs w:val="21"/>
          <w:lang w:eastAsia="ja-JP"/>
        </w:rPr>
        <w:t xml:space="preserve">Associate Professor 2005-present, </w:t>
      </w:r>
      <w:r w:rsidR="007F2F96">
        <w:rPr>
          <w:sz w:val="21"/>
          <w:szCs w:val="21"/>
          <w:lang w:eastAsia="ja-JP"/>
        </w:rPr>
        <w:t>Assistant Professor 1993-2004</w:t>
      </w:r>
      <w:r w:rsidR="0021202D">
        <w:rPr>
          <w:sz w:val="21"/>
          <w:szCs w:val="21"/>
          <w:lang w:eastAsia="ja-JP"/>
        </w:rPr>
        <w:t xml:space="preserve">,), </w:t>
      </w:r>
      <w:r w:rsidR="00D20BA1">
        <w:rPr>
          <w:sz w:val="21"/>
          <w:szCs w:val="21"/>
          <w:lang w:eastAsia="ja-JP"/>
        </w:rPr>
        <w:t>Academic Secretary (1999-2007)</w:t>
      </w:r>
      <w:r w:rsidR="0021202D">
        <w:rPr>
          <w:sz w:val="21"/>
          <w:szCs w:val="21"/>
          <w:lang w:eastAsia="ja-JP"/>
        </w:rPr>
        <w:t>, Researcher (International Political Economy and Development, 2010-present), Director of the Institute of International Studies</w:t>
      </w:r>
      <w:r w:rsidR="005418B5">
        <w:rPr>
          <w:sz w:val="21"/>
          <w:szCs w:val="21"/>
          <w:lang w:eastAsia="ja-JP"/>
        </w:rPr>
        <w:t xml:space="preserve"> (IIS)</w:t>
      </w:r>
      <w:r w:rsidR="0021202D">
        <w:rPr>
          <w:sz w:val="21"/>
          <w:szCs w:val="21"/>
          <w:lang w:eastAsia="ja-JP"/>
        </w:rPr>
        <w:t xml:space="preserve"> (2018</w:t>
      </w:r>
      <w:r w:rsidR="00D02A4C">
        <w:rPr>
          <w:sz w:val="21"/>
          <w:szCs w:val="21"/>
          <w:lang w:eastAsia="ja-JP"/>
        </w:rPr>
        <w:t>-2020</w:t>
      </w:r>
      <w:r w:rsidR="0021202D">
        <w:rPr>
          <w:sz w:val="21"/>
          <w:szCs w:val="21"/>
          <w:lang w:eastAsia="ja-JP"/>
        </w:rPr>
        <w:t xml:space="preserve">) </w:t>
      </w:r>
    </w:p>
    <w:p w14:paraId="78289E7D" w14:textId="25524743" w:rsidR="00E32A2E" w:rsidRDefault="002E716E" w:rsidP="00E32A2E">
      <w:pPr>
        <w:spacing w:after="0"/>
        <w:rPr>
          <w:sz w:val="21"/>
          <w:szCs w:val="21"/>
          <w:lang w:eastAsia="ja-JP"/>
        </w:rPr>
      </w:pPr>
      <w:r>
        <w:rPr>
          <w:sz w:val="21"/>
          <w:szCs w:val="21"/>
          <w:lang w:eastAsia="ja-JP"/>
        </w:rPr>
        <w:tab/>
      </w:r>
      <w:r>
        <w:rPr>
          <w:noProof/>
        </w:rPr>
        <w:drawing>
          <wp:anchor distT="0" distB="0" distL="114300" distR="114300" simplePos="0" relativeHeight="251662336" behindDoc="0" locked="0" layoutInCell="1" allowOverlap="1" wp14:anchorId="2EAB9F3E" wp14:editId="0856C008">
            <wp:simplePos x="0" y="0"/>
            <wp:positionH relativeFrom="column">
              <wp:posOffset>452755</wp:posOffset>
            </wp:positionH>
            <wp:positionV relativeFrom="paragraph">
              <wp:posOffset>0</wp:posOffset>
            </wp:positionV>
            <wp:extent cx="346710" cy="346710"/>
            <wp:effectExtent l="0" t="0" r="8890"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office loc.png"/>
                    <pic:cNvPicPr/>
                  </pic:nvPicPr>
                  <pic:blipFill>
                    <a:blip r:embed="rId12">
                      <a:extLst>
                        <a:ext uri="{28A0092B-C50C-407E-A947-70E740481C1C}">
                          <a14:useLocalDpi xmlns:a14="http://schemas.microsoft.com/office/drawing/2010/main" val="0"/>
                        </a:ext>
                      </a:extLst>
                    </a:blip>
                    <a:stretch>
                      <a:fillRect/>
                    </a:stretch>
                  </pic:blipFill>
                  <pic:spPr>
                    <a:xfrm>
                      <a:off x="0" y="0"/>
                      <a:ext cx="346710" cy="346710"/>
                    </a:xfrm>
                    <a:prstGeom prst="rect">
                      <a:avLst/>
                    </a:prstGeom>
                  </pic:spPr>
                </pic:pic>
              </a:graphicData>
            </a:graphic>
            <wp14:sizeRelH relativeFrom="page">
              <wp14:pctWidth>0</wp14:pctWidth>
            </wp14:sizeRelH>
            <wp14:sizeRelV relativeFrom="page">
              <wp14:pctHeight>0</wp14:pctHeight>
            </wp14:sizeRelV>
          </wp:anchor>
        </w:drawing>
      </w:r>
      <w:r>
        <w:rPr>
          <w:sz w:val="21"/>
          <w:szCs w:val="21"/>
          <w:lang w:eastAsia="ja-JP"/>
        </w:rPr>
        <w:tab/>
      </w:r>
      <w:r w:rsidR="00171D1F" w:rsidRPr="002E716E">
        <w:rPr>
          <w:sz w:val="21"/>
          <w:szCs w:val="21"/>
          <w:lang w:eastAsia="ja-JP"/>
        </w:rPr>
        <w:t>Department of International Relations</w:t>
      </w:r>
      <w:r w:rsidR="00551172">
        <w:rPr>
          <w:sz w:val="21"/>
          <w:szCs w:val="21"/>
          <w:lang w:eastAsia="ja-JP"/>
        </w:rPr>
        <w:t>, Faculty of Social &amp; Political Sciences</w:t>
      </w:r>
      <w:r w:rsidR="00EA4CAF">
        <w:rPr>
          <w:sz w:val="21"/>
          <w:szCs w:val="21"/>
          <w:lang w:eastAsia="ja-JP"/>
        </w:rPr>
        <w:t>,</w:t>
      </w:r>
      <w:r w:rsidR="00171D1F" w:rsidRPr="002E716E">
        <w:rPr>
          <w:sz w:val="21"/>
          <w:szCs w:val="21"/>
          <w:lang w:eastAsia="ja-JP"/>
        </w:rPr>
        <w:t xml:space="preserve"> UGM </w:t>
      </w:r>
    </w:p>
    <w:p w14:paraId="72A7256C" w14:textId="495506F0" w:rsidR="00E32A2E" w:rsidRPr="002E716E" w:rsidRDefault="00000000" w:rsidP="00E32A2E">
      <w:pPr>
        <w:spacing w:after="0"/>
        <w:ind w:left="720" w:firstLine="720"/>
        <w:rPr>
          <w:sz w:val="21"/>
          <w:szCs w:val="21"/>
          <w:lang w:eastAsia="ja-JP"/>
        </w:rPr>
      </w:pPr>
      <w:hyperlink r:id="rId13" w:history="1">
        <w:r w:rsidR="007A5F46" w:rsidRPr="002E716E">
          <w:rPr>
            <w:rStyle w:val="Hyperlink"/>
            <w:sz w:val="21"/>
            <w:szCs w:val="21"/>
            <w:lang w:eastAsia="ja-JP"/>
          </w:rPr>
          <w:t>http://hi.fisipol.ugm.ac.id/en/home/</w:t>
        </w:r>
      </w:hyperlink>
    </w:p>
    <w:p w14:paraId="5B8E9B2C" w14:textId="1C75C25C" w:rsidR="001A2DF1" w:rsidRPr="007B51AC" w:rsidRDefault="00000000" w:rsidP="007B51AC">
      <w:pPr>
        <w:pStyle w:val="NormalWeb"/>
        <w:spacing w:before="0" w:beforeAutospacing="0" w:after="0" w:afterAutospacing="0" w:line="276" w:lineRule="auto"/>
        <w:ind w:left="1440"/>
        <w:jc w:val="both"/>
        <w:textAlignment w:val="top"/>
        <w:rPr>
          <w:rFonts w:asciiTheme="minorHAnsi" w:hAnsiTheme="minorHAnsi"/>
          <w:color w:val="524A82" w:themeColor="hyperlink"/>
          <w:sz w:val="21"/>
          <w:szCs w:val="21"/>
          <w:u w:val="single"/>
        </w:rPr>
      </w:pPr>
      <w:hyperlink r:id="rId14" w:history="1">
        <w:r w:rsidR="005418B5" w:rsidRPr="002161D2">
          <w:rPr>
            <w:rStyle w:val="Hyperlink"/>
            <w:rFonts w:asciiTheme="minorHAnsi" w:hAnsiTheme="minorHAnsi"/>
            <w:sz w:val="21"/>
            <w:szCs w:val="21"/>
          </w:rPr>
          <w:t>http://iis.fisipol.ugm.ac.id</w:t>
        </w:r>
      </w:hyperlink>
    </w:p>
    <w:p w14:paraId="1F106F80" w14:textId="77777777" w:rsidR="005418B5" w:rsidRDefault="002E716E" w:rsidP="00E32A2E">
      <w:pPr>
        <w:pStyle w:val="NormalWeb"/>
        <w:spacing w:before="0" w:beforeAutospacing="0" w:after="0" w:afterAutospacing="0" w:line="276" w:lineRule="auto"/>
        <w:ind w:left="1440"/>
        <w:jc w:val="both"/>
        <w:textAlignment w:val="top"/>
        <w:rPr>
          <w:rFonts w:asciiTheme="minorHAnsi" w:hAnsiTheme="minorHAnsi"/>
          <w:color w:val="343434"/>
          <w:sz w:val="21"/>
          <w:szCs w:val="21"/>
        </w:rPr>
      </w:pPr>
      <w:r w:rsidRPr="007A5F46">
        <w:rPr>
          <w:noProof/>
          <w:sz w:val="21"/>
          <w:szCs w:val="21"/>
        </w:rPr>
        <w:drawing>
          <wp:anchor distT="0" distB="0" distL="114300" distR="114300" simplePos="0" relativeHeight="251661312" behindDoc="0" locked="0" layoutInCell="1" allowOverlap="1" wp14:anchorId="16830F23" wp14:editId="4C44D920">
            <wp:simplePos x="0" y="0"/>
            <wp:positionH relativeFrom="column">
              <wp:posOffset>452755</wp:posOffset>
            </wp:positionH>
            <wp:positionV relativeFrom="paragraph">
              <wp:posOffset>0</wp:posOffset>
            </wp:positionV>
            <wp:extent cx="346922" cy="346922"/>
            <wp:effectExtent l="0" t="0" r="8890" b="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sks_318-30808.jpg"/>
                    <pic:cNvPicPr/>
                  </pic:nvPicPr>
                  <pic:blipFill>
                    <a:blip r:embed="rId15">
                      <a:extLst>
                        <a:ext uri="{28A0092B-C50C-407E-A947-70E740481C1C}">
                          <a14:useLocalDpi xmlns:a14="http://schemas.microsoft.com/office/drawing/2010/main" val="0"/>
                        </a:ext>
                      </a:extLst>
                    </a:blip>
                    <a:stretch>
                      <a:fillRect/>
                    </a:stretch>
                  </pic:blipFill>
                  <pic:spPr>
                    <a:xfrm>
                      <a:off x="0" y="0"/>
                      <a:ext cx="346922" cy="346922"/>
                    </a:xfrm>
                    <a:prstGeom prst="rect">
                      <a:avLst/>
                    </a:prstGeom>
                  </pic:spPr>
                </pic:pic>
              </a:graphicData>
            </a:graphic>
            <wp14:sizeRelH relativeFrom="page">
              <wp14:pctWidth>0</wp14:pctWidth>
            </wp14:sizeRelH>
            <wp14:sizeRelV relativeFrom="page">
              <wp14:pctHeight>0</wp14:pctHeight>
            </wp14:sizeRelV>
          </wp:anchor>
        </w:drawing>
      </w:r>
      <w:r w:rsidR="005418B5">
        <w:rPr>
          <w:rFonts w:asciiTheme="minorHAnsi" w:hAnsiTheme="minorHAnsi"/>
          <w:color w:val="343434"/>
          <w:sz w:val="21"/>
          <w:szCs w:val="21"/>
        </w:rPr>
        <w:t xml:space="preserve">Teaching subjects: </w:t>
      </w:r>
      <w:r w:rsidR="00171D1F" w:rsidRPr="00171D1F">
        <w:rPr>
          <w:rFonts w:asciiTheme="minorHAnsi" w:hAnsiTheme="minorHAnsi"/>
          <w:color w:val="343434"/>
          <w:sz w:val="21"/>
          <w:szCs w:val="21"/>
        </w:rPr>
        <w:t>international political economy (IPE) and development, governance and conflict management</w:t>
      </w:r>
      <w:r w:rsidR="00171D1F">
        <w:rPr>
          <w:rFonts w:asciiTheme="minorHAnsi" w:hAnsiTheme="minorHAnsi"/>
          <w:color w:val="343434"/>
          <w:sz w:val="21"/>
          <w:szCs w:val="21"/>
        </w:rPr>
        <w:t>, and developing area studies</w:t>
      </w:r>
      <w:r w:rsidR="00171D1F" w:rsidRPr="00171D1F">
        <w:rPr>
          <w:rFonts w:asciiTheme="minorHAnsi" w:hAnsiTheme="minorHAnsi"/>
          <w:color w:val="343434"/>
          <w:sz w:val="21"/>
          <w:szCs w:val="21"/>
        </w:rPr>
        <w:t xml:space="preserve"> subjects</w:t>
      </w:r>
      <w:r w:rsidR="005418B5">
        <w:rPr>
          <w:rFonts w:asciiTheme="minorHAnsi" w:hAnsiTheme="minorHAnsi"/>
          <w:color w:val="343434"/>
          <w:sz w:val="21"/>
          <w:szCs w:val="21"/>
        </w:rPr>
        <w:t>.</w:t>
      </w:r>
    </w:p>
    <w:p w14:paraId="5585FC8E" w14:textId="1A997994" w:rsidR="00E32A2E" w:rsidRDefault="005418B5" w:rsidP="00E32A2E">
      <w:pPr>
        <w:pStyle w:val="NormalWeb"/>
        <w:spacing w:before="0" w:beforeAutospacing="0" w:after="0" w:afterAutospacing="0" w:line="276" w:lineRule="auto"/>
        <w:ind w:left="1440"/>
        <w:jc w:val="both"/>
        <w:textAlignment w:val="top"/>
        <w:rPr>
          <w:rFonts w:asciiTheme="minorHAnsi" w:hAnsiTheme="minorHAnsi"/>
          <w:color w:val="343434"/>
          <w:sz w:val="21"/>
          <w:szCs w:val="21"/>
        </w:rPr>
      </w:pPr>
      <w:r>
        <w:rPr>
          <w:rFonts w:asciiTheme="minorHAnsi" w:hAnsiTheme="minorHAnsi"/>
          <w:color w:val="343434"/>
          <w:sz w:val="21"/>
          <w:szCs w:val="21"/>
        </w:rPr>
        <w:t>R</w:t>
      </w:r>
      <w:r w:rsidR="00153A99">
        <w:rPr>
          <w:rFonts w:asciiTheme="minorHAnsi" w:hAnsiTheme="minorHAnsi"/>
          <w:color w:val="343434"/>
          <w:sz w:val="21"/>
          <w:szCs w:val="21"/>
        </w:rPr>
        <w:t xml:space="preserve">esearch </w:t>
      </w:r>
      <w:r>
        <w:rPr>
          <w:rFonts w:asciiTheme="minorHAnsi" w:hAnsiTheme="minorHAnsi"/>
          <w:color w:val="343434"/>
          <w:sz w:val="21"/>
          <w:szCs w:val="21"/>
        </w:rPr>
        <w:t xml:space="preserve">areas: </w:t>
      </w:r>
      <w:r w:rsidR="00153A99">
        <w:rPr>
          <w:rFonts w:asciiTheme="minorHAnsi" w:hAnsiTheme="minorHAnsi"/>
          <w:color w:val="343434"/>
          <w:sz w:val="21"/>
          <w:szCs w:val="21"/>
        </w:rPr>
        <w:t>globalization and local economic development in the Department’s Institute of International Studies/IIS</w:t>
      </w:r>
    </w:p>
    <w:p w14:paraId="5C4BBF5F" w14:textId="77777777" w:rsidR="00D20BA1" w:rsidRPr="00D20BA1" w:rsidRDefault="00D20BA1" w:rsidP="00D20BA1">
      <w:pPr>
        <w:pStyle w:val="NormalWeb"/>
        <w:spacing w:before="0" w:beforeAutospacing="0" w:after="0" w:afterAutospacing="0" w:line="276" w:lineRule="auto"/>
        <w:ind w:left="1440"/>
        <w:jc w:val="both"/>
        <w:textAlignment w:val="top"/>
        <w:rPr>
          <w:rFonts w:asciiTheme="minorHAnsi" w:hAnsiTheme="minorHAnsi"/>
          <w:color w:val="343434"/>
          <w:sz w:val="21"/>
          <w:szCs w:val="21"/>
        </w:rPr>
      </w:pPr>
    </w:p>
    <w:p w14:paraId="73EF0896" w14:textId="5B250432" w:rsidR="00996A78" w:rsidRPr="00171D1F" w:rsidRDefault="00996A78" w:rsidP="00996A78">
      <w:pPr>
        <w:pStyle w:val="ListParagraph"/>
        <w:numPr>
          <w:ilvl w:val="0"/>
          <w:numId w:val="8"/>
        </w:numPr>
        <w:rPr>
          <w:sz w:val="21"/>
          <w:szCs w:val="21"/>
          <w:lang w:eastAsia="ja-JP"/>
        </w:rPr>
      </w:pPr>
      <w:r w:rsidRPr="00171D1F">
        <w:rPr>
          <w:sz w:val="21"/>
          <w:szCs w:val="21"/>
          <w:lang w:eastAsia="ja-JP"/>
        </w:rPr>
        <w:t>Chair</w:t>
      </w:r>
      <w:r w:rsidR="0004741E" w:rsidRPr="00171D1F">
        <w:rPr>
          <w:sz w:val="21"/>
          <w:szCs w:val="21"/>
          <w:lang w:eastAsia="ja-JP"/>
        </w:rPr>
        <w:t>-holder</w:t>
      </w:r>
      <w:r w:rsidR="00D20BA1">
        <w:rPr>
          <w:sz w:val="21"/>
          <w:szCs w:val="21"/>
          <w:lang w:eastAsia="ja-JP"/>
        </w:rPr>
        <w:t xml:space="preserve"> </w:t>
      </w:r>
      <w:r w:rsidRPr="00171D1F">
        <w:rPr>
          <w:sz w:val="21"/>
          <w:szCs w:val="21"/>
          <w:lang w:eastAsia="ja-JP"/>
        </w:rPr>
        <w:t>(2010-present)</w:t>
      </w:r>
    </w:p>
    <w:p w14:paraId="34295821" w14:textId="77777777" w:rsidR="00996A78" w:rsidRDefault="00996A78" w:rsidP="0004741E">
      <w:pPr>
        <w:pStyle w:val="ListParagraph"/>
        <w:ind w:left="0"/>
        <w:rPr>
          <w:lang w:eastAsia="ja-JP"/>
        </w:rPr>
      </w:pPr>
    </w:p>
    <w:p w14:paraId="271EBAC3" w14:textId="6241C32B" w:rsidR="00E32A2E" w:rsidRDefault="002E716E" w:rsidP="00996A78">
      <w:pPr>
        <w:pStyle w:val="ListParagraph"/>
        <w:jc w:val="both"/>
        <w:rPr>
          <w:sz w:val="21"/>
          <w:szCs w:val="21"/>
          <w:lang w:eastAsia="ja-JP"/>
        </w:rPr>
      </w:pPr>
      <w:r>
        <w:rPr>
          <w:noProof/>
        </w:rPr>
        <w:drawing>
          <wp:anchor distT="0" distB="0" distL="114300" distR="114300" simplePos="0" relativeHeight="251663360" behindDoc="0" locked="0" layoutInCell="1" allowOverlap="1" wp14:anchorId="6C32F08B" wp14:editId="53497A91">
            <wp:simplePos x="0" y="0"/>
            <wp:positionH relativeFrom="column">
              <wp:posOffset>452755</wp:posOffset>
            </wp:positionH>
            <wp:positionV relativeFrom="paragraph">
              <wp:posOffset>0</wp:posOffset>
            </wp:positionV>
            <wp:extent cx="346710" cy="346710"/>
            <wp:effectExtent l="0" t="0" r="8890" b="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office loc.png"/>
                    <pic:cNvPicPr/>
                  </pic:nvPicPr>
                  <pic:blipFill>
                    <a:blip r:embed="rId12">
                      <a:extLst>
                        <a:ext uri="{28A0092B-C50C-407E-A947-70E740481C1C}">
                          <a14:useLocalDpi xmlns:a14="http://schemas.microsoft.com/office/drawing/2010/main" val="0"/>
                        </a:ext>
                      </a:extLst>
                    </a:blip>
                    <a:stretch>
                      <a:fillRect/>
                    </a:stretch>
                  </pic:blipFill>
                  <pic:spPr>
                    <a:xfrm>
                      <a:off x="0" y="0"/>
                      <a:ext cx="346710" cy="346710"/>
                    </a:xfrm>
                    <a:prstGeom prst="rect">
                      <a:avLst/>
                    </a:prstGeom>
                  </pic:spPr>
                </pic:pic>
              </a:graphicData>
            </a:graphic>
            <wp14:sizeRelH relativeFrom="page">
              <wp14:pctWidth>0</wp14:pctWidth>
            </wp14:sizeRelH>
            <wp14:sizeRelV relativeFrom="page">
              <wp14:pctHeight>0</wp14:pctHeight>
            </wp14:sizeRelV>
          </wp:anchor>
        </w:drawing>
      </w:r>
      <w:r>
        <w:rPr>
          <w:sz w:val="21"/>
          <w:szCs w:val="21"/>
          <w:lang w:eastAsia="ja-JP"/>
        </w:rPr>
        <w:tab/>
      </w:r>
      <w:r w:rsidRPr="002E716E">
        <w:rPr>
          <w:sz w:val="21"/>
          <w:szCs w:val="21"/>
          <w:lang w:eastAsia="ja-JP"/>
        </w:rPr>
        <w:t xml:space="preserve"> </w:t>
      </w:r>
      <w:r w:rsidRPr="00171D1F">
        <w:rPr>
          <w:sz w:val="21"/>
          <w:szCs w:val="21"/>
          <w:lang w:eastAsia="ja-JP"/>
        </w:rPr>
        <w:t xml:space="preserve">WTO Chairs </w:t>
      </w:r>
      <w:proofErr w:type="spellStart"/>
      <w:r w:rsidRPr="00171D1F">
        <w:rPr>
          <w:sz w:val="21"/>
          <w:szCs w:val="21"/>
          <w:lang w:eastAsia="ja-JP"/>
        </w:rPr>
        <w:t>Programme</w:t>
      </w:r>
      <w:proofErr w:type="spellEnd"/>
      <w:r w:rsidRPr="00171D1F">
        <w:rPr>
          <w:sz w:val="21"/>
          <w:szCs w:val="21"/>
          <w:lang w:eastAsia="ja-JP"/>
        </w:rPr>
        <w:t>/WCP</w:t>
      </w:r>
      <w:r w:rsidR="00934718">
        <w:rPr>
          <w:sz w:val="21"/>
          <w:szCs w:val="21"/>
          <w:lang w:eastAsia="ja-JP"/>
        </w:rPr>
        <w:t>, World Trade Organization</w:t>
      </w:r>
    </w:p>
    <w:p w14:paraId="1E33DC70" w14:textId="1021132F" w:rsidR="002E716E" w:rsidRDefault="002E716E" w:rsidP="007B51AC">
      <w:pPr>
        <w:pStyle w:val="ListParagraph"/>
        <w:ind w:firstLine="720"/>
        <w:jc w:val="both"/>
        <w:rPr>
          <w:sz w:val="21"/>
          <w:szCs w:val="21"/>
          <w:lang w:eastAsia="ja-JP"/>
        </w:rPr>
      </w:pPr>
      <w:r w:rsidRPr="00171D1F">
        <w:rPr>
          <w:sz w:val="21"/>
          <w:szCs w:val="21"/>
          <w:lang w:eastAsia="ja-JP"/>
        </w:rPr>
        <w:t xml:space="preserve"> </w:t>
      </w:r>
      <w:hyperlink r:id="rId16" w:history="1">
        <w:r w:rsidR="00E32A2E" w:rsidRPr="002161D2">
          <w:rPr>
            <w:rStyle w:val="Hyperlink"/>
            <w:sz w:val="21"/>
            <w:szCs w:val="21"/>
            <w:lang w:eastAsia="ja-JP"/>
          </w:rPr>
          <w:t>https://www.wto.org/english/tratop_e/devel_e/train_e/chairs_prog_e.htm</w:t>
        </w:r>
      </w:hyperlink>
      <w:r w:rsidR="00E32A2E">
        <w:rPr>
          <w:sz w:val="21"/>
          <w:szCs w:val="21"/>
          <w:lang w:eastAsia="ja-JP"/>
        </w:rPr>
        <w:t xml:space="preserve"> </w:t>
      </w:r>
    </w:p>
    <w:p w14:paraId="5FE9A360" w14:textId="77777777" w:rsidR="007B51AC" w:rsidRPr="007B51AC" w:rsidRDefault="007B51AC" w:rsidP="007B51AC">
      <w:pPr>
        <w:pStyle w:val="ListParagraph"/>
        <w:ind w:firstLine="720"/>
        <w:jc w:val="both"/>
        <w:rPr>
          <w:sz w:val="21"/>
          <w:szCs w:val="21"/>
          <w:lang w:eastAsia="ja-JP"/>
        </w:rPr>
      </w:pPr>
    </w:p>
    <w:p w14:paraId="3126CAB9" w14:textId="2ACAC584" w:rsidR="00996A78" w:rsidRPr="00171D1F" w:rsidRDefault="0021202D" w:rsidP="002E716E">
      <w:pPr>
        <w:pStyle w:val="ListParagraph"/>
        <w:ind w:left="1440"/>
        <w:jc w:val="both"/>
        <w:rPr>
          <w:color w:val="343434"/>
          <w:sz w:val="21"/>
          <w:szCs w:val="21"/>
        </w:rPr>
      </w:pPr>
      <w:r w:rsidRPr="007A5F46">
        <w:rPr>
          <w:noProof/>
          <w:sz w:val="21"/>
          <w:szCs w:val="21"/>
        </w:rPr>
        <w:drawing>
          <wp:anchor distT="0" distB="0" distL="114300" distR="114300" simplePos="0" relativeHeight="251665408" behindDoc="0" locked="0" layoutInCell="1" allowOverlap="1" wp14:anchorId="7BF2A6CB" wp14:editId="40081C77">
            <wp:simplePos x="0" y="0"/>
            <wp:positionH relativeFrom="column">
              <wp:posOffset>457200</wp:posOffset>
            </wp:positionH>
            <wp:positionV relativeFrom="paragraph">
              <wp:posOffset>0</wp:posOffset>
            </wp:positionV>
            <wp:extent cx="346710" cy="346710"/>
            <wp:effectExtent l="0" t="0" r="8890" b="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sks_318-30808.jpg"/>
                    <pic:cNvPicPr/>
                  </pic:nvPicPr>
                  <pic:blipFill>
                    <a:blip r:embed="rId15">
                      <a:extLst>
                        <a:ext uri="{28A0092B-C50C-407E-A947-70E740481C1C}">
                          <a14:useLocalDpi xmlns:a14="http://schemas.microsoft.com/office/drawing/2010/main" val="0"/>
                        </a:ext>
                      </a:extLst>
                    </a:blip>
                    <a:stretch>
                      <a:fillRect/>
                    </a:stretch>
                  </pic:blipFill>
                  <pic:spPr>
                    <a:xfrm>
                      <a:off x="0" y="0"/>
                      <a:ext cx="346710" cy="346710"/>
                    </a:xfrm>
                    <a:prstGeom prst="rect">
                      <a:avLst/>
                    </a:prstGeom>
                  </pic:spPr>
                </pic:pic>
              </a:graphicData>
            </a:graphic>
            <wp14:sizeRelH relativeFrom="page">
              <wp14:pctWidth>0</wp14:pctWidth>
            </wp14:sizeRelH>
            <wp14:sizeRelV relativeFrom="page">
              <wp14:pctHeight>0</wp14:pctHeight>
            </wp14:sizeRelV>
          </wp:anchor>
        </w:drawing>
      </w:r>
      <w:r w:rsidR="00996A78" w:rsidRPr="00171D1F">
        <w:rPr>
          <w:color w:val="343434"/>
          <w:sz w:val="21"/>
          <w:szCs w:val="21"/>
        </w:rPr>
        <w:t>Chairing WCP at the Center for World Trade Studies UGM, setting up and responsible for</w:t>
      </w:r>
      <w:r w:rsidR="002E716E">
        <w:rPr>
          <w:color w:val="343434"/>
          <w:sz w:val="21"/>
          <w:szCs w:val="21"/>
        </w:rPr>
        <w:t xml:space="preserve"> </w:t>
      </w:r>
      <w:r w:rsidR="00996A78" w:rsidRPr="00171D1F">
        <w:rPr>
          <w:color w:val="343434"/>
          <w:sz w:val="21"/>
          <w:szCs w:val="21"/>
        </w:rPr>
        <w:t>programs and activities under WCP which aim at building capacity of Third World countries academic and research institutions on trade-related works. Three main pillars of the programs are: (1) teaching and curriculum development, (2) research, and (3) outreach. Under the WCP at CWTS UGM, an academic graduate program on Global Trade Diplomacy has been established since 2012, series of publications on trade-related issues are produced, and research networks are initiated at regional and international level</w:t>
      </w:r>
      <w:r w:rsidR="00C03745">
        <w:rPr>
          <w:color w:val="343434"/>
          <w:sz w:val="21"/>
          <w:szCs w:val="21"/>
        </w:rPr>
        <w:t>.</w:t>
      </w:r>
    </w:p>
    <w:p w14:paraId="383BE1CA" w14:textId="77777777" w:rsidR="00996A78" w:rsidRDefault="00996A78" w:rsidP="00996A78">
      <w:pPr>
        <w:pStyle w:val="ListParagraph"/>
        <w:jc w:val="both"/>
        <w:rPr>
          <w:lang w:eastAsia="ja-JP"/>
        </w:rPr>
      </w:pPr>
    </w:p>
    <w:p w14:paraId="6C51E044" w14:textId="62567A8B" w:rsidR="00996A78" w:rsidRDefault="00153A99" w:rsidP="00996A78">
      <w:pPr>
        <w:pStyle w:val="ListParagraph"/>
        <w:numPr>
          <w:ilvl w:val="0"/>
          <w:numId w:val="8"/>
        </w:numPr>
        <w:rPr>
          <w:lang w:eastAsia="ja-JP"/>
        </w:rPr>
      </w:pPr>
      <w:r>
        <w:rPr>
          <w:lang w:eastAsia="ja-JP"/>
        </w:rPr>
        <w:t xml:space="preserve">Director </w:t>
      </w:r>
      <w:r w:rsidR="0004741E">
        <w:rPr>
          <w:lang w:eastAsia="ja-JP"/>
        </w:rPr>
        <w:t>(</w:t>
      </w:r>
      <w:r w:rsidR="00597371">
        <w:rPr>
          <w:lang w:eastAsia="ja-JP"/>
        </w:rPr>
        <w:t>April 2019</w:t>
      </w:r>
      <w:r w:rsidR="0079266C">
        <w:rPr>
          <w:lang w:eastAsia="ja-JP"/>
        </w:rPr>
        <w:t>-present</w:t>
      </w:r>
      <w:r w:rsidR="00597371">
        <w:rPr>
          <w:lang w:eastAsia="ja-JP"/>
        </w:rPr>
        <w:t xml:space="preserve">, </w:t>
      </w:r>
      <w:r w:rsidR="0004741E">
        <w:rPr>
          <w:lang w:eastAsia="ja-JP"/>
        </w:rPr>
        <w:t>2013-2014)</w:t>
      </w:r>
      <w:r>
        <w:rPr>
          <w:lang w:eastAsia="ja-JP"/>
        </w:rPr>
        <w:t>, Executive Secre</w:t>
      </w:r>
      <w:r w:rsidR="00FC45CE">
        <w:rPr>
          <w:lang w:eastAsia="ja-JP"/>
        </w:rPr>
        <w:t>tary (2008-2012), Researcher</w:t>
      </w:r>
      <w:r>
        <w:rPr>
          <w:lang w:eastAsia="ja-JP"/>
        </w:rPr>
        <w:t xml:space="preserve"> (2008-present)</w:t>
      </w:r>
    </w:p>
    <w:p w14:paraId="1C158166" w14:textId="77777777" w:rsidR="00996A78" w:rsidRDefault="00996A78" w:rsidP="00996A78">
      <w:pPr>
        <w:pStyle w:val="ListParagraph"/>
        <w:rPr>
          <w:lang w:eastAsia="ja-JP"/>
        </w:rPr>
      </w:pPr>
    </w:p>
    <w:p w14:paraId="387FCD40" w14:textId="3786B11F" w:rsidR="00153A99" w:rsidRPr="0090111F" w:rsidRDefault="00153A99" w:rsidP="0090111F">
      <w:pPr>
        <w:pStyle w:val="ListParagraph"/>
        <w:jc w:val="both"/>
        <w:rPr>
          <w:lang w:eastAsia="ja-JP"/>
        </w:rPr>
      </w:pPr>
      <w:r>
        <w:rPr>
          <w:noProof/>
        </w:rPr>
        <w:drawing>
          <wp:anchor distT="0" distB="0" distL="114300" distR="114300" simplePos="0" relativeHeight="251667456" behindDoc="0" locked="0" layoutInCell="1" allowOverlap="1" wp14:anchorId="146F517B" wp14:editId="0D95A903">
            <wp:simplePos x="0" y="0"/>
            <wp:positionH relativeFrom="column">
              <wp:posOffset>452755</wp:posOffset>
            </wp:positionH>
            <wp:positionV relativeFrom="paragraph">
              <wp:posOffset>0</wp:posOffset>
            </wp:positionV>
            <wp:extent cx="346710" cy="346710"/>
            <wp:effectExtent l="0" t="0" r="8890" b="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office loc.png"/>
                    <pic:cNvPicPr/>
                  </pic:nvPicPr>
                  <pic:blipFill>
                    <a:blip r:embed="rId12">
                      <a:extLst>
                        <a:ext uri="{28A0092B-C50C-407E-A947-70E740481C1C}">
                          <a14:useLocalDpi xmlns:a14="http://schemas.microsoft.com/office/drawing/2010/main" val="0"/>
                        </a:ext>
                      </a:extLst>
                    </a:blip>
                    <a:stretch>
                      <a:fillRect/>
                    </a:stretch>
                  </pic:blipFill>
                  <pic:spPr>
                    <a:xfrm>
                      <a:off x="0" y="0"/>
                      <a:ext cx="346710" cy="346710"/>
                    </a:xfrm>
                    <a:prstGeom prst="rect">
                      <a:avLst/>
                    </a:prstGeom>
                  </pic:spPr>
                </pic:pic>
              </a:graphicData>
            </a:graphic>
            <wp14:sizeRelH relativeFrom="page">
              <wp14:pctWidth>0</wp14:pctWidth>
            </wp14:sizeRelH>
            <wp14:sizeRelV relativeFrom="page">
              <wp14:pctHeight>0</wp14:pctHeight>
            </wp14:sizeRelV>
          </wp:anchor>
        </w:drawing>
      </w:r>
      <w:r>
        <w:rPr>
          <w:sz w:val="21"/>
          <w:szCs w:val="21"/>
          <w:lang w:eastAsia="ja-JP"/>
        </w:rPr>
        <w:tab/>
      </w:r>
      <w:r>
        <w:rPr>
          <w:lang w:eastAsia="ja-JP"/>
        </w:rPr>
        <w:t xml:space="preserve">Center for World Trade Studies </w:t>
      </w:r>
      <w:r w:rsidR="005418B5">
        <w:rPr>
          <w:lang w:eastAsia="ja-JP"/>
        </w:rPr>
        <w:t xml:space="preserve">(CWTS) </w:t>
      </w:r>
      <w:r w:rsidR="0090111F">
        <w:rPr>
          <w:lang w:eastAsia="ja-JP"/>
        </w:rPr>
        <w:t>UGM</w:t>
      </w:r>
    </w:p>
    <w:p w14:paraId="19F1EE4A" w14:textId="2F890632" w:rsidR="00153A99" w:rsidRPr="00E32A2E" w:rsidRDefault="00000000" w:rsidP="00153A99">
      <w:pPr>
        <w:pStyle w:val="ListParagraph"/>
        <w:ind w:firstLine="720"/>
        <w:jc w:val="both"/>
        <w:rPr>
          <w:sz w:val="21"/>
          <w:szCs w:val="21"/>
          <w:lang w:eastAsia="ja-JP"/>
        </w:rPr>
      </w:pPr>
      <w:hyperlink r:id="rId17" w:history="1">
        <w:r w:rsidR="006C6AA4" w:rsidRPr="002161D2">
          <w:rPr>
            <w:rStyle w:val="Hyperlink"/>
            <w:sz w:val="21"/>
            <w:szCs w:val="21"/>
            <w:lang w:eastAsia="ja-JP"/>
          </w:rPr>
          <w:t>http://cwts.ugm.ac.id/en/</w:t>
        </w:r>
      </w:hyperlink>
      <w:r w:rsidR="006C6AA4">
        <w:rPr>
          <w:sz w:val="21"/>
          <w:szCs w:val="21"/>
          <w:lang w:eastAsia="ja-JP"/>
        </w:rPr>
        <w:t xml:space="preserve"> </w:t>
      </w:r>
    </w:p>
    <w:p w14:paraId="56584BE9" w14:textId="77777777" w:rsidR="006C6AA4" w:rsidRDefault="00153A99" w:rsidP="006C6AA4">
      <w:pPr>
        <w:pStyle w:val="ListParagraph"/>
        <w:jc w:val="both"/>
        <w:rPr>
          <w:color w:val="343434"/>
          <w:sz w:val="21"/>
          <w:szCs w:val="21"/>
        </w:rPr>
      </w:pPr>
      <w:r w:rsidRPr="007A5F46">
        <w:rPr>
          <w:noProof/>
          <w:sz w:val="21"/>
          <w:szCs w:val="21"/>
        </w:rPr>
        <w:drawing>
          <wp:anchor distT="0" distB="0" distL="114300" distR="114300" simplePos="0" relativeHeight="251668480" behindDoc="0" locked="0" layoutInCell="1" allowOverlap="1" wp14:anchorId="41819CF3" wp14:editId="246EED59">
            <wp:simplePos x="0" y="0"/>
            <wp:positionH relativeFrom="column">
              <wp:posOffset>457200</wp:posOffset>
            </wp:positionH>
            <wp:positionV relativeFrom="paragraph">
              <wp:posOffset>158115</wp:posOffset>
            </wp:positionV>
            <wp:extent cx="346710" cy="346710"/>
            <wp:effectExtent l="0" t="0" r="8890" b="88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sks_318-30808.jpg"/>
                    <pic:cNvPicPr/>
                  </pic:nvPicPr>
                  <pic:blipFill>
                    <a:blip r:embed="rId15">
                      <a:extLst>
                        <a:ext uri="{28A0092B-C50C-407E-A947-70E740481C1C}">
                          <a14:useLocalDpi xmlns:a14="http://schemas.microsoft.com/office/drawing/2010/main" val="0"/>
                        </a:ext>
                      </a:extLst>
                    </a:blip>
                    <a:stretch>
                      <a:fillRect/>
                    </a:stretch>
                  </pic:blipFill>
                  <pic:spPr>
                    <a:xfrm>
                      <a:off x="0" y="0"/>
                      <a:ext cx="346710" cy="346710"/>
                    </a:xfrm>
                    <a:prstGeom prst="rect">
                      <a:avLst/>
                    </a:prstGeom>
                  </pic:spPr>
                </pic:pic>
              </a:graphicData>
            </a:graphic>
            <wp14:sizeRelH relativeFrom="page">
              <wp14:pctWidth>0</wp14:pctWidth>
            </wp14:sizeRelH>
            <wp14:sizeRelV relativeFrom="page">
              <wp14:pctHeight>0</wp14:pctHeight>
            </wp14:sizeRelV>
          </wp:anchor>
        </w:drawing>
      </w:r>
    </w:p>
    <w:p w14:paraId="0011E0BA" w14:textId="7A58891E" w:rsidR="00996A78" w:rsidRPr="006C6AA4" w:rsidRDefault="006C6AA4" w:rsidP="006C6AA4">
      <w:pPr>
        <w:pStyle w:val="ListParagraph"/>
        <w:ind w:left="1440"/>
        <w:jc w:val="both"/>
        <w:rPr>
          <w:color w:val="343434"/>
          <w:sz w:val="21"/>
          <w:szCs w:val="21"/>
        </w:rPr>
      </w:pPr>
      <w:r>
        <w:rPr>
          <w:color w:val="343434"/>
          <w:sz w:val="21"/>
          <w:szCs w:val="21"/>
        </w:rPr>
        <w:t>D</w:t>
      </w:r>
      <w:r w:rsidR="00996A78" w:rsidRPr="006C6AA4">
        <w:rPr>
          <w:color w:val="343434"/>
          <w:sz w:val="21"/>
          <w:szCs w:val="21"/>
        </w:rPr>
        <w:t>irecting and responsible for programs and activities of the Center focusing on trade-related research (with specialized topic</w:t>
      </w:r>
      <w:r w:rsidR="00C03745" w:rsidRPr="006C6AA4">
        <w:rPr>
          <w:color w:val="343434"/>
          <w:sz w:val="21"/>
          <w:szCs w:val="21"/>
        </w:rPr>
        <w:t>s</w:t>
      </w:r>
      <w:r w:rsidR="00996A78" w:rsidRPr="006C6AA4">
        <w:rPr>
          <w:color w:val="343434"/>
          <w:sz w:val="21"/>
          <w:szCs w:val="21"/>
        </w:rPr>
        <w:t xml:space="preserve"> on competitiveness and trade dynamics</w:t>
      </w:r>
      <w:r w:rsidR="001A10C4">
        <w:rPr>
          <w:color w:val="343434"/>
          <w:sz w:val="21"/>
          <w:szCs w:val="21"/>
        </w:rPr>
        <w:t xml:space="preserve">, </w:t>
      </w:r>
      <w:r w:rsidR="00C03745" w:rsidRPr="006C6AA4">
        <w:rPr>
          <w:color w:val="343434"/>
          <w:sz w:val="21"/>
          <w:szCs w:val="21"/>
        </w:rPr>
        <w:t>industrial development</w:t>
      </w:r>
      <w:r w:rsidR="001A10C4">
        <w:rPr>
          <w:color w:val="343434"/>
          <w:sz w:val="21"/>
          <w:szCs w:val="21"/>
        </w:rPr>
        <w:t xml:space="preserve"> and local economic development, and trade negotiation and diplomacy</w:t>
      </w:r>
      <w:r w:rsidR="00996A78" w:rsidRPr="006C6AA4">
        <w:rPr>
          <w:color w:val="343434"/>
          <w:sz w:val="21"/>
          <w:szCs w:val="21"/>
        </w:rPr>
        <w:t xml:space="preserve">), policy consultancy (of particularly trade negotiation and diplomacy capacity building), and public awareness campaign (oriented towards local </w:t>
      </w:r>
      <w:r w:rsidR="00C03745" w:rsidRPr="006C6AA4">
        <w:rPr>
          <w:color w:val="343434"/>
          <w:sz w:val="21"/>
          <w:szCs w:val="21"/>
        </w:rPr>
        <w:t>small and medium enterprises (</w:t>
      </w:r>
      <w:r w:rsidR="00996A78" w:rsidRPr="006C6AA4">
        <w:rPr>
          <w:color w:val="343434"/>
          <w:sz w:val="21"/>
          <w:szCs w:val="21"/>
        </w:rPr>
        <w:t>SMEs</w:t>
      </w:r>
      <w:r w:rsidR="00C03745" w:rsidRPr="006C6AA4">
        <w:rPr>
          <w:color w:val="343434"/>
          <w:sz w:val="21"/>
          <w:szCs w:val="21"/>
        </w:rPr>
        <w:t>)</w:t>
      </w:r>
      <w:r w:rsidR="00996A78" w:rsidRPr="006C6AA4">
        <w:rPr>
          <w:color w:val="343434"/>
          <w:sz w:val="21"/>
          <w:szCs w:val="21"/>
        </w:rPr>
        <w:t xml:space="preserve"> empowerment for exporting capacity in handicraft trade and services in tourism industry)</w:t>
      </w:r>
      <w:r w:rsidR="00C03745" w:rsidRPr="006C6AA4">
        <w:rPr>
          <w:color w:val="343434"/>
          <w:sz w:val="21"/>
          <w:szCs w:val="21"/>
        </w:rPr>
        <w:t>.</w:t>
      </w:r>
    </w:p>
    <w:p w14:paraId="48E6FBAA" w14:textId="77777777" w:rsidR="00996A78" w:rsidRDefault="00996A78" w:rsidP="00996A78">
      <w:pPr>
        <w:pStyle w:val="ListParagraph"/>
        <w:jc w:val="both"/>
        <w:rPr>
          <w:lang w:eastAsia="ja-JP"/>
        </w:rPr>
      </w:pPr>
    </w:p>
    <w:p w14:paraId="76FC3124" w14:textId="70617383" w:rsidR="00770F7B" w:rsidRDefault="00770F7B" w:rsidP="007C6DA8">
      <w:pPr>
        <w:pStyle w:val="ListParagraph"/>
        <w:numPr>
          <w:ilvl w:val="0"/>
          <w:numId w:val="8"/>
        </w:numPr>
        <w:jc w:val="both"/>
        <w:rPr>
          <w:sz w:val="21"/>
          <w:szCs w:val="21"/>
          <w:lang w:eastAsia="ja-JP"/>
        </w:rPr>
      </w:pPr>
      <w:r>
        <w:rPr>
          <w:sz w:val="21"/>
          <w:szCs w:val="21"/>
          <w:lang w:eastAsia="ja-JP"/>
        </w:rPr>
        <w:t>Coordinator/Member, Priority Issues on Digital Economy/Cross Border Data Flow (February 2022-present)</w:t>
      </w:r>
    </w:p>
    <w:p w14:paraId="4D12EB64" w14:textId="04FA7840" w:rsidR="00770F7B" w:rsidRDefault="00770F7B" w:rsidP="00770F7B">
      <w:pPr>
        <w:pStyle w:val="ListParagraph"/>
        <w:jc w:val="both"/>
        <w:rPr>
          <w:sz w:val="21"/>
          <w:szCs w:val="21"/>
          <w:lang w:eastAsia="ja-JP"/>
        </w:rPr>
      </w:pPr>
      <w:r w:rsidRPr="007A5F46">
        <w:rPr>
          <w:noProof/>
          <w:sz w:val="21"/>
          <w:szCs w:val="21"/>
        </w:rPr>
        <w:drawing>
          <wp:anchor distT="0" distB="0" distL="114300" distR="114300" simplePos="0" relativeHeight="251694080" behindDoc="0" locked="0" layoutInCell="1" allowOverlap="1" wp14:anchorId="1174D2D2" wp14:editId="38975F6E">
            <wp:simplePos x="0" y="0"/>
            <wp:positionH relativeFrom="column">
              <wp:posOffset>456988</wp:posOffset>
            </wp:positionH>
            <wp:positionV relativeFrom="paragraph">
              <wp:posOffset>176530</wp:posOffset>
            </wp:positionV>
            <wp:extent cx="346710" cy="346710"/>
            <wp:effectExtent l="0" t="0" r="8890" b="889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sks_318-30808.jpg"/>
                    <pic:cNvPicPr/>
                  </pic:nvPicPr>
                  <pic:blipFill>
                    <a:blip r:embed="rId15">
                      <a:extLst>
                        <a:ext uri="{28A0092B-C50C-407E-A947-70E740481C1C}">
                          <a14:useLocalDpi xmlns:a14="http://schemas.microsoft.com/office/drawing/2010/main" val="0"/>
                        </a:ext>
                      </a:extLst>
                    </a:blip>
                    <a:stretch>
                      <a:fillRect/>
                    </a:stretch>
                  </pic:blipFill>
                  <pic:spPr>
                    <a:xfrm>
                      <a:off x="0" y="0"/>
                      <a:ext cx="346710" cy="346710"/>
                    </a:xfrm>
                    <a:prstGeom prst="rect">
                      <a:avLst/>
                    </a:prstGeom>
                  </pic:spPr>
                </pic:pic>
              </a:graphicData>
            </a:graphic>
            <wp14:sizeRelH relativeFrom="page">
              <wp14:pctWidth>0</wp14:pctWidth>
            </wp14:sizeRelH>
            <wp14:sizeRelV relativeFrom="page">
              <wp14:pctHeight>0</wp14:pctHeight>
            </wp14:sizeRelV>
          </wp:anchor>
        </w:drawing>
      </w:r>
    </w:p>
    <w:p w14:paraId="66648342" w14:textId="43A751D0" w:rsidR="00770F7B" w:rsidRDefault="00770F7B" w:rsidP="00770F7B">
      <w:pPr>
        <w:pStyle w:val="ListParagraph"/>
        <w:ind w:left="1440"/>
        <w:jc w:val="both"/>
        <w:rPr>
          <w:sz w:val="21"/>
          <w:szCs w:val="21"/>
          <w:lang w:eastAsia="ja-JP"/>
        </w:rPr>
      </w:pPr>
      <w:r>
        <w:rPr>
          <w:sz w:val="21"/>
          <w:szCs w:val="21"/>
          <w:lang w:eastAsia="ja-JP"/>
        </w:rPr>
        <w:t>National Knowledge Partner for Digital Economy Working Group (DEWG)</w:t>
      </w:r>
    </w:p>
    <w:p w14:paraId="0A4765C0" w14:textId="77777777" w:rsidR="00770F7B" w:rsidRDefault="00770F7B" w:rsidP="00770F7B">
      <w:pPr>
        <w:pStyle w:val="ListParagraph"/>
        <w:ind w:left="1440"/>
        <w:jc w:val="both"/>
        <w:rPr>
          <w:sz w:val="21"/>
          <w:szCs w:val="21"/>
          <w:lang w:eastAsia="ja-JP"/>
        </w:rPr>
      </w:pPr>
      <w:r>
        <w:rPr>
          <w:sz w:val="21"/>
          <w:szCs w:val="21"/>
          <w:lang w:eastAsia="ja-JP"/>
        </w:rPr>
        <w:t xml:space="preserve">Ministry of Communication and Informatics </w:t>
      </w:r>
    </w:p>
    <w:p w14:paraId="03E7FDA9" w14:textId="77777777" w:rsidR="00770F7B" w:rsidRDefault="00770F7B" w:rsidP="00770F7B">
      <w:pPr>
        <w:pStyle w:val="ListParagraph"/>
        <w:ind w:left="1440"/>
        <w:jc w:val="both"/>
        <w:rPr>
          <w:sz w:val="21"/>
          <w:szCs w:val="21"/>
          <w:lang w:eastAsia="ja-JP"/>
        </w:rPr>
      </w:pPr>
      <w:r>
        <w:rPr>
          <w:sz w:val="21"/>
          <w:szCs w:val="21"/>
          <w:lang w:eastAsia="ja-JP"/>
        </w:rPr>
        <w:t>Government of Indonesia</w:t>
      </w:r>
    </w:p>
    <w:p w14:paraId="42499724" w14:textId="1411A4B2" w:rsidR="00770F7B" w:rsidRDefault="00770F7B" w:rsidP="00770F7B">
      <w:pPr>
        <w:pStyle w:val="ListParagraph"/>
        <w:ind w:left="1440"/>
        <w:jc w:val="both"/>
        <w:rPr>
          <w:sz w:val="21"/>
          <w:szCs w:val="21"/>
          <w:lang w:eastAsia="ja-JP"/>
        </w:rPr>
      </w:pPr>
      <w:r>
        <w:rPr>
          <w:sz w:val="21"/>
          <w:szCs w:val="21"/>
          <w:lang w:eastAsia="ja-JP"/>
        </w:rPr>
        <w:t xml:space="preserve"> </w:t>
      </w:r>
    </w:p>
    <w:p w14:paraId="6D752E5B" w14:textId="35396C4A" w:rsidR="00C63F82" w:rsidRDefault="00C63F82" w:rsidP="007C6DA8">
      <w:pPr>
        <w:pStyle w:val="ListParagraph"/>
        <w:numPr>
          <w:ilvl w:val="0"/>
          <w:numId w:val="8"/>
        </w:numPr>
        <w:jc w:val="both"/>
        <w:rPr>
          <w:sz w:val="21"/>
          <w:szCs w:val="21"/>
          <w:lang w:eastAsia="ja-JP"/>
        </w:rPr>
      </w:pPr>
      <w:r>
        <w:rPr>
          <w:sz w:val="21"/>
          <w:szCs w:val="21"/>
          <w:lang w:eastAsia="ja-JP"/>
        </w:rPr>
        <w:t>Member/Research Fellow (</w:t>
      </w:r>
      <w:r w:rsidR="00AA290B">
        <w:rPr>
          <w:sz w:val="21"/>
          <w:szCs w:val="21"/>
          <w:lang w:eastAsia="ja-JP"/>
        </w:rPr>
        <w:t xml:space="preserve">August </w:t>
      </w:r>
      <w:r>
        <w:rPr>
          <w:sz w:val="21"/>
          <w:szCs w:val="21"/>
          <w:lang w:eastAsia="ja-JP"/>
        </w:rPr>
        <w:t>2021-present)</w:t>
      </w:r>
    </w:p>
    <w:p w14:paraId="1D10AECD" w14:textId="78340B78" w:rsidR="00C63F82" w:rsidRDefault="00C63F82" w:rsidP="00C63F82">
      <w:pPr>
        <w:pStyle w:val="ListParagraph"/>
        <w:jc w:val="both"/>
        <w:rPr>
          <w:sz w:val="21"/>
          <w:szCs w:val="21"/>
          <w:lang w:eastAsia="ja-JP"/>
        </w:rPr>
      </w:pPr>
      <w:r>
        <w:rPr>
          <w:noProof/>
        </w:rPr>
        <w:drawing>
          <wp:anchor distT="0" distB="0" distL="114300" distR="114300" simplePos="0" relativeHeight="251684864" behindDoc="0" locked="0" layoutInCell="1" allowOverlap="1" wp14:anchorId="4ACC3D96" wp14:editId="165C5339">
            <wp:simplePos x="0" y="0"/>
            <wp:positionH relativeFrom="column">
              <wp:posOffset>457200</wp:posOffset>
            </wp:positionH>
            <wp:positionV relativeFrom="paragraph">
              <wp:posOffset>176530</wp:posOffset>
            </wp:positionV>
            <wp:extent cx="346710" cy="346710"/>
            <wp:effectExtent l="0" t="0" r="8890" b="88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office loc.png"/>
                    <pic:cNvPicPr/>
                  </pic:nvPicPr>
                  <pic:blipFill>
                    <a:blip r:embed="rId12">
                      <a:extLst>
                        <a:ext uri="{28A0092B-C50C-407E-A947-70E740481C1C}">
                          <a14:useLocalDpi xmlns:a14="http://schemas.microsoft.com/office/drawing/2010/main" val="0"/>
                        </a:ext>
                      </a:extLst>
                    </a:blip>
                    <a:stretch>
                      <a:fillRect/>
                    </a:stretch>
                  </pic:blipFill>
                  <pic:spPr>
                    <a:xfrm>
                      <a:off x="0" y="0"/>
                      <a:ext cx="346710" cy="346710"/>
                    </a:xfrm>
                    <a:prstGeom prst="rect">
                      <a:avLst/>
                    </a:prstGeom>
                  </pic:spPr>
                </pic:pic>
              </a:graphicData>
            </a:graphic>
            <wp14:sizeRelH relativeFrom="page">
              <wp14:pctWidth>0</wp14:pctWidth>
            </wp14:sizeRelH>
            <wp14:sizeRelV relativeFrom="page">
              <wp14:pctHeight>0</wp14:pctHeight>
            </wp14:sizeRelV>
          </wp:anchor>
        </w:drawing>
      </w:r>
    </w:p>
    <w:p w14:paraId="643BECD9" w14:textId="3FC2ADEC" w:rsidR="00C63F82" w:rsidRDefault="00C63F82" w:rsidP="00C63F82">
      <w:pPr>
        <w:pStyle w:val="ListParagraph"/>
        <w:ind w:firstLine="720"/>
        <w:jc w:val="both"/>
        <w:rPr>
          <w:sz w:val="21"/>
          <w:szCs w:val="21"/>
          <w:lang w:eastAsia="ja-JP"/>
        </w:rPr>
      </w:pPr>
      <w:r w:rsidRPr="00C63F82">
        <w:rPr>
          <w:sz w:val="21"/>
          <w:szCs w:val="21"/>
          <w:lang w:eastAsia="ja-JP"/>
        </w:rPr>
        <w:t>Task Force for Pharmaceutical Industry and Medical Appliances</w:t>
      </w:r>
      <w:r>
        <w:rPr>
          <w:sz w:val="21"/>
          <w:szCs w:val="21"/>
          <w:lang w:eastAsia="ja-JP"/>
        </w:rPr>
        <w:t xml:space="preserve"> </w:t>
      </w:r>
      <w:r w:rsidR="00AA290B">
        <w:rPr>
          <w:sz w:val="21"/>
          <w:szCs w:val="21"/>
          <w:lang w:eastAsia="ja-JP"/>
        </w:rPr>
        <w:t>Autonomy</w:t>
      </w:r>
    </w:p>
    <w:p w14:paraId="2A96FCB8" w14:textId="0306EBA2" w:rsidR="00AA290B" w:rsidRPr="00AA290B" w:rsidRDefault="00AA290B" w:rsidP="00C63F82">
      <w:pPr>
        <w:pStyle w:val="ListParagraph"/>
        <w:ind w:firstLine="720"/>
        <w:jc w:val="both"/>
        <w:rPr>
          <w:i/>
          <w:sz w:val="21"/>
          <w:szCs w:val="21"/>
          <w:lang w:eastAsia="ja-JP"/>
        </w:rPr>
      </w:pPr>
      <w:r w:rsidRPr="00AA290B">
        <w:rPr>
          <w:i/>
          <w:sz w:val="21"/>
          <w:szCs w:val="21"/>
          <w:lang w:eastAsia="ja-JP"/>
        </w:rPr>
        <w:t>(</w:t>
      </w:r>
      <w:proofErr w:type="spellStart"/>
      <w:r w:rsidRPr="00AA290B">
        <w:rPr>
          <w:i/>
          <w:sz w:val="21"/>
          <w:szCs w:val="21"/>
          <w:lang w:eastAsia="ja-JP"/>
        </w:rPr>
        <w:t>Gugus</w:t>
      </w:r>
      <w:proofErr w:type="spellEnd"/>
      <w:r w:rsidRPr="00AA290B">
        <w:rPr>
          <w:i/>
          <w:sz w:val="21"/>
          <w:szCs w:val="21"/>
          <w:lang w:eastAsia="ja-JP"/>
        </w:rPr>
        <w:t xml:space="preserve"> </w:t>
      </w:r>
      <w:proofErr w:type="spellStart"/>
      <w:r w:rsidRPr="00AA290B">
        <w:rPr>
          <w:i/>
          <w:sz w:val="21"/>
          <w:szCs w:val="21"/>
          <w:lang w:eastAsia="ja-JP"/>
        </w:rPr>
        <w:t>Tugas</w:t>
      </w:r>
      <w:proofErr w:type="spellEnd"/>
      <w:r w:rsidRPr="00AA290B">
        <w:rPr>
          <w:i/>
          <w:sz w:val="21"/>
          <w:szCs w:val="21"/>
          <w:lang w:eastAsia="ja-JP"/>
        </w:rPr>
        <w:t xml:space="preserve"> </w:t>
      </w:r>
      <w:proofErr w:type="spellStart"/>
      <w:r w:rsidRPr="00AA290B">
        <w:rPr>
          <w:i/>
          <w:sz w:val="21"/>
          <w:szCs w:val="21"/>
          <w:lang w:eastAsia="ja-JP"/>
        </w:rPr>
        <w:t>Kemandirian</w:t>
      </w:r>
      <w:proofErr w:type="spellEnd"/>
      <w:r w:rsidRPr="00AA290B">
        <w:rPr>
          <w:i/>
          <w:sz w:val="21"/>
          <w:szCs w:val="21"/>
          <w:lang w:eastAsia="ja-JP"/>
        </w:rPr>
        <w:t xml:space="preserve"> </w:t>
      </w:r>
      <w:proofErr w:type="spellStart"/>
      <w:r w:rsidRPr="00AA290B">
        <w:rPr>
          <w:i/>
          <w:sz w:val="21"/>
          <w:szCs w:val="21"/>
          <w:lang w:eastAsia="ja-JP"/>
        </w:rPr>
        <w:t>Industri</w:t>
      </w:r>
      <w:proofErr w:type="spellEnd"/>
      <w:r w:rsidRPr="00AA290B">
        <w:rPr>
          <w:i/>
          <w:sz w:val="21"/>
          <w:szCs w:val="21"/>
          <w:lang w:eastAsia="ja-JP"/>
        </w:rPr>
        <w:t xml:space="preserve"> </w:t>
      </w:r>
      <w:proofErr w:type="spellStart"/>
      <w:r w:rsidRPr="00AA290B">
        <w:rPr>
          <w:i/>
          <w:sz w:val="21"/>
          <w:szCs w:val="21"/>
          <w:lang w:eastAsia="ja-JP"/>
        </w:rPr>
        <w:t>Farmasi</w:t>
      </w:r>
      <w:proofErr w:type="spellEnd"/>
      <w:r w:rsidRPr="00AA290B">
        <w:rPr>
          <w:i/>
          <w:sz w:val="21"/>
          <w:szCs w:val="21"/>
          <w:lang w:eastAsia="ja-JP"/>
        </w:rPr>
        <w:t xml:space="preserve"> dan Alat Kesehatan/GT-KIFA)</w:t>
      </w:r>
    </w:p>
    <w:p w14:paraId="3FDD2BCE" w14:textId="020D8ADC" w:rsidR="00C63F82" w:rsidRDefault="00C63F82" w:rsidP="00C63F82">
      <w:pPr>
        <w:pStyle w:val="ListParagraph"/>
        <w:ind w:left="1440"/>
        <w:jc w:val="both"/>
        <w:rPr>
          <w:sz w:val="21"/>
          <w:szCs w:val="21"/>
          <w:lang w:eastAsia="ja-JP"/>
        </w:rPr>
      </w:pPr>
      <w:r>
        <w:rPr>
          <w:sz w:val="21"/>
          <w:szCs w:val="21"/>
          <w:lang w:eastAsia="ja-JP"/>
        </w:rPr>
        <w:t>Universitas Gadjah Mada</w:t>
      </w:r>
    </w:p>
    <w:p w14:paraId="0F798391" w14:textId="77777777" w:rsidR="00C63F82" w:rsidRDefault="00C63F82" w:rsidP="00C63F82">
      <w:pPr>
        <w:pStyle w:val="ListParagraph"/>
        <w:ind w:left="1440"/>
        <w:jc w:val="both"/>
        <w:rPr>
          <w:sz w:val="21"/>
          <w:szCs w:val="21"/>
          <w:lang w:eastAsia="ja-JP"/>
        </w:rPr>
      </w:pPr>
    </w:p>
    <w:p w14:paraId="43DC8AA0" w14:textId="5F468BFE" w:rsidR="00C63F82" w:rsidRDefault="00C63F82" w:rsidP="007C6DA8">
      <w:pPr>
        <w:pStyle w:val="ListParagraph"/>
        <w:numPr>
          <w:ilvl w:val="0"/>
          <w:numId w:val="8"/>
        </w:numPr>
        <w:jc w:val="both"/>
        <w:rPr>
          <w:sz w:val="21"/>
          <w:szCs w:val="21"/>
          <w:lang w:eastAsia="ja-JP"/>
        </w:rPr>
      </w:pPr>
      <w:r>
        <w:rPr>
          <w:sz w:val="21"/>
          <w:szCs w:val="21"/>
          <w:lang w:eastAsia="ja-JP"/>
        </w:rPr>
        <w:t>Member/Research Fellow (</w:t>
      </w:r>
      <w:r w:rsidR="00AA290B">
        <w:rPr>
          <w:sz w:val="21"/>
          <w:szCs w:val="21"/>
          <w:lang w:eastAsia="ja-JP"/>
        </w:rPr>
        <w:t xml:space="preserve">September </w:t>
      </w:r>
      <w:r>
        <w:rPr>
          <w:sz w:val="21"/>
          <w:szCs w:val="21"/>
          <w:lang w:eastAsia="ja-JP"/>
        </w:rPr>
        <w:t>2021-present)</w:t>
      </w:r>
    </w:p>
    <w:p w14:paraId="291A9927" w14:textId="7C722C41" w:rsidR="00AA290B" w:rsidRDefault="00AA290B" w:rsidP="00AA290B">
      <w:pPr>
        <w:pStyle w:val="ListParagraph"/>
        <w:jc w:val="both"/>
        <w:rPr>
          <w:sz w:val="21"/>
          <w:szCs w:val="21"/>
          <w:lang w:eastAsia="ja-JP"/>
        </w:rPr>
      </w:pPr>
    </w:p>
    <w:p w14:paraId="4318B791" w14:textId="13C686B2" w:rsidR="00AA290B" w:rsidRDefault="00AA290B" w:rsidP="00AA290B">
      <w:pPr>
        <w:pStyle w:val="ListParagraph"/>
        <w:ind w:left="1440"/>
        <w:jc w:val="both"/>
        <w:rPr>
          <w:sz w:val="21"/>
          <w:szCs w:val="21"/>
          <w:lang w:eastAsia="ja-JP"/>
        </w:rPr>
      </w:pPr>
      <w:r>
        <w:rPr>
          <w:noProof/>
        </w:rPr>
        <w:drawing>
          <wp:anchor distT="0" distB="0" distL="114300" distR="114300" simplePos="0" relativeHeight="251686912" behindDoc="0" locked="0" layoutInCell="1" allowOverlap="1" wp14:anchorId="55E99AFD" wp14:editId="0D40E061">
            <wp:simplePos x="0" y="0"/>
            <wp:positionH relativeFrom="column">
              <wp:posOffset>457200</wp:posOffset>
            </wp:positionH>
            <wp:positionV relativeFrom="paragraph">
              <wp:posOffset>32597</wp:posOffset>
            </wp:positionV>
            <wp:extent cx="346710" cy="346710"/>
            <wp:effectExtent l="0" t="0" r="8890" b="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office loc.png"/>
                    <pic:cNvPicPr/>
                  </pic:nvPicPr>
                  <pic:blipFill>
                    <a:blip r:embed="rId12">
                      <a:extLst>
                        <a:ext uri="{28A0092B-C50C-407E-A947-70E740481C1C}">
                          <a14:useLocalDpi xmlns:a14="http://schemas.microsoft.com/office/drawing/2010/main" val="0"/>
                        </a:ext>
                      </a:extLst>
                    </a:blip>
                    <a:stretch>
                      <a:fillRect/>
                    </a:stretch>
                  </pic:blipFill>
                  <pic:spPr>
                    <a:xfrm>
                      <a:off x="0" y="0"/>
                      <a:ext cx="346710" cy="346710"/>
                    </a:xfrm>
                    <a:prstGeom prst="rect">
                      <a:avLst/>
                    </a:prstGeom>
                  </pic:spPr>
                </pic:pic>
              </a:graphicData>
            </a:graphic>
            <wp14:sizeRelH relativeFrom="page">
              <wp14:pctWidth>0</wp14:pctWidth>
            </wp14:sizeRelH>
            <wp14:sizeRelV relativeFrom="page">
              <wp14:pctHeight>0</wp14:pctHeight>
            </wp14:sizeRelV>
          </wp:anchor>
        </w:drawing>
      </w:r>
      <w:r>
        <w:rPr>
          <w:sz w:val="21"/>
          <w:szCs w:val="21"/>
          <w:lang w:eastAsia="ja-JP"/>
        </w:rPr>
        <w:t>Task Force for National Saline Industry Autonomy</w:t>
      </w:r>
    </w:p>
    <w:p w14:paraId="422A257B" w14:textId="07CEB433" w:rsidR="00AA290B" w:rsidRPr="00AA290B" w:rsidRDefault="00AA290B" w:rsidP="00AA290B">
      <w:pPr>
        <w:pStyle w:val="ListParagraph"/>
        <w:ind w:left="1440"/>
        <w:jc w:val="both"/>
        <w:rPr>
          <w:i/>
          <w:sz w:val="21"/>
          <w:szCs w:val="21"/>
          <w:lang w:eastAsia="ja-JP"/>
        </w:rPr>
      </w:pPr>
      <w:r w:rsidRPr="00AA290B">
        <w:rPr>
          <w:i/>
          <w:sz w:val="21"/>
          <w:szCs w:val="21"/>
          <w:lang w:eastAsia="ja-JP"/>
        </w:rPr>
        <w:t>(</w:t>
      </w:r>
      <w:proofErr w:type="spellStart"/>
      <w:r w:rsidRPr="00AA290B">
        <w:rPr>
          <w:i/>
          <w:sz w:val="21"/>
          <w:szCs w:val="21"/>
          <w:lang w:eastAsia="ja-JP"/>
        </w:rPr>
        <w:t>Gugus</w:t>
      </w:r>
      <w:proofErr w:type="spellEnd"/>
      <w:r w:rsidRPr="00AA290B">
        <w:rPr>
          <w:i/>
          <w:sz w:val="21"/>
          <w:szCs w:val="21"/>
          <w:lang w:eastAsia="ja-JP"/>
        </w:rPr>
        <w:t xml:space="preserve"> </w:t>
      </w:r>
      <w:proofErr w:type="spellStart"/>
      <w:r w:rsidRPr="00AA290B">
        <w:rPr>
          <w:i/>
          <w:sz w:val="21"/>
          <w:szCs w:val="21"/>
          <w:lang w:eastAsia="ja-JP"/>
        </w:rPr>
        <w:t>Tugas</w:t>
      </w:r>
      <w:proofErr w:type="spellEnd"/>
      <w:r w:rsidRPr="00AA290B">
        <w:rPr>
          <w:i/>
          <w:sz w:val="21"/>
          <w:szCs w:val="21"/>
          <w:lang w:eastAsia="ja-JP"/>
        </w:rPr>
        <w:t xml:space="preserve"> </w:t>
      </w:r>
      <w:proofErr w:type="spellStart"/>
      <w:r w:rsidRPr="00AA290B">
        <w:rPr>
          <w:i/>
          <w:sz w:val="21"/>
          <w:szCs w:val="21"/>
          <w:lang w:eastAsia="ja-JP"/>
        </w:rPr>
        <w:t>Kemandirian</w:t>
      </w:r>
      <w:proofErr w:type="spellEnd"/>
      <w:r w:rsidRPr="00AA290B">
        <w:rPr>
          <w:i/>
          <w:sz w:val="21"/>
          <w:szCs w:val="21"/>
          <w:lang w:eastAsia="ja-JP"/>
        </w:rPr>
        <w:t xml:space="preserve"> Garam Nasional/GT-KGN)</w:t>
      </w:r>
    </w:p>
    <w:p w14:paraId="123D740C" w14:textId="158D07D5" w:rsidR="00AA290B" w:rsidRDefault="00AA290B" w:rsidP="00AA290B">
      <w:pPr>
        <w:pStyle w:val="ListParagraph"/>
        <w:ind w:left="1440"/>
        <w:jc w:val="both"/>
        <w:rPr>
          <w:sz w:val="21"/>
          <w:szCs w:val="21"/>
          <w:lang w:eastAsia="ja-JP"/>
        </w:rPr>
      </w:pPr>
      <w:r>
        <w:rPr>
          <w:sz w:val="21"/>
          <w:szCs w:val="21"/>
          <w:lang w:eastAsia="ja-JP"/>
        </w:rPr>
        <w:t>Universitas Gadjah Mada</w:t>
      </w:r>
    </w:p>
    <w:p w14:paraId="5E723697" w14:textId="77777777" w:rsidR="00AA290B" w:rsidRPr="00AA290B" w:rsidRDefault="00AA290B" w:rsidP="00AA290B">
      <w:pPr>
        <w:pStyle w:val="ListParagraph"/>
        <w:ind w:left="1440"/>
        <w:jc w:val="both"/>
        <w:rPr>
          <w:sz w:val="21"/>
          <w:szCs w:val="21"/>
          <w:lang w:eastAsia="ja-JP"/>
        </w:rPr>
      </w:pPr>
    </w:p>
    <w:p w14:paraId="423EE38A" w14:textId="33D84ED9" w:rsidR="00CF2358" w:rsidRDefault="00CF2358" w:rsidP="007C6DA8">
      <w:pPr>
        <w:pStyle w:val="ListParagraph"/>
        <w:numPr>
          <w:ilvl w:val="0"/>
          <w:numId w:val="8"/>
        </w:numPr>
        <w:jc w:val="both"/>
        <w:rPr>
          <w:sz w:val="21"/>
          <w:szCs w:val="21"/>
          <w:lang w:eastAsia="ja-JP"/>
        </w:rPr>
      </w:pPr>
      <w:r>
        <w:rPr>
          <w:sz w:val="21"/>
          <w:szCs w:val="21"/>
          <w:lang w:eastAsia="ja-JP"/>
        </w:rPr>
        <w:t>Trainer (2007-present)</w:t>
      </w:r>
    </w:p>
    <w:p w14:paraId="429502BE" w14:textId="5655EFAC" w:rsidR="00CF2358" w:rsidRDefault="00CF2358" w:rsidP="00CF2358">
      <w:pPr>
        <w:pStyle w:val="ListParagraph"/>
        <w:jc w:val="both"/>
        <w:rPr>
          <w:sz w:val="21"/>
          <w:szCs w:val="21"/>
          <w:lang w:eastAsia="ja-JP"/>
        </w:rPr>
      </w:pPr>
    </w:p>
    <w:p w14:paraId="4E8E0154" w14:textId="39D87AF7" w:rsidR="00CF2358" w:rsidRDefault="00CF2358" w:rsidP="00CF2358">
      <w:pPr>
        <w:pStyle w:val="ListParagraph"/>
        <w:ind w:left="1440"/>
        <w:jc w:val="both"/>
        <w:rPr>
          <w:sz w:val="21"/>
          <w:szCs w:val="21"/>
          <w:lang w:eastAsia="ja-JP"/>
        </w:rPr>
      </w:pPr>
      <w:r>
        <w:rPr>
          <w:noProof/>
        </w:rPr>
        <w:drawing>
          <wp:anchor distT="0" distB="0" distL="114300" distR="114300" simplePos="0" relativeHeight="251692032" behindDoc="0" locked="0" layoutInCell="1" allowOverlap="1" wp14:anchorId="636D0454" wp14:editId="70C4527E">
            <wp:simplePos x="0" y="0"/>
            <wp:positionH relativeFrom="column">
              <wp:posOffset>457200</wp:posOffset>
            </wp:positionH>
            <wp:positionV relativeFrom="paragraph">
              <wp:posOffset>67099</wp:posOffset>
            </wp:positionV>
            <wp:extent cx="346710" cy="346710"/>
            <wp:effectExtent l="0" t="0" r="8890" b="88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office loc.png"/>
                    <pic:cNvPicPr/>
                  </pic:nvPicPr>
                  <pic:blipFill>
                    <a:blip r:embed="rId12">
                      <a:extLst>
                        <a:ext uri="{28A0092B-C50C-407E-A947-70E740481C1C}">
                          <a14:useLocalDpi xmlns:a14="http://schemas.microsoft.com/office/drawing/2010/main" val="0"/>
                        </a:ext>
                      </a:extLst>
                    </a:blip>
                    <a:stretch>
                      <a:fillRect/>
                    </a:stretch>
                  </pic:blipFill>
                  <pic:spPr>
                    <a:xfrm>
                      <a:off x="0" y="0"/>
                      <a:ext cx="346710" cy="346710"/>
                    </a:xfrm>
                    <a:prstGeom prst="rect">
                      <a:avLst/>
                    </a:prstGeom>
                  </pic:spPr>
                </pic:pic>
              </a:graphicData>
            </a:graphic>
            <wp14:sizeRelH relativeFrom="page">
              <wp14:pctWidth>0</wp14:pctWidth>
            </wp14:sizeRelH>
            <wp14:sizeRelV relativeFrom="page">
              <wp14:pctHeight>0</wp14:pctHeight>
            </wp14:sizeRelV>
          </wp:anchor>
        </w:drawing>
      </w:r>
      <w:r>
        <w:rPr>
          <w:sz w:val="21"/>
          <w:szCs w:val="21"/>
          <w:lang w:eastAsia="ja-JP"/>
        </w:rPr>
        <w:t>Training for Certified Mediator</w:t>
      </w:r>
    </w:p>
    <w:p w14:paraId="070BCEB4" w14:textId="54094DD7" w:rsidR="00CF2358" w:rsidRDefault="00CF2358" w:rsidP="00CF2358">
      <w:pPr>
        <w:pStyle w:val="ListParagraph"/>
        <w:ind w:left="1440"/>
        <w:jc w:val="both"/>
        <w:rPr>
          <w:lang w:eastAsia="ja-JP"/>
        </w:rPr>
      </w:pPr>
      <w:r>
        <w:rPr>
          <w:lang w:eastAsia="ja-JP"/>
        </w:rPr>
        <w:t xml:space="preserve">Pusat </w:t>
      </w:r>
      <w:proofErr w:type="spellStart"/>
      <w:r>
        <w:rPr>
          <w:lang w:eastAsia="ja-JP"/>
        </w:rPr>
        <w:t>Mediasi</w:t>
      </w:r>
      <w:proofErr w:type="spellEnd"/>
      <w:r>
        <w:rPr>
          <w:lang w:eastAsia="ja-JP"/>
        </w:rPr>
        <w:t xml:space="preserve"> Indonesia (PMI) </w:t>
      </w:r>
      <w:hyperlink r:id="rId18" w:history="1">
        <w:r w:rsidRPr="009442CD">
          <w:rPr>
            <w:rStyle w:val="Hyperlink"/>
            <w:sz w:val="21"/>
            <w:szCs w:val="21"/>
            <w:lang w:eastAsia="ja-JP"/>
          </w:rPr>
          <w:t>https://pusatmediasi.com/home</w:t>
        </w:r>
      </w:hyperlink>
    </w:p>
    <w:p w14:paraId="50D3D074" w14:textId="01F75933" w:rsidR="00CF2358" w:rsidRDefault="00CF2358" w:rsidP="00CF2358">
      <w:pPr>
        <w:pStyle w:val="ListParagraph"/>
        <w:ind w:left="1440"/>
        <w:jc w:val="both"/>
        <w:rPr>
          <w:sz w:val="21"/>
          <w:szCs w:val="21"/>
          <w:lang w:eastAsia="ja-JP"/>
        </w:rPr>
      </w:pPr>
      <w:r>
        <w:rPr>
          <w:sz w:val="21"/>
          <w:szCs w:val="21"/>
          <w:lang w:eastAsia="ja-JP"/>
        </w:rPr>
        <w:t>Universitas Gadjah Mada</w:t>
      </w:r>
    </w:p>
    <w:p w14:paraId="56ED5E94" w14:textId="77777777" w:rsidR="00CF2358" w:rsidRDefault="00CF2358" w:rsidP="00CF2358">
      <w:pPr>
        <w:pStyle w:val="ListParagraph"/>
        <w:ind w:left="1440"/>
        <w:jc w:val="both"/>
        <w:rPr>
          <w:sz w:val="21"/>
          <w:szCs w:val="21"/>
          <w:lang w:eastAsia="ja-JP"/>
        </w:rPr>
      </w:pPr>
    </w:p>
    <w:p w14:paraId="4BE7F0E7" w14:textId="270692EA" w:rsidR="005418B5" w:rsidRDefault="005418B5" w:rsidP="007C6DA8">
      <w:pPr>
        <w:pStyle w:val="ListParagraph"/>
        <w:numPr>
          <w:ilvl w:val="0"/>
          <w:numId w:val="8"/>
        </w:numPr>
        <w:jc w:val="both"/>
        <w:rPr>
          <w:sz w:val="21"/>
          <w:szCs w:val="21"/>
          <w:lang w:eastAsia="ja-JP"/>
        </w:rPr>
      </w:pPr>
      <w:r>
        <w:rPr>
          <w:sz w:val="21"/>
          <w:szCs w:val="21"/>
          <w:lang w:eastAsia="ja-JP"/>
        </w:rPr>
        <w:t>Guest Lecturer/Research Fellow (2011, 2018)</w:t>
      </w:r>
    </w:p>
    <w:p w14:paraId="1C6105B6" w14:textId="770EC4E3" w:rsidR="005418B5" w:rsidRDefault="005418B5" w:rsidP="005418B5">
      <w:pPr>
        <w:pStyle w:val="ListParagraph"/>
        <w:jc w:val="both"/>
        <w:rPr>
          <w:sz w:val="21"/>
          <w:szCs w:val="21"/>
          <w:lang w:eastAsia="ja-JP"/>
        </w:rPr>
      </w:pPr>
      <w:r>
        <w:rPr>
          <w:noProof/>
        </w:rPr>
        <w:drawing>
          <wp:anchor distT="0" distB="0" distL="114300" distR="114300" simplePos="0" relativeHeight="251677696" behindDoc="0" locked="0" layoutInCell="1" allowOverlap="1" wp14:anchorId="6A5FBBEE" wp14:editId="0112652B">
            <wp:simplePos x="0" y="0"/>
            <wp:positionH relativeFrom="column">
              <wp:posOffset>453224</wp:posOffset>
            </wp:positionH>
            <wp:positionV relativeFrom="paragraph">
              <wp:posOffset>176530</wp:posOffset>
            </wp:positionV>
            <wp:extent cx="346710" cy="346710"/>
            <wp:effectExtent l="0" t="0" r="8890" b="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office loc.png"/>
                    <pic:cNvPicPr/>
                  </pic:nvPicPr>
                  <pic:blipFill>
                    <a:blip r:embed="rId12">
                      <a:extLst>
                        <a:ext uri="{28A0092B-C50C-407E-A947-70E740481C1C}">
                          <a14:useLocalDpi xmlns:a14="http://schemas.microsoft.com/office/drawing/2010/main" val="0"/>
                        </a:ext>
                      </a:extLst>
                    </a:blip>
                    <a:stretch>
                      <a:fillRect/>
                    </a:stretch>
                  </pic:blipFill>
                  <pic:spPr>
                    <a:xfrm>
                      <a:off x="0" y="0"/>
                      <a:ext cx="346710" cy="346710"/>
                    </a:xfrm>
                    <a:prstGeom prst="rect">
                      <a:avLst/>
                    </a:prstGeom>
                  </pic:spPr>
                </pic:pic>
              </a:graphicData>
            </a:graphic>
            <wp14:sizeRelH relativeFrom="page">
              <wp14:pctWidth>0</wp14:pctWidth>
            </wp14:sizeRelH>
            <wp14:sizeRelV relativeFrom="page">
              <wp14:pctHeight>0</wp14:pctHeight>
            </wp14:sizeRelV>
          </wp:anchor>
        </w:drawing>
      </w:r>
    </w:p>
    <w:p w14:paraId="74B171E4" w14:textId="0CA440C3" w:rsidR="005418B5" w:rsidRDefault="005418B5" w:rsidP="005418B5">
      <w:pPr>
        <w:pStyle w:val="ListParagraph"/>
        <w:ind w:left="1440"/>
        <w:jc w:val="both"/>
        <w:rPr>
          <w:sz w:val="21"/>
          <w:szCs w:val="21"/>
          <w:lang w:eastAsia="ja-JP"/>
        </w:rPr>
      </w:pPr>
      <w:r>
        <w:rPr>
          <w:sz w:val="21"/>
          <w:szCs w:val="21"/>
          <w:lang w:eastAsia="ja-JP"/>
        </w:rPr>
        <w:t>Graduate School of International Development (GSID), Nagoya University</w:t>
      </w:r>
    </w:p>
    <w:p w14:paraId="1984DEF2" w14:textId="064993F9" w:rsidR="00716FB3" w:rsidRDefault="001A2DF1" w:rsidP="009B7A76">
      <w:pPr>
        <w:pStyle w:val="ListParagraph"/>
        <w:ind w:left="1440"/>
        <w:jc w:val="both"/>
        <w:rPr>
          <w:sz w:val="21"/>
          <w:szCs w:val="21"/>
          <w:lang w:eastAsia="ja-JP"/>
        </w:rPr>
      </w:pPr>
      <w:r>
        <w:rPr>
          <w:sz w:val="21"/>
          <w:szCs w:val="21"/>
          <w:lang w:eastAsia="ja-JP"/>
        </w:rPr>
        <w:t>Department of Global Political Studies (GPS), Malmo University</w:t>
      </w:r>
    </w:p>
    <w:p w14:paraId="4FBE7B0B" w14:textId="77777777" w:rsidR="009B7A76" w:rsidRPr="009B7A76" w:rsidRDefault="009B7A76" w:rsidP="009B7A76">
      <w:pPr>
        <w:pStyle w:val="ListParagraph"/>
        <w:ind w:left="1440"/>
        <w:jc w:val="both"/>
        <w:rPr>
          <w:sz w:val="21"/>
          <w:szCs w:val="21"/>
          <w:lang w:eastAsia="ja-JP"/>
        </w:rPr>
      </w:pPr>
    </w:p>
    <w:p w14:paraId="751C50EB" w14:textId="13997147" w:rsidR="005E5FB6" w:rsidRDefault="005E5FB6" w:rsidP="007C6DA8">
      <w:pPr>
        <w:pStyle w:val="ListParagraph"/>
        <w:numPr>
          <w:ilvl w:val="0"/>
          <w:numId w:val="8"/>
        </w:numPr>
        <w:jc w:val="both"/>
        <w:rPr>
          <w:sz w:val="21"/>
          <w:szCs w:val="21"/>
          <w:lang w:eastAsia="ja-JP"/>
        </w:rPr>
      </w:pPr>
      <w:r>
        <w:rPr>
          <w:sz w:val="21"/>
          <w:szCs w:val="21"/>
          <w:lang w:eastAsia="ja-JP"/>
        </w:rPr>
        <w:t>Research Fellow</w:t>
      </w:r>
      <w:r w:rsidR="00716FB3">
        <w:rPr>
          <w:sz w:val="21"/>
          <w:szCs w:val="21"/>
          <w:lang w:eastAsia="ja-JP"/>
        </w:rPr>
        <w:t xml:space="preserve">, Trainer/Facilitator </w:t>
      </w:r>
      <w:r>
        <w:rPr>
          <w:lang w:eastAsia="ja-JP"/>
        </w:rPr>
        <w:t>(1999-present)</w:t>
      </w:r>
    </w:p>
    <w:p w14:paraId="1ACF3673" w14:textId="77777777" w:rsidR="005E5FB6" w:rsidRDefault="005E5FB6" w:rsidP="005E5FB6">
      <w:pPr>
        <w:pStyle w:val="ListParagraph"/>
        <w:jc w:val="both"/>
        <w:rPr>
          <w:sz w:val="21"/>
          <w:szCs w:val="21"/>
          <w:lang w:eastAsia="ja-JP"/>
        </w:rPr>
      </w:pPr>
    </w:p>
    <w:p w14:paraId="52CF3729" w14:textId="0DE5FC47" w:rsidR="005E5FB6" w:rsidRDefault="005E5FB6" w:rsidP="005E5FB6">
      <w:pPr>
        <w:pStyle w:val="ListParagraph"/>
        <w:jc w:val="both"/>
        <w:rPr>
          <w:lang w:eastAsia="ja-JP"/>
        </w:rPr>
      </w:pPr>
      <w:r>
        <w:rPr>
          <w:noProof/>
        </w:rPr>
        <w:drawing>
          <wp:anchor distT="0" distB="0" distL="114300" distR="114300" simplePos="0" relativeHeight="251670528" behindDoc="0" locked="0" layoutInCell="1" allowOverlap="1" wp14:anchorId="2437F0F5" wp14:editId="1123A4D3">
            <wp:simplePos x="0" y="0"/>
            <wp:positionH relativeFrom="column">
              <wp:posOffset>452755</wp:posOffset>
            </wp:positionH>
            <wp:positionV relativeFrom="paragraph">
              <wp:posOffset>0</wp:posOffset>
            </wp:positionV>
            <wp:extent cx="346710" cy="346710"/>
            <wp:effectExtent l="0" t="0" r="8890" b="889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office loc.png"/>
                    <pic:cNvPicPr/>
                  </pic:nvPicPr>
                  <pic:blipFill>
                    <a:blip r:embed="rId12">
                      <a:extLst>
                        <a:ext uri="{28A0092B-C50C-407E-A947-70E740481C1C}">
                          <a14:useLocalDpi xmlns:a14="http://schemas.microsoft.com/office/drawing/2010/main" val="0"/>
                        </a:ext>
                      </a:extLst>
                    </a:blip>
                    <a:stretch>
                      <a:fillRect/>
                    </a:stretch>
                  </pic:blipFill>
                  <pic:spPr>
                    <a:xfrm>
                      <a:off x="0" y="0"/>
                      <a:ext cx="346710" cy="346710"/>
                    </a:xfrm>
                    <a:prstGeom prst="rect">
                      <a:avLst/>
                    </a:prstGeom>
                  </pic:spPr>
                </pic:pic>
              </a:graphicData>
            </a:graphic>
            <wp14:sizeRelH relativeFrom="page">
              <wp14:pctWidth>0</wp14:pctWidth>
            </wp14:sizeRelH>
            <wp14:sizeRelV relativeFrom="page">
              <wp14:pctHeight>0</wp14:pctHeight>
            </wp14:sizeRelV>
          </wp:anchor>
        </w:drawing>
      </w:r>
      <w:r>
        <w:rPr>
          <w:sz w:val="21"/>
          <w:szCs w:val="21"/>
          <w:lang w:eastAsia="ja-JP"/>
        </w:rPr>
        <w:tab/>
      </w:r>
      <w:r>
        <w:rPr>
          <w:lang w:eastAsia="ja-JP"/>
        </w:rPr>
        <w:t xml:space="preserve">Center for Security and Peace Studies </w:t>
      </w:r>
      <w:r w:rsidR="005418B5">
        <w:rPr>
          <w:lang w:eastAsia="ja-JP"/>
        </w:rPr>
        <w:t>(CSPS)</w:t>
      </w:r>
    </w:p>
    <w:p w14:paraId="4B0BDEB3" w14:textId="16C63EB2" w:rsidR="00CF2358" w:rsidRDefault="00CF2358" w:rsidP="005E5FB6">
      <w:pPr>
        <w:pStyle w:val="ListParagraph"/>
        <w:jc w:val="both"/>
        <w:rPr>
          <w:sz w:val="21"/>
          <w:szCs w:val="21"/>
          <w:lang w:eastAsia="ja-JP"/>
        </w:rPr>
      </w:pPr>
      <w:r>
        <w:rPr>
          <w:sz w:val="21"/>
          <w:szCs w:val="21"/>
          <w:lang w:eastAsia="ja-JP"/>
        </w:rPr>
        <w:tab/>
        <w:t>Universitas Gadjah Mada</w:t>
      </w:r>
    </w:p>
    <w:p w14:paraId="72840160" w14:textId="34F3F40A" w:rsidR="005E5FB6" w:rsidRPr="00E32A2E" w:rsidRDefault="00000000" w:rsidP="005E5FB6">
      <w:pPr>
        <w:pStyle w:val="ListParagraph"/>
        <w:ind w:firstLine="720"/>
        <w:jc w:val="both"/>
        <w:rPr>
          <w:sz w:val="21"/>
          <w:szCs w:val="21"/>
          <w:lang w:eastAsia="ja-JP"/>
        </w:rPr>
      </w:pPr>
      <w:hyperlink r:id="rId19" w:history="1">
        <w:r w:rsidR="0090111F" w:rsidRPr="009442CD">
          <w:rPr>
            <w:rStyle w:val="Hyperlink"/>
          </w:rPr>
          <w:t>https://csps.ugm.ac.id/</w:t>
        </w:r>
      </w:hyperlink>
      <w:r w:rsidR="0090111F">
        <w:rPr>
          <w:sz w:val="21"/>
          <w:szCs w:val="21"/>
          <w:lang w:eastAsia="ja-JP"/>
        </w:rPr>
        <w:t xml:space="preserve"> </w:t>
      </w:r>
    </w:p>
    <w:p w14:paraId="4D35A5C7" w14:textId="019C3EB4" w:rsidR="005E5FB6" w:rsidRDefault="005E5FB6" w:rsidP="005E5FB6">
      <w:pPr>
        <w:pStyle w:val="ListParagraph"/>
        <w:jc w:val="both"/>
        <w:rPr>
          <w:color w:val="343434"/>
          <w:sz w:val="21"/>
          <w:szCs w:val="21"/>
        </w:rPr>
      </w:pPr>
    </w:p>
    <w:p w14:paraId="0A4D5617" w14:textId="621E3723" w:rsidR="00C03745" w:rsidRDefault="00AA290B" w:rsidP="00AA290B">
      <w:pPr>
        <w:pStyle w:val="ListParagraph"/>
        <w:ind w:left="1440"/>
        <w:jc w:val="both"/>
        <w:rPr>
          <w:color w:val="343434"/>
          <w:sz w:val="21"/>
          <w:szCs w:val="21"/>
        </w:rPr>
      </w:pPr>
      <w:r w:rsidRPr="007A5F46">
        <w:rPr>
          <w:noProof/>
          <w:sz w:val="21"/>
          <w:szCs w:val="21"/>
        </w:rPr>
        <w:drawing>
          <wp:anchor distT="0" distB="0" distL="114300" distR="114300" simplePos="0" relativeHeight="251671552" behindDoc="0" locked="0" layoutInCell="1" allowOverlap="1" wp14:anchorId="1F76E083" wp14:editId="066456BA">
            <wp:simplePos x="0" y="0"/>
            <wp:positionH relativeFrom="column">
              <wp:posOffset>457200</wp:posOffset>
            </wp:positionH>
            <wp:positionV relativeFrom="paragraph">
              <wp:posOffset>27728</wp:posOffset>
            </wp:positionV>
            <wp:extent cx="346710" cy="346710"/>
            <wp:effectExtent l="0" t="0" r="8890" b="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sks_318-30808.jpg"/>
                    <pic:cNvPicPr/>
                  </pic:nvPicPr>
                  <pic:blipFill>
                    <a:blip r:embed="rId15">
                      <a:extLst>
                        <a:ext uri="{28A0092B-C50C-407E-A947-70E740481C1C}">
                          <a14:useLocalDpi xmlns:a14="http://schemas.microsoft.com/office/drawing/2010/main" val="0"/>
                        </a:ext>
                      </a:extLst>
                    </a:blip>
                    <a:stretch>
                      <a:fillRect/>
                    </a:stretch>
                  </pic:blipFill>
                  <pic:spPr>
                    <a:xfrm>
                      <a:off x="0" y="0"/>
                      <a:ext cx="346710" cy="346710"/>
                    </a:xfrm>
                    <a:prstGeom prst="rect">
                      <a:avLst/>
                    </a:prstGeom>
                  </pic:spPr>
                </pic:pic>
              </a:graphicData>
            </a:graphic>
            <wp14:sizeRelH relativeFrom="page">
              <wp14:pctWidth>0</wp14:pctWidth>
            </wp14:sizeRelH>
            <wp14:sizeRelV relativeFrom="page">
              <wp14:pctHeight>0</wp14:pctHeight>
            </wp14:sizeRelV>
          </wp:anchor>
        </w:drawing>
      </w:r>
      <w:r w:rsidR="008362D0">
        <w:rPr>
          <w:color w:val="343434"/>
          <w:sz w:val="21"/>
          <w:szCs w:val="21"/>
        </w:rPr>
        <w:t>Conducting research on and participating in conflict</w:t>
      </w:r>
      <w:r w:rsidR="00276E68">
        <w:rPr>
          <w:color w:val="343434"/>
          <w:sz w:val="21"/>
          <w:szCs w:val="21"/>
        </w:rPr>
        <w:t xml:space="preserve"> resolution and management</w:t>
      </w:r>
      <w:r w:rsidR="008362D0">
        <w:rPr>
          <w:color w:val="343434"/>
          <w:sz w:val="21"/>
          <w:szCs w:val="21"/>
        </w:rPr>
        <w:t xml:space="preserve">-related topics, activities and other engagement (mediation courses and training for trainers). Participating in policy advocacy in </w:t>
      </w:r>
      <w:r w:rsidR="00FC45CE">
        <w:rPr>
          <w:color w:val="343434"/>
          <w:sz w:val="21"/>
          <w:szCs w:val="21"/>
        </w:rPr>
        <w:t>areas of secu</w:t>
      </w:r>
      <w:r w:rsidR="008362D0">
        <w:rPr>
          <w:color w:val="343434"/>
          <w:sz w:val="21"/>
          <w:szCs w:val="21"/>
        </w:rPr>
        <w:t>r</w:t>
      </w:r>
      <w:r w:rsidR="00FC45CE">
        <w:rPr>
          <w:color w:val="343434"/>
          <w:sz w:val="21"/>
          <w:szCs w:val="21"/>
        </w:rPr>
        <w:t>i</w:t>
      </w:r>
      <w:r w:rsidR="008362D0">
        <w:rPr>
          <w:color w:val="343434"/>
          <w:sz w:val="21"/>
          <w:szCs w:val="21"/>
        </w:rPr>
        <w:t>ty</w:t>
      </w:r>
      <w:r w:rsidR="00FC45CE">
        <w:rPr>
          <w:color w:val="343434"/>
          <w:sz w:val="21"/>
          <w:szCs w:val="21"/>
        </w:rPr>
        <w:t xml:space="preserve"> sector reform, peace education and humanitarian actions. </w:t>
      </w:r>
    </w:p>
    <w:p w14:paraId="5B7FA709" w14:textId="77777777" w:rsidR="00AA290B" w:rsidRPr="00AA290B" w:rsidRDefault="00AA290B" w:rsidP="00AA290B">
      <w:pPr>
        <w:pStyle w:val="ListParagraph"/>
        <w:ind w:left="1440"/>
        <w:jc w:val="both"/>
        <w:rPr>
          <w:sz w:val="21"/>
          <w:szCs w:val="21"/>
          <w:lang w:eastAsia="ja-JP"/>
        </w:rPr>
      </w:pPr>
    </w:p>
    <w:p w14:paraId="6F41C267" w14:textId="625D3E42" w:rsidR="00625D31" w:rsidRDefault="00625D31" w:rsidP="00625D31">
      <w:pPr>
        <w:pStyle w:val="ListParagraph"/>
        <w:numPr>
          <w:ilvl w:val="0"/>
          <w:numId w:val="8"/>
        </w:numPr>
        <w:rPr>
          <w:lang w:eastAsia="ja-JP"/>
        </w:rPr>
      </w:pPr>
      <w:r>
        <w:rPr>
          <w:lang w:eastAsia="ja-JP"/>
        </w:rPr>
        <w:t>Affiliate Members</w:t>
      </w:r>
      <w:r w:rsidR="0079266C">
        <w:rPr>
          <w:lang w:eastAsia="ja-JP"/>
        </w:rPr>
        <w:t xml:space="preserve"> (2012 – present) </w:t>
      </w:r>
    </w:p>
    <w:p w14:paraId="2B77D5F5" w14:textId="79EC39D9" w:rsidR="008728A0" w:rsidRDefault="008728A0" w:rsidP="008728A0">
      <w:pPr>
        <w:spacing w:after="0" w:line="240" w:lineRule="auto"/>
        <w:ind w:left="1440"/>
        <w:rPr>
          <w:lang w:eastAsia="ja-JP"/>
        </w:rPr>
      </w:pPr>
      <w:r>
        <w:rPr>
          <w:noProof/>
        </w:rPr>
        <w:drawing>
          <wp:anchor distT="0" distB="0" distL="114300" distR="114300" simplePos="0" relativeHeight="251682816" behindDoc="0" locked="0" layoutInCell="1" allowOverlap="1" wp14:anchorId="64C1608B" wp14:editId="5AC19861">
            <wp:simplePos x="0" y="0"/>
            <wp:positionH relativeFrom="column">
              <wp:posOffset>413385</wp:posOffset>
            </wp:positionH>
            <wp:positionV relativeFrom="paragraph">
              <wp:posOffset>44380</wp:posOffset>
            </wp:positionV>
            <wp:extent cx="346710" cy="346710"/>
            <wp:effectExtent l="0" t="0" r="889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office loc.png"/>
                    <pic:cNvPicPr/>
                  </pic:nvPicPr>
                  <pic:blipFill>
                    <a:blip r:embed="rId12">
                      <a:extLst>
                        <a:ext uri="{28A0092B-C50C-407E-A947-70E740481C1C}">
                          <a14:useLocalDpi xmlns:a14="http://schemas.microsoft.com/office/drawing/2010/main" val="0"/>
                        </a:ext>
                      </a:extLst>
                    </a:blip>
                    <a:stretch>
                      <a:fillRect/>
                    </a:stretch>
                  </pic:blipFill>
                  <pic:spPr>
                    <a:xfrm>
                      <a:off x="0" y="0"/>
                      <a:ext cx="346710" cy="346710"/>
                    </a:xfrm>
                    <a:prstGeom prst="rect">
                      <a:avLst/>
                    </a:prstGeom>
                  </pic:spPr>
                </pic:pic>
              </a:graphicData>
            </a:graphic>
            <wp14:sizeRelH relativeFrom="page">
              <wp14:pctWidth>0</wp14:pctWidth>
            </wp14:sizeRelH>
            <wp14:sizeRelV relativeFrom="page">
              <wp14:pctHeight>0</wp14:pctHeight>
            </wp14:sizeRelV>
          </wp:anchor>
        </w:drawing>
      </w:r>
      <w:r w:rsidR="00625D31">
        <w:rPr>
          <w:lang w:eastAsia="ja-JP"/>
        </w:rPr>
        <w:t xml:space="preserve">Asian WTO Research Network (AWRN) </w:t>
      </w:r>
      <w:hyperlink r:id="rId20" w:history="1">
        <w:r w:rsidR="00625D31" w:rsidRPr="00543908">
          <w:rPr>
            <w:rStyle w:val="Hyperlink"/>
            <w:lang w:eastAsia="ja-JP"/>
          </w:rPr>
          <w:t>https://www.awrn.asia/member.php</w:t>
        </w:r>
      </w:hyperlink>
      <w:r w:rsidR="00625D31">
        <w:rPr>
          <w:lang w:eastAsia="ja-JP"/>
        </w:rPr>
        <w:t xml:space="preserve"> </w:t>
      </w:r>
    </w:p>
    <w:p w14:paraId="6068251B" w14:textId="34D98ABA" w:rsidR="008728A0" w:rsidRDefault="008728A0" w:rsidP="008728A0">
      <w:pPr>
        <w:pStyle w:val="ListParagraph"/>
        <w:spacing w:after="0" w:line="240" w:lineRule="auto"/>
        <w:ind w:left="1440"/>
        <w:rPr>
          <w:color w:val="343434"/>
          <w:sz w:val="21"/>
          <w:szCs w:val="21"/>
        </w:rPr>
      </w:pPr>
      <w:r>
        <w:rPr>
          <w:color w:val="343434"/>
          <w:sz w:val="21"/>
          <w:szCs w:val="21"/>
        </w:rPr>
        <w:t>Asia-Pacific Research and Training Network on Trade (</w:t>
      </w:r>
      <w:proofErr w:type="spellStart"/>
      <w:r>
        <w:rPr>
          <w:color w:val="343434"/>
          <w:sz w:val="21"/>
          <w:szCs w:val="21"/>
        </w:rPr>
        <w:t>ARTNeT</w:t>
      </w:r>
      <w:proofErr w:type="spellEnd"/>
      <w:r>
        <w:rPr>
          <w:color w:val="343434"/>
          <w:sz w:val="21"/>
          <w:szCs w:val="21"/>
        </w:rPr>
        <w:t xml:space="preserve">) UNESCAP </w:t>
      </w:r>
      <w:hyperlink r:id="rId21" w:history="1">
        <w:r w:rsidRPr="00543908">
          <w:rPr>
            <w:rStyle w:val="Hyperlink"/>
            <w:sz w:val="21"/>
            <w:szCs w:val="21"/>
          </w:rPr>
          <w:t>https://artnet.unescap.org/</w:t>
        </w:r>
      </w:hyperlink>
      <w:r>
        <w:rPr>
          <w:color w:val="343434"/>
          <w:sz w:val="21"/>
          <w:szCs w:val="21"/>
        </w:rPr>
        <w:t xml:space="preserve">  </w:t>
      </w:r>
    </w:p>
    <w:p w14:paraId="18ABCEF9" w14:textId="77777777" w:rsidR="0079266C" w:rsidRDefault="0079266C" w:rsidP="008728A0">
      <w:pPr>
        <w:pStyle w:val="ListParagraph"/>
        <w:spacing w:after="0" w:line="240" w:lineRule="auto"/>
        <w:ind w:left="1440"/>
        <w:rPr>
          <w:color w:val="343434"/>
          <w:sz w:val="21"/>
          <w:szCs w:val="21"/>
        </w:rPr>
      </w:pPr>
    </w:p>
    <w:p w14:paraId="6DADFBE8" w14:textId="77777777" w:rsidR="0079266C" w:rsidRDefault="0079266C" w:rsidP="0079266C">
      <w:pPr>
        <w:pStyle w:val="ListParagraph"/>
        <w:numPr>
          <w:ilvl w:val="0"/>
          <w:numId w:val="8"/>
        </w:numPr>
        <w:rPr>
          <w:lang w:eastAsia="ja-JP"/>
        </w:rPr>
      </w:pPr>
      <w:r>
        <w:rPr>
          <w:lang w:eastAsia="ja-JP"/>
        </w:rPr>
        <w:t>Research Fellow (2001-2005)</w:t>
      </w:r>
    </w:p>
    <w:p w14:paraId="46A5E001" w14:textId="77777777" w:rsidR="0079266C" w:rsidRDefault="0079266C" w:rsidP="0079266C">
      <w:pPr>
        <w:pStyle w:val="ListParagraph"/>
        <w:rPr>
          <w:lang w:eastAsia="ja-JP"/>
        </w:rPr>
      </w:pPr>
      <w:r>
        <w:rPr>
          <w:noProof/>
        </w:rPr>
        <w:drawing>
          <wp:anchor distT="0" distB="0" distL="114300" distR="114300" simplePos="0" relativeHeight="251689984" behindDoc="0" locked="0" layoutInCell="1" allowOverlap="1" wp14:anchorId="719CD231" wp14:editId="28388F33">
            <wp:simplePos x="0" y="0"/>
            <wp:positionH relativeFrom="column">
              <wp:posOffset>448945</wp:posOffset>
            </wp:positionH>
            <wp:positionV relativeFrom="paragraph">
              <wp:posOffset>168275</wp:posOffset>
            </wp:positionV>
            <wp:extent cx="346710" cy="34671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office loc.png"/>
                    <pic:cNvPicPr/>
                  </pic:nvPicPr>
                  <pic:blipFill>
                    <a:blip r:embed="rId12">
                      <a:extLst>
                        <a:ext uri="{28A0092B-C50C-407E-A947-70E740481C1C}">
                          <a14:useLocalDpi xmlns:a14="http://schemas.microsoft.com/office/drawing/2010/main" val="0"/>
                        </a:ext>
                      </a:extLst>
                    </a:blip>
                    <a:stretch>
                      <a:fillRect/>
                    </a:stretch>
                  </pic:blipFill>
                  <pic:spPr>
                    <a:xfrm>
                      <a:off x="0" y="0"/>
                      <a:ext cx="346710" cy="346710"/>
                    </a:xfrm>
                    <a:prstGeom prst="rect">
                      <a:avLst/>
                    </a:prstGeom>
                  </pic:spPr>
                </pic:pic>
              </a:graphicData>
            </a:graphic>
            <wp14:sizeRelH relativeFrom="page">
              <wp14:pctWidth>0</wp14:pctWidth>
            </wp14:sizeRelH>
            <wp14:sizeRelV relativeFrom="page">
              <wp14:pctHeight>0</wp14:pctHeight>
            </wp14:sizeRelV>
          </wp:anchor>
        </w:drawing>
      </w:r>
    </w:p>
    <w:p w14:paraId="648F4F6B" w14:textId="77777777" w:rsidR="0079266C" w:rsidRPr="0079266C" w:rsidRDefault="0079266C" w:rsidP="0079266C">
      <w:pPr>
        <w:pStyle w:val="ListParagraph"/>
        <w:ind w:firstLine="720"/>
        <w:jc w:val="both"/>
        <w:rPr>
          <w:sz w:val="21"/>
          <w:szCs w:val="21"/>
          <w:lang w:eastAsia="ja-JP"/>
        </w:rPr>
      </w:pPr>
      <w:r>
        <w:rPr>
          <w:lang w:eastAsia="ja-JP"/>
        </w:rPr>
        <w:t xml:space="preserve">Center for Population and Policy Studies UGM  </w:t>
      </w:r>
      <w:hyperlink r:id="rId22" w:history="1">
        <w:r w:rsidRPr="00543908">
          <w:rPr>
            <w:rStyle w:val="Hyperlink"/>
            <w:sz w:val="21"/>
            <w:szCs w:val="21"/>
            <w:lang w:eastAsia="ja-JP"/>
          </w:rPr>
          <w:t>http://cpps.ugm.ac.id/en/</w:t>
        </w:r>
      </w:hyperlink>
      <w:r w:rsidRPr="008728A0">
        <w:rPr>
          <w:sz w:val="21"/>
          <w:szCs w:val="21"/>
          <w:lang w:eastAsia="ja-JP"/>
        </w:rPr>
        <w:t xml:space="preserve"> </w:t>
      </w:r>
    </w:p>
    <w:p w14:paraId="3D1B4CE9" w14:textId="5B626C79" w:rsidR="0079266C" w:rsidRPr="0079266C" w:rsidRDefault="0079266C" w:rsidP="0079266C">
      <w:pPr>
        <w:ind w:left="1440"/>
        <w:jc w:val="both"/>
        <w:rPr>
          <w:color w:val="343434"/>
          <w:sz w:val="21"/>
          <w:szCs w:val="21"/>
        </w:rPr>
      </w:pPr>
      <w:r w:rsidRPr="007A5F46">
        <w:rPr>
          <w:noProof/>
        </w:rPr>
        <w:drawing>
          <wp:anchor distT="0" distB="0" distL="114300" distR="114300" simplePos="0" relativeHeight="251688960" behindDoc="0" locked="0" layoutInCell="1" allowOverlap="1" wp14:anchorId="1CDA5280" wp14:editId="7E9BAA19">
            <wp:simplePos x="0" y="0"/>
            <wp:positionH relativeFrom="column">
              <wp:posOffset>453437</wp:posOffset>
            </wp:positionH>
            <wp:positionV relativeFrom="paragraph">
              <wp:posOffset>158115</wp:posOffset>
            </wp:positionV>
            <wp:extent cx="346710" cy="34671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sks_318-30808.jpg"/>
                    <pic:cNvPicPr/>
                  </pic:nvPicPr>
                  <pic:blipFill>
                    <a:blip r:embed="rId15">
                      <a:extLst>
                        <a:ext uri="{28A0092B-C50C-407E-A947-70E740481C1C}">
                          <a14:useLocalDpi xmlns:a14="http://schemas.microsoft.com/office/drawing/2010/main" val="0"/>
                        </a:ext>
                      </a:extLst>
                    </a:blip>
                    <a:stretch>
                      <a:fillRect/>
                    </a:stretch>
                  </pic:blipFill>
                  <pic:spPr>
                    <a:xfrm>
                      <a:off x="0" y="0"/>
                      <a:ext cx="346710" cy="346710"/>
                    </a:xfrm>
                    <a:prstGeom prst="rect">
                      <a:avLst/>
                    </a:prstGeom>
                  </pic:spPr>
                </pic:pic>
              </a:graphicData>
            </a:graphic>
            <wp14:sizeRelH relativeFrom="page">
              <wp14:pctWidth>0</wp14:pctWidth>
            </wp14:sizeRelH>
            <wp14:sizeRelV relativeFrom="page">
              <wp14:pctHeight>0</wp14:pctHeight>
            </wp14:sizeRelV>
          </wp:anchor>
        </w:drawing>
      </w:r>
      <w:r w:rsidRPr="0079266C">
        <w:rPr>
          <w:color w:val="343434"/>
          <w:sz w:val="21"/>
          <w:szCs w:val="21"/>
        </w:rPr>
        <w:t>Conducting research and policy advocacy on good governance, decentralization and public services. Associate member of the Center, United Nations Development Program (UNDP) and the World Bank’s Governance and Decentralization Survey (GDS).</w:t>
      </w:r>
    </w:p>
    <w:p w14:paraId="0BE220BE" w14:textId="77DE21E0" w:rsidR="0079266C" w:rsidRPr="0079266C" w:rsidRDefault="00211266" w:rsidP="0079266C">
      <w:pPr>
        <w:pStyle w:val="Heading1"/>
      </w:pPr>
      <w:r>
        <w:t>Publications</w:t>
      </w:r>
    </w:p>
    <w:p w14:paraId="400BDC73" w14:textId="4EE02CEA" w:rsidR="00E448ED" w:rsidRPr="009B7A76" w:rsidRDefault="00770F7B" w:rsidP="009B7A76">
      <w:pPr>
        <w:pStyle w:val="ListParagraph"/>
        <w:numPr>
          <w:ilvl w:val="0"/>
          <w:numId w:val="25"/>
        </w:numPr>
        <w:rPr>
          <w:rFonts w:ascii="Segoe UI" w:hAnsi="Segoe UI" w:cs="Segoe UI"/>
          <w:lang w:val="id-ID"/>
        </w:rPr>
      </w:pPr>
      <w:r w:rsidRPr="009B7A76">
        <w:rPr>
          <w:color w:val="auto"/>
        </w:rPr>
        <w:t xml:space="preserve">Arfani, Riza </w:t>
      </w:r>
      <w:proofErr w:type="spellStart"/>
      <w:r w:rsidRPr="009B7A76">
        <w:rPr>
          <w:color w:val="auto"/>
        </w:rPr>
        <w:t>Noer</w:t>
      </w:r>
      <w:proofErr w:type="spellEnd"/>
      <w:r w:rsidRPr="009B7A76">
        <w:rPr>
          <w:color w:val="auto"/>
        </w:rPr>
        <w:t xml:space="preserve"> &amp; </w:t>
      </w:r>
      <w:proofErr w:type="spellStart"/>
      <w:r w:rsidRPr="009B7A76">
        <w:rPr>
          <w:color w:val="auto"/>
        </w:rPr>
        <w:t>Reytasari</w:t>
      </w:r>
      <w:proofErr w:type="spellEnd"/>
      <w:r w:rsidRPr="009B7A76">
        <w:rPr>
          <w:color w:val="auto"/>
        </w:rPr>
        <w:t xml:space="preserve"> Azur</w:t>
      </w:r>
      <w:r w:rsidR="00E448ED" w:rsidRPr="009B7A76">
        <w:rPr>
          <w:color w:val="auto"/>
        </w:rPr>
        <w:t>a Putri, “</w:t>
      </w:r>
      <w:proofErr w:type="spellStart"/>
      <w:r w:rsidR="00E448ED" w:rsidRPr="009B7A76">
        <w:rPr>
          <w:color w:val="auto"/>
        </w:rPr>
        <w:t>Transformasi</w:t>
      </w:r>
      <w:proofErr w:type="spellEnd"/>
      <w:r w:rsidR="00E448ED" w:rsidRPr="009B7A76">
        <w:rPr>
          <w:color w:val="auto"/>
        </w:rPr>
        <w:t xml:space="preserve"> Digital dan </w:t>
      </w:r>
      <w:proofErr w:type="spellStart"/>
      <w:r w:rsidR="009B7A76" w:rsidRPr="009B7A76">
        <w:rPr>
          <w:bCs/>
        </w:rPr>
        <w:t>Presidensi</w:t>
      </w:r>
      <w:proofErr w:type="spellEnd"/>
      <w:r w:rsidR="009B7A76" w:rsidRPr="009B7A76">
        <w:rPr>
          <w:bCs/>
        </w:rPr>
        <w:t xml:space="preserve"> G20 Indonesia: </w:t>
      </w:r>
      <w:proofErr w:type="spellStart"/>
      <w:r w:rsidR="009B7A76" w:rsidRPr="009B7A76">
        <w:rPr>
          <w:bCs/>
        </w:rPr>
        <w:t>Isu-Isu</w:t>
      </w:r>
      <w:proofErr w:type="spellEnd"/>
      <w:r w:rsidR="009B7A76" w:rsidRPr="009B7A76">
        <w:rPr>
          <w:bCs/>
        </w:rPr>
        <w:t xml:space="preserve"> </w:t>
      </w:r>
      <w:proofErr w:type="spellStart"/>
      <w:r w:rsidR="009B7A76" w:rsidRPr="009B7A76">
        <w:rPr>
          <w:bCs/>
        </w:rPr>
        <w:t>Kunci</w:t>
      </w:r>
      <w:proofErr w:type="spellEnd"/>
      <w:r w:rsidR="009B7A76" w:rsidRPr="009B7A76">
        <w:rPr>
          <w:bCs/>
        </w:rPr>
        <w:t xml:space="preserve"> dan </w:t>
      </w:r>
      <w:proofErr w:type="spellStart"/>
      <w:r w:rsidR="009B7A76" w:rsidRPr="009B7A76">
        <w:rPr>
          <w:bCs/>
        </w:rPr>
        <w:t>Dimensi</w:t>
      </w:r>
      <w:proofErr w:type="spellEnd"/>
      <w:r w:rsidR="009B7A76" w:rsidRPr="009B7A76">
        <w:rPr>
          <w:bCs/>
        </w:rPr>
        <w:t xml:space="preserve"> </w:t>
      </w:r>
      <w:proofErr w:type="spellStart"/>
      <w:r w:rsidR="009B7A76" w:rsidRPr="009B7A76">
        <w:rPr>
          <w:bCs/>
        </w:rPr>
        <w:t>Ketimpangan</w:t>
      </w:r>
      <w:proofErr w:type="spellEnd"/>
      <w:r w:rsidR="009B7A76" w:rsidRPr="009B7A76">
        <w:rPr>
          <w:bCs/>
        </w:rPr>
        <w:t xml:space="preserve"> Digital </w:t>
      </w:r>
      <w:proofErr w:type="spellStart"/>
      <w:r w:rsidR="009B7A76" w:rsidRPr="009B7A76">
        <w:rPr>
          <w:bCs/>
        </w:rPr>
        <w:t>untuk</w:t>
      </w:r>
      <w:proofErr w:type="spellEnd"/>
      <w:r w:rsidR="009B7A76" w:rsidRPr="009B7A76">
        <w:rPr>
          <w:bCs/>
        </w:rPr>
        <w:t xml:space="preserve"> Negara Sedang </w:t>
      </w:r>
      <w:proofErr w:type="spellStart"/>
      <w:r w:rsidR="009B7A76" w:rsidRPr="009B7A76">
        <w:rPr>
          <w:bCs/>
        </w:rPr>
        <w:t>Berkembang</w:t>
      </w:r>
      <w:proofErr w:type="spellEnd"/>
      <w:r w:rsidR="009B7A76" w:rsidRPr="009B7A76">
        <w:rPr>
          <w:bCs/>
        </w:rPr>
        <w:t>”</w:t>
      </w:r>
      <w:r w:rsidR="00E448ED" w:rsidRPr="009B7A76">
        <w:rPr>
          <w:color w:val="auto"/>
        </w:rPr>
        <w:t xml:space="preserve"> in </w:t>
      </w:r>
      <w:r w:rsidR="009B7A76" w:rsidRPr="009B7A76">
        <w:rPr>
          <w:color w:val="auto"/>
        </w:rPr>
        <w:t xml:space="preserve">Rudi </w:t>
      </w:r>
      <w:proofErr w:type="spellStart"/>
      <w:r w:rsidR="009B7A76" w:rsidRPr="009B7A76">
        <w:rPr>
          <w:color w:val="auto"/>
        </w:rPr>
        <w:t>Rusdiah</w:t>
      </w:r>
      <w:proofErr w:type="spellEnd"/>
      <w:r w:rsidR="009B7A76" w:rsidRPr="009B7A76">
        <w:rPr>
          <w:color w:val="auto"/>
        </w:rPr>
        <w:t xml:space="preserve"> et al</w:t>
      </w:r>
      <w:r w:rsidR="00E448ED" w:rsidRPr="009B7A76">
        <w:rPr>
          <w:color w:val="auto"/>
        </w:rPr>
        <w:t xml:space="preserve">. </w:t>
      </w:r>
      <w:r w:rsidR="009B7A76" w:rsidRPr="009B7A76">
        <w:rPr>
          <w:rFonts w:cs="Segoe UI"/>
          <w:bCs/>
          <w:i/>
          <w:iCs/>
          <w:szCs w:val="20"/>
        </w:rPr>
        <w:t>Future, Benefit, Governance &amp; Singularity of Technology (FBGS)</w:t>
      </w:r>
      <w:r w:rsidR="009B7A76">
        <w:rPr>
          <w:rFonts w:cs="Segoe UI"/>
          <w:bCs/>
          <w:i/>
          <w:iCs/>
          <w:szCs w:val="20"/>
        </w:rPr>
        <w:t xml:space="preserve">: </w:t>
      </w:r>
      <w:r w:rsidR="009B7A76" w:rsidRPr="009B7A76">
        <w:rPr>
          <w:rFonts w:cs="Segoe UI"/>
          <w:bCs/>
          <w:i/>
          <w:iCs/>
          <w:szCs w:val="20"/>
        </w:rPr>
        <w:t>Data Science, AI, NFT, Cyber</w:t>
      </w:r>
      <w:r w:rsidR="009B7A76">
        <w:rPr>
          <w:rFonts w:cs="Segoe UI"/>
          <w:bCs/>
          <w:i/>
          <w:iCs/>
          <w:szCs w:val="20"/>
        </w:rPr>
        <w:t xml:space="preserve"> </w:t>
      </w:r>
      <w:r w:rsidR="009B7A76" w:rsidRPr="009B7A76">
        <w:rPr>
          <w:rFonts w:cs="Segoe UI"/>
          <w:bCs/>
          <w:i/>
          <w:iCs/>
          <w:szCs w:val="20"/>
        </w:rPr>
        <w:t xml:space="preserve">Security &amp; Metaverse. A </w:t>
      </w:r>
      <w:r w:rsidR="002175A2">
        <w:rPr>
          <w:rFonts w:cs="Segoe UI"/>
          <w:bCs/>
          <w:i/>
          <w:iCs/>
          <w:szCs w:val="20"/>
        </w:rPr>
        <w:t>C</w:t>
      </w:r>
      <w:r w:rsidR="009B7A76" w:rsidRPr="009B7A76">
        <w:rPr>
          <w:rFonts w:cs="Segoe UI"/>
          <w:bCs/>
          <w:i/>
          <w:iCs/>
          <w:szCs w:val="20"/>
        </w:rPr>
        <w:t xml:space="preserve">ontribution to DEWG, B20 of G20 Indonesian </w:t>
      </w:r>
      <w:r w:rsidR="009B7A76">
        <w:rPr>
          <w:rFonts w:cs="Segoe UI"/>
          <w:bCs/>
          <w:i/>
          <w:iCs/>
          <w:szCs w:val="20"/>
        </w:rPr>
        <w:t>P</w:t>
      </w:r>
      <w:r w:rsidR="009B7A76" w:rsidRPr="009B7A76">
        <w:rPr>
          <w:rFonts w:cs="Segoe UI"/>
          <w:bCs/>
          <w:i/>
          <w:iCs/>
          <w:szCs w:val="20"/>
        </w:rPr>
        <w:t>residency 2022</w:t>
      </w:r>
      <w:r w:rsidR="009B7A76">
        <w:rPr>
          <w:rFonts w:cs="Segoe UI"/>
          <w:bCs/>
          <w:i/>
          <w:iCs/>
          <w:szCs w:val="20"/>
        </w:rPr>
        <w:t xml:space="preserve"> </w:t>
      </w:r>
      <w:r w:rsidR="009B7A76">
        <w:rPr>
          <w:rFonts w:cs="Segoe UI"/>
          <w:bCs/>
          <w:szCs w:val="20"/>
        </w:rPr>
        <w:t>(</w:t>
      </w:r>
      <w:proofErr w:type="spellStart"/>
      <w:r w:rsidR="00697C0E">
        <w:rPr>
          <w:rFonts w:cs="Segoe UI"/>
          <w:bCs/>
          <w:szCs w:val="20"/>
        </w:rPr>
        <w:t>Perkumpulan</w:t>
      </w:r>
      <w:proofErr w:type="spellEnd"/>
      <w:r w:rsidR="00697C0E">
        <w:rPr>
          <w:rFonts w:cs="Segoe UI"/>
          <w:bCs/>
          <w:szCs w:val="20"/>
        </w:rPr>
        <w:t xml:space="preserve"> Basis Data Indonesia – ABDI/</w:t>
      </w:r>
      <w:proofErr w:type="spellStart"/>
      <w:r w:rsidR="00697C0E">
        <w:rPr>
          <w:rFonts w:cs="Segoe UI"/>
          <w:bCs/>
          <w:szCs w:val="20"/>
        </w:rPr>
        <w:t>Asosiasi</w:t>
      </w:r>
      <w:proofErr w:type="spellEnd"/>
      <w:r w:rsidR="00697C0E">
        <w:rPr>
          <w:rFonts w:cs="Segoe UI"/>
          <w:bCs/>
          <w:szCs w:val="20"/>
        </w:rPr>
        <w:t xml:space="preserve"> Big Data dan AI Indonesia</w:t>
      </w:r>
      <w:r w:rsidR="009B7A76">
        <w:rPr>
          <w:rFonts w:cs="Segoe UI"/>
          <w:bCs/>
          <w:szCs w:val="20"/>
        </w:rPr>
        <w:t xml:space="preserve">, </w:t>
      </w:r>
      <w:r w:rsidR="00697C0E">
        <w:rPr>
          <w:rFonts w:cs="Segoe UI"/>
          <w:bCs/>
          <w:szCs w:val="20"/>
        </w:rPr>
        <w:t>November</w:t>
      </w:r>
      <w:r w:rsidR="009B7A76">
        <w:rPr>
          <w:rFonts w:cs="Segoe UI"/>
          <w:bCs/>
          <w:szCs w:val="20"/>
        </w:rPr>
        <w:t xml:space="preserve"> 202</w:t>
      </w:r>
      <w:r w:rsidR="00697C0E">
        <w:rPr>
          <w:rFonts w:cs="Segoe UI"/>
          <w:bCs/>
          <w:szCs w:val="20"/>
        </w:rPr>
        <w:t>2</w:t>
      </w:r>
      <w:r w:rsidR="009B7A76">
        <w:rPr>
          <w:rFonts w:cs="Segoe UI"/>
          <w:bCs/>
          <w:szCs w:val="20"/>
        </w:rPr>
        <w:t>)</w:t>
      </w:r>
    </w:p>
    <w:p w14:paraId="1EACFDD7" w14:textId="260FC23A" w:rsidR="00770F7B" w:rsidRPr="009B7A76" w:rsidRDefault="00770F7B" w:rsidP="009B7A76">
      <w:pPr>
        <w:pStyle w:val="ListParagraph"/>
        <w:numPr>
          <w:ilvl w:val="0"/>
          <w:numId w:val="8"/>
        </w:numPr>
        <w:rPr>
          <w:color w:val="auto"/>
        </w:rPr>
      </w:pPr>
      <w:r w:rsidRPr="00E878B8">
        <w:rPr>
          <w:rFonts w:eastAsia="Times New Roman"/>
          <w:sz w:val="21"/>
          <w:szCs w:val="21"/>
        </w:rPr>
        <w:t xml:space="preserve">Arfani, Riza </w:t>
      </w:r>
      <w:proofErr w:type="spellStart"/>
      <w:r w:rsidRPr="00E878B8">
        <w:rPr>
          <w:rFonts w:eastAsia="Times New Roman"/>
          <w:sz w:val="21"/>
          <w:szCs w:val="21"/>
        </w:rPr>
        <w:t>Noer</w:t>
      </w:r>
      <w:proofErr w:type="spellEnd"/>
      <w:r w:rsidRPr="00E878B8">
        <w:rPr>
          <w:rFonts w:eastAsia="Times New Roman"/>
          <w:sz w:val="21"/>
          <w:szCs w:val="21"/>
        </w:rPr>
        <w:t xml:space="preserve">, Maharani </w:t>
      </w:r>
      <w:proofErr w:type="spellStart"/>
      <w:r w:rsidRPr="00E878B8">
        <w:rPr>
          <w:rFonts w:eastAsia="Times New Roman"/>
          <w:sz w:val="21"/>
          <w:szCs w:val="21"/>
        </w:rPr>
        <w:t>Hapsari</w:t>
      </w:r>
      <w:proofErr w:type="spellEnd"/>
      <w:r w:rsidRPr="00E878B8">
        <w:rPr>
          <w:rFonts w:eastAsia="Times New Roman"/>
          <w:sz w:val="21"/>
          <w:szCs w:val="21"/>
        </w:rPr>
        <w:t xml:space="preserve"> &amp;</w:t>
      </w:r>
      <w:r>
        <w:rPr>
          <w:rFonts w:eastAsia="Times New Roman"/>
          <w:sz w:val="21"/>
          <w:szCs w:val="21"/>
        </w:rPr>
        <w:t xml:space="preserve"> </w:t>
      </w:r>
      <w:proofErr w:type="spellStart"/>
      <w:r>
        <w:rPr>
          <w:rFonts w:eastAsia="Times New Roman"/>
          <w:sz w:val="21"/>
          <w:szCs w:val="21"/>
        </w:rPr>
        <w:t>Rizky</w:t>
      </w:r>
      <w:proofErr w:type="spellEnd"/>
      <w:r>
        <w:rPr>
          <w:rFonts w:eastAsia="Times New Roman"/>
          <w:sz w:val="21"/>
          <w:szCs w:val="21"/>
        </w:rPr>
        <w:t xml:space="preserve"> Alif </w:t>
      </w:r>
      <w:proofErr w:type="spellStart"/>
      <w:r>
        <w:rPr>
          <w:rFonts w:eastAsia="Times New Roman"/>
          <w:sz w:val="21"/>
          <w:szCs w:val="21"/>
        </w:rPr>
        <w:t>Alfian</w:t>
      </w:r>
      <w:proofErr w:type="spellEnd"/>
      <w:r>
        <w:rPr>
          <w:rFonts w:eastAsia="Times New Roman"/>
          <w:sz w:val="21"/>
          <w:szCs w:val="21"/>
        </w:rPr>
        <w:t xml:space="preserve">. Eds. </w:t>
      </w:r>
      <w:r w:rsidR="00E448ED">
        <w:rPr>
          <w:rFonts w:eastAsia="Times New Roman"/>
          <w:i/>
          <w:sz w:val="21"/>
          <w:szCs w:val="21"/>
        </w:rPr>
        <w:t xml:space="preserve">Ekonomi </w:t>
      </w:r>
      <w:proofErr w:type="spellStart"/>
      <w:r w:rsidR="00E448ED">
        <w:rPr>
          <w:rFonts w:eastAsia="Times New Roman"/>
          <w:i/>
          <w:sz w:val="21"/>
          <w:szCs w:val="21"/>
        </w:rPr>
        <w:t>Sirkular</w:t>
      </w:r>
      <w:proofErr w:type="spellEnd"/>
      <w:r w:rsidR="00E448ED">
        <w:rPr>
          <w:rFonts w:eastAsia="Times New Roman"/>
          <w:i/>
          <w:sz w:val="21"/>
          <w:szCs w:val="21"/>
        </w:rPr>
        <w:t xml:space="preserve"> </w:t>
      </w:r>
      <w:proofErr w:type="spellStart"/>
      <w:r w:rsidR="00E448ED">
        <w:rPr>
          <w:rFonts w:eastAsia="Times New Roman"/>
          <w:i/>
          <w:sz w:val="21"/>
          <w:szCs w:val="21"/>
        </w:rPr>
        <w:t>dalam</w:t>
      </w:r>
      <w:proofErr w:type="spellEnd"/>
      <w:r w:rsidR="00E448ED">
        <w:rPr>
          <w:rFonts w:eastAsia="Times New Roman"/>
          <w:i/>
          <w:sz w:val="21"/>
          <w:szCs w:val="21"/>
        </w:rPr>
        <w:t xml:space="preserve"> </w:t>
      </w:r>
      <w:proofErr w:type="spellStart"/>
      <w:r w:rsidR="00E448ED">
        <w:rPr>
          <w:rFonts w:eastAsia="Times New Roman"/>
          <w:i/>
          <w:sz w:val="21"/>
          <w:szCs w:val="21"/>
        </w:rPr>
        <w:t>Gagasan</w:t>
      </w:r>
      <w:proofErr w:type="spellEnd"/>
      <w:r w:rsidR="00E448ED">
        <w:rPr>
          <w:rFonts w:eastAsia="Times New Roman"/>
          <w:i/>
          <w:sz w:val="21"/>
          <w:szCs w:val="21"/>
        </w:rPr>
        <w:t xml:space="preserve"> Universal dan </w:t>
      </w:r>
      <w:proofErr w:type="spellStart"/>
      <w:r w:rsidR="00E448ED">
        <w:rPr>
          <w:rFonts w:eastAsia="Times New Roman"/>
          <w:i/>
          <w:sz w:val="21"/>
          <w:szCs w:val="21"/>
        </w:rPr>
        <w:t>Praktik</w:t>
      </w:r>
      <w:proofErr w:type="spellEnd"/>
      <w:r w:rsidR="00E448ED">
        <w:rPr>
          <w:rFonts w:eastAsia="Times New Roman"/>
          <w:i/>
          <w:sz w:val="21"/>
          <w:szCs w:val="21"/>
        </w:rPr>
        <w:t xml:space="preserve"> </w:t>
      </w:r>
      <w:proofErr w:type="spellStart"/>
      <w:r w:rsidR="00E448ED">
        <w:rPr>
          <w:rFonts w:eastAsia="Times New Roman"/>
          <w:i/>
          <w:sz w:val="21"/>
          <w:szCs w:val="21"/>
        </w:rPr>
        <w:t>Lokal</w:t>
      </w:r>
      <w:proofErr w:type="spellEnd"/>
      <w:r w:rsidR="00E448ED">
        <w:rPr>
          <w:rFonts w:eastAsia="Times New Roman"/>
          <w:i/>
          <w:sz w:val="21"/>
          <w:szCs w:val="21"/>
        </w:rPr>
        <w:t xml:space="preserve">: </w:t>
      </w:r>
      <w:proofErr w:type="spellStart"/>
      <w:r w:rsidR="00E448ED">
        <w:rPr>
          <w:rFonts w:eastAsia="Times New Roman"/>
          <w:i/>
          <w:sz w:val="21"/>
          <w:szCs w:val="21"/>
        </w:rPr>
        <w:t>Eksplorasi</w:t>
      </w:r>
      <w:proofErr w:type="spellEnd"/>
      <w:r w:rsidR="00E448ED">
        <w:rPr>
          <w:rFonts w:eastAsia="Times New Roman"/>
          <w:i/>
          <w:sz w:val="21"/>
          <w:szCs w:val="21"/>
        </w:rPr>
        <w:t xml:space="preserve"> dan </w:t>
      </w:r>
      <w:proofErr w:type="spellStart"/>
      <w:r w:rsidR="00E448ED">
        <w:rPr>
          <w:rFonts w:eastAsia="Times New Roman"/>
          <w:i/>
          <w:sz w:val="21"/>
          <w:szCs w:val="21"/>
        </w:rPr>
        <w:t>Kontekstualisasinya</w:t>
      </w:r>
      <w:proofErr w:type="spellEnd"/>
      <w:r w:rsidR="00E448ED">
        <w:rPr>
          <w:rFonts w:eastAsia="Times New Roman"/>
          <w:i/>
          <w:sz w:val="21"/>
          <w:szCs w:val="21"/>
        </w:rPr>
        <w:t xml:space="preserve"> di Indonesia. </w:t>
      </w:r>
      <w:r w:rsidR="00E448ED">
        <w:rPr>
          <w:rFonts w:eastAsia="Times New Roman"/>
          <w:sz w:val="21"/>
          <w:szCs w:val="21"/>
        </w:rPr>
        <w:t xml:space="preserve">WTO Chairs </w:t>
      </w:r>
      <w:proofErr w:type="spellStart"/>
      <w:r w:rsidR="00E448ED">
        <w:rPr>
          <w:rFonts w:eastAsia="Times New Roman"/>
          <w:sz w:val="21"/>
          <w:szCs w:val="21"/>
        </w:rPr>
        <w:t>Programme</w:t>
      </w:r>
      <w:proofErr w:type="spellEnd"/>
      <w:r w:rsidR="00E448ED">
        <w:rPr>
          <w:rFonts w:eastAsia="Times New Roman"/>
          <w:sz w:val="21"/>
          <w:szCs w:val="21"/>
        </w:rPr>
        <w:t xml:space="preserve"> &amp; UGM Press (2022)</w:t>
      </w:r>
    </w:p>
    <w:p w14:paraId="58F7A88F" w14:textId="08BECD30" w:rsidR="001D152F" w:rsidRPr="009B7A76" w:rsidRDefault="00DC219A" w:rsidP="009B7A76">
      <w:pPr>
        <w:pStyle w:val="ListParagraph"/>
        <w:numPr>
          <w:ilvl w:val="0"/>
          <w:numId w:val="8"/>
        </w:numPr>
        <w:rPr>
          <w:color w:val="auto"/>
        </w:rPr>
      </w:pPr>
      <w:r w:rsidRPr="00E878B8">
        <w:rPr>
          <w:rFonts w:eastAsia="Times New Roman"/>
          <w:sz w:val="21"/>
          <w:szCs w:val="21"/>
        </w:rPr>
        <w:t xml:space="preserve">Arfani, Riza </w:t>
      </w:r>
      <w:proofErr w:type="spellStart"/>
      <w:r w:rsidRPr="00E878B8">
        <w:rPr>
          <w:rFonts w:eastAsia="Times New Roman"/>
          <w:sz w:val="21"/>
          <w:szCs w:val="21"/>
        </w:rPr>
        <w:t>Noer</w:t>
      </w:r>
      <w:proofErr w:type="spellEnd"/>
      <w:r w:rsidRPr="00E878B8">
        <w:rPr>
          <w:rFonts w:eastAsia="Times New Roman"/>
          <w:sz w:val="21"/>
          <w:szCs w:val="21"/>
        </w:rPr>
        <w:t xml:space="preserve">, Maharani </w:t>
      </w:r>
      <w:proofErr w:type="spellStart"/>
      <w:r w:rsidRPr="00E878B8">
        <w:rPr>
          <w:rFonts w:eastAsia="Times New Roman"/>
          <w:sz w:val="21"/>
          <w:szCs w:val="21"/>
        </w:rPr>
        <w:t>Hapsari</w:t>
      </w:r>
      <w:proofErr w:type="spellEnd"/>
      <w:r w:rsidRPr="00E878B8">
        <w:rPr>
          <w:rFonts w:eastAsia="Times New Roman"/>
          <w:sz w:val="21"/>
          <w:szCs w:val="21"/>
        </w:rPr>
        <w:t xml:space="preserve"> &amp; Putra Perdana, “</w:t>
      </w:r>
      <w:r w:rsidRPr="00E878B8">
        <w:rPr>
          <w:rFonts w:cs="Times New Roman"/>
          <w:bCs/>
          <w:color w:val="000000"/>
          <w:sz w:val="21"/>
          <w:szCs w:val="21"/>
        </w:rPr>
        <w:t xml:space="preserve">Engaging in the Digital Economy: Issues and Agenda in the Quest to Adopt Indonesia’s E-Commerce Road Map” (Chapter 7) in Maarten </w:t>
      </w:r>
      <w:proofErr w:type="spellStart"/>
      <w:r w:rsidRPr="00E878B8">
        <w:rPr>
          <w:rFonts w:cs="Times New Roman"/>
          <w:bCs/>
          <w:color w:val="000000"/>
          <w:sz w:val="21"/>
          <w:szCs w:val="21"/>
        </w:rPr>
        <w:t>Smeets</w:t>
      </w:r>
      <w:proofErr w:type="spellEnd"/>
      <w:r w:rsidRPr="00E878B8">
        <w:rPr>
          <w:rFonts w:cs="Times New Roman"/>
          <w:bCs/>
          <w:color w:val="000000"/>
          <w:sz w:val="21"/>
          <w:szCs w:val="21"/>
        </w:rPr>
        <w:t xml:space="preserve">, ed., </w:t>
      </w:r>
      <w:r w:rsidRPr="00E878B8">
        <w:rPr>
          <w:rFonts w:cs="Times New Roman"/>
          <w:bCs/>
          <w:i/>
          <w:color w:val="000000"/>
          <w:sz w:val="21"/>
          <w:szCs w:val="21"/>
        </w:rPr>
        <w:t>Adapting to the Digital Trade Era: Challenges and Opportunities</w:t>
      </w:r>
      <w:r w:rsidR="00E878B8">
        <w:rPr>
          <w:rFonts w:cs="Times New Roman"/>
          <w:bCs/>
          <w:color w:val="000000"/>
          <w:sz w:val="21"/>
          <w:szCs w:val="21"/>
        </w:rPr>
        <w:t xml:space="preserve">. </w:t>
      </w:r>
      <w:r w:rsidRPr="00E878B8">
        <w:rPr>
          <w:rFonts w:asciiTheme="majorHAnsi" w:hAnsiTheme="majorHAnsi" w:cs="Times New Roman"/>
          <w:bCs/>
          <w:color w:val="000000"/>
          <w:sz w:val="21"/>
          <w:szCs w:val="21"/>
        </w:rPr>
        <w:t xml:space="preserve">WTO Chairs </w:t>
      </w:r>
      <w:proofErr w:type="spellStart"/>
      <w:r w:rsidRPr="00E878B8">
        <w:rPr>
          <w:rFonts w:asciiTheme="majorHAnsi" w:hAnsiTheme="majorHAnsi" w:cs="Times New Roman"/>
          <w:bCs/>
          <w:color w:val="000000"/>
          <w:sz w:val="21"/>
          <w:szCs w:val="21"/>
        </w:rPr>
        <w:t>Programme</w:t>
      </w:r>
      <w:proofErr w:type="spellEnd"/>
      <w:r w:rsidR="00E878B8" w:rsidRPr="00E878B8">
        <w:rPr>
          <w:rFonts w:asciiTheme="majorHAnsi" w:hAnsiTheme="majorHAnsi" w:cs="Times New Roman"/>
          <w:bCs/>
          <w:color w:val="000000"/>
          <w:sz w:val="21"/>
          <w:szCs w:val="21"/>
        </w:rPr>
        <w:t>. pp. 158-177</w:t>
      </w:r>
      <w:r w:rsidR="00E878B8">
        <w:rPr>
          <w:rFonts w:asciiTheme="majorHAnsi" w:hAnsiTheme="majorHAnsi" w:cs="Times New Roman"/>
          <w:bCs/>
          <w:color w:val="000000"/>
          <w:sz w:val="21"/>
          <w:szCs w:val="21"/>
        </w:rPr>
        <w:t xml:space="preserve">, </w:t>
      </w:r>
      <w:r w:rsidR="00E878B8" w:rsidRPr="00E878B8">
        <w:rPr>
          <w:sz w:val="21"/>
          <w:szCs w:val="21"/>
        </w:rPr>
        <w:t>Print ISBN 978-92-870-4302-3 | Web ISBN 978-92-870-4303-0</w:t>
      </w:r>
      <w:r w:rsidR="00E878B8">
        <w:t xml:space="preserve"> </w:t>
      </w:r>
      <w:r w:rsidRPr="00E878B8">
        <w:rPr>
          <w:rFonts w:asciiTheme="majorHAnsi" w:hAnsiTheme="majorHAnsi" w:cs="Times New Roman"/>
          <w:bCs/>
          <w:color w:val="000000"/>
          <w:sz w:val="21"/>
          <w:szCs w:val="21"/>
        </w:rPr>
        <w:t>(WTO, Geneva: 2021)</w:t>
      </w:r>
      <w:r w:rsidR="00CA109F">
        <w:rPr>
          <w:rFonts w:asciiTheme="majorHAnsi" w:hAnsiTheme="majorHAnsi" w:cs="Times New Roman"/>
          <w:bCs/>
          <w:color w:val="000000"/>
          <w:sz w:val="21"/>
          <w:szCs w:val="21"/>
        </w:rPr>
        <w:t xml:space="preserve">. WTO link: </w:t>
      </w:r>
      <w:hyperlink r:id="rId23" w:history="1">
        <w:r w:rsidR="00CA109F" w:rsidRPr="004B7643">
          <w:rPr>
            <w:rStyle w:val="Hyperlink"/>
            <w:rFonts w:asciiTheme="majorHAnsi" w:hAnsiTheme="majorHAnsi" w:cs="Times New Roman"/>
            <w:bCs/>
            <w:sz w:val="21"/>
            <w:szCs w:val="21"/>
          </w:rPr>
          <w:t>https://www.wto.org/english/res_e/booksp_e/11_adtera_chapter_07_e.pdf</w:t>
        </w:r>
      </w:hyperlink>
    </w:p>
    <w:p w14:paraId="19F3C3E8" w14:textId="7FF8F1AD" w:rsidR="001D152F" w:rsidRPr="001D152F" w:rsidRDefault="00597371" w:rsidP="001D152F">
      <w:pPr>
        <w:pStyle w:val="ListParagraph"/>
        <w:numPr>
          <w:ilvl w:val="0"/>
          <w:numId w:val="8"/>
        </w:numPr>
        <w:rPr>
          <w:color w:val="auto"/>
        </w:rPr>
      </w:pPr>
      <w:r w:rsidRPr="00995B8B">
        <w:rPr>
          <w:rFonts w:eastAsia="Times New Roman"/>
          <w:sz w:val="21"/>
          <w:szCs w:val="21"/>
        </w:rPr>
        <w:t>Arfani, Riza Noer, “The Investment C</w:t>
      </w:r>
      <w:r w:rsidR="001B2648">
        <w:rPr>
          <w:rFonts w:eastAsia="Times New Roman"/>
          <w:sz w:val="21"/>
          <w:szCs w:val="21"/>
        </w:rPr>
        <w:t>h</w:t>
      </w:r>
      <w:r w:rsidRPr="00995B8B">
        <w:rPr>
          <w:rFonts w:eastAsia="Times New Roman"/>
          <w:sz w:val="21"/>
          <w:szCs w:val="21"/>
        </w:rPr>
        <w:t>apter of the Trans-Pacific Partnership and Indonesia” (Chapter 2</w:t>
      </w:r>
      <w:r w:rsidR="00BA0F2A" w:rsidRPr="00995B8B">
        <w:rPr>
          <w:rFonts w:eastAsia="Times New Roman"/>
          <w:sz w:val="21"/>
          <w:szCs w:val="21"/>
        </w:rPr>
        <w:t xml:space="preserve">) in </w:t>
      </w:r>
      <w:proofErr w:type="spellStart"/>
      <w:r w:rsidR="00BA0F2A" w:rsidRPr="00995B8B">
        <w:rPr>
          <w:rFonts w:eastAsia="Times New Roman"/>
          <w:sz w:val="21"/>
          <w:szCs w:val="21"/>
        </w:rPr>
        <w:t>Lurong</w:t>
      </w:r>
      <w:proofErr w:type="spellEnd"/>
      <w:r w:rsidR="00BA0F2A" w:rsidRPr="00995B8B">
        <w:rPr>
          <w:rFonts w:eastAsia="Times New Roman"/>
          <w:sz w:val="21"/>
          <w:szCs w:val="21"/>
        </w:rPr>
        <w:t xml:space="preserve"> Chen, </w:t>
      </w:r>
      <w:proofErr w:type="spellStart"/>
      <w:r w:rsidR="00BA0F2A" w:rsidRPr="00995B8B">
        <w:rPr>
          <w:rFonts w:eastAsia="Times New Roman"/>
          <w:sz w:val="21"/>
          <w:szCs w:val="21"/>
        </w:rPr>
        <w:t>Shujiro</w:t>
      </w:r>
      <w:proofErr w:type="spellEnd"/>
      <w:r w:rsidR="00BA0F2A" w:rsidRPr="00995B8B">
        <w:rPr>
          <w:rFonts w:eastAsia="Times New Roman"/>
          <w:sz w:val="21"/>
          <w:szCs w:val="21"/>
        </w:rPr>
        <w:t xml:space="preserve"> Urata, </w:t>
      </w:r>
      <w:proofErr w:type="spellStart"/>
      <w:r w:rsidR="00BA0F2A" w:rsidRPr="00995B8B">
        <w:rPr>
          <w:rFonts w:eastAsia="Times New Roman"/>
          <w:sz w:val="21"/>
          <w:szCs w:val="21"/>
        </w:rPr>
        <w:t>Junji</w:t>
      </w:r>
      <w:proofErr w:type="spellEnd"/>
      <w:r w:rsidR="00BA0F2A" w:rsidRPr="00995B8B">
        <w:rPr>
          <w:rFonts w:eastAsia="Times New Roman"/>
          <w:sz w:val="21"/>
          <w:szCs w:val="21"/>
        </w:rPr>
        <w:t xml:space="preserve"> Nakagawa &amp; Masahito </w:t>
      </w:r>
      <w:proofErr w:type="spellStart"/>
      <w:r w:rsidR="00BA0F2A" w:rsidRPr="00995B8B">
        <w:rPr>
          <w:rFonts w:eastAsia="Times New Roman"/>
          <w:sz w:val="21"/>
          <w:szCs w:val="21"/>
        </w:rPr>
        <w:t>Ambashi</w:t>
      </w:r>
      <w:proofErr w:type="spellEnd"/>
      <w:r w:rsidR="00BA0F2A" w:rsidRPr="00995B8B">
        <w:rPr>
          <w:rFonts w:eastAsia="Times New Roman"/>
          <w:sz w:val="21"/>
          <w:szCs w:val="21"/>
        </w:rPr>
        <w:t xml:space="preserve"> (eds.) </w:t>
      </w:r>
      <w:r w:rsidR="00BA0F2A" w:rsidRPr="00995B8B">
        <w:rPr>
          <w:rFonts w:eastAsia="Times New Roman"/>
          <w:i/>
          <w:sz w:val="21"/>
          <w:szCs w:val="21"/>
        </w:rPr>
        <w:t xml:space="preserve">Emerging Global Trade Governance: Mega Free Trade Agreements and Implications for ASEAN, </w:t>
      </w:r>
      <w:r w:rsidR="00BA0F2A" w:rsidRPr="00995B8B">
        <w:rPr>
          <w:rFonts w:eastAsia="Times New Roman"/>
          <w:sz w:val="21"/>
          <w:szCs w:val="21"/>
        </w:rPr>
        <w:t>Routledge-ERIA Studies in Development Economics</w:t>
      </w:r>
      <w:r w:rsidR="001B2648">
        <w:rPr>
          <w:rFonts w:eastAsia="Times New Roman"/>
          <w:sz w:val="21"/>
          <w:szCs w:val="21"/>
        </w:rPr>
        <w:t>.</w:t>
      </w:r>
      <w:r w:rsidR="00CA109F" w:rsidRPr="00995B8B">
        <w:rPr>
          <w:rFonts w:eastAsia="Times New Roman"/>
          <w:sz w:val="21"/>
          <w:szCs w:val="21"/>
        </w:rPr>
        <w:t xml:space="preserve"> pp.</w:t>
      </w:r>
      <w:r w:rsidR="001B2648">
        <w:rPr>
          <w:rFonts w:eastAsia="Times New Roman"/>
          <w:sz w:val="21"/>
          <w:szCs w:val="21"/>
        </w:rPr>
        <w:t xml:space="preserve"> 51-73</w:t>
      </w:r>
      <w:r w:rsidR="00995B8B">
        <w:rPr>
          <w:rFonts w:eastAsia="Times New Roman"/>
          <w:sz w:val="21"/>
          <w:szCs w:val="21"/>
        </w:rPr>
        <w:t xml:space="preserve">, </w:t>
      </w:r>
      <w:r w:rsidR="00995B8B" w:rsidRPr="00995B8B">
        <w:rPr>
          <w:color w:val="000000" w:themeColor="text1"/>
          <w:shd w:val="clear" w:color="auto" w:fill="FFFFFF"/>
        </w:rPr>
        <w:t>ISBN</w:t>
      </w:r>
      <w:r w:rsidR="00995B8B">
        <w:rPr>
          <w:color w:val="000000" w:themeColor="text1"/>
          <w:shd w:val="clear" w:color="auto" w:fill="FFFFFF"/>
        </w:rPr>
        <w:t xml:space="preserve">: </w:t>
      </w:r>
      <w:r w:rsidR="00995B8B" w:rsidRPr="00995B8B">
        <w:rPr>
          <w:color w:val="000000" w:themeColor="text1"/>
          <w:shd w:val="clear" w:color="auto" w:fill="FFFFFF"/>
        </w:rPr>
        <w:t>9780367504397</w:t>
      </w:r>
      <w:r w:rsidR="00995B8B" w:rsidRPr="00995B8B">
        <w:rPr>
          <w:rFonts w:ascii="Helvetica" w:hAnsi="Helvetica"/>
          <w:color w:val="000000" w:themeColor="text1"/>
          <w:shd w:val="clear" w:color="auto" w:fill="FFFFFF"/>
        </w:rPr>
        <w:t xml:space="preserve"> </w:t>
      </w:r>
      <w:r w:rsidR="00147CCD" w:rsidRPr="00995B8B">
        <w:rPr>
          <w:rFonts w:eastAsia="Times New Roman"/>
          <w:sz w:val="21"/>
          <w:szCs w:val="21"/>
        </w:rPr>
        <w:t>(Abingdon, Oxon; New York, NY: Routledge, 2019)</w:t>
      </w:r>
    </w:p>
    <w:p w14:paraId="55105BE2" w14:textId="77777777" w:rsidR="001D152F" w:rsidRDefault="001D152F" w:rsidP="001D152F">
      <w:pPr>
        <w:pStyle w:val="ListParagraph"/>
        <w:autoSpaceDE w:val="0"/>
        <w:autoSpaceDN w:val="0"/>
        <w:adjustRightInd w:val="0"/>
        <w:spacing w:after="0" w:line="240" w:lineRule="auto"/>
        <w:rPr>
          <w:rFonts w:eastAsia="Times New Roman"/>
          <w:sz w:val="21"/>
          <w:szCs w:val="21"/>
        </w:rPr>
      </w:pPr>
    </w:p>
    <w:p w14:paraId="2C28FF6C" w14:textId="1DA3B32E" w:rsidR="001D152F" w:rsidRPr="009B7A76" w:rsidRDefault="006825E9" w:rsidP="009B7A76">
      <w:pPr>
        <w:pStyle w:val="ListParagraph"/>
        <w:numPr>
          <w:ilvl w:val="0"/>
          <w:numId w:val="8"/>
        </w:numPr>
        <w:autoSpaceDE w:val="0"/>
        <w:autoSpaceDN w:val="0"/>
        <w:adjustRightInd w:val="0"/>
        <w:spacing w:after="0" w:line="240" w:lineRule="auto"/>
        <w:rPr>
          <w:rFonts w:eastAsia="Times New Roman"/>
          <w:sz w:val="21"/>
          <w:szCs w:val="21"/>
        </w:rPr>
      </w:pPr>
      <w:r w:rsidRPr="00DC219A">
        <w:rPr>
          <w:rFonts w:eastAsia="Times New Roman"/>
          <w:sz w:val="21"/>
          <w:szCs w:val="21"/>
        </w:rPr>
        <w:lastRenderedPageBreak/>
        <w:t xml:space="preserve">Arfani, Riza Noer, </w:t>
      </w:r>
      <w:r w:rsidRPr="00DC219A">
        <w:rPr>
          <w:rFonts w:eastAsia="Times New Roman"/>
          <w:i/>
          <w:sz w:val="21"/>
          <w:szCs w:val="21"/>
        </w:rPr>
        <w:t xml:space="preserve">Regional Value Chains and the Japanese Automotive Production Network in Southeast Asia, </w:t>
      </w:r>
      <w:r w:rsidRPr="00DC219A">
        <w:rPr>
          <w:rFonts w:eastAsia="Times New Roman"/>
          <w:sz w:val="21"/>
          <w:szCs w:val="21"/>
        </w:rPr>
        <w:t xml:space="preserve">Doctoral Thesis, Graduate School of International Relations, </w:t>
      </w:r>
      <w:proofErr w:type="spellStart"/>
      <w:r w:rsidRPr="00DC219A">
        <w:rPr>
          <w:rFonts w:eastAsia="Times New Roman"/>
          <w:sz w:val="21"/>
          <w:szCs w:val="21"/>
        </w:rPr>
        <w:t>Ritsumeikan</w:t>
      </w:r>
      <w:proofErr w:type="spellEnd"/>
      <w:r w:rsidRPr="00DC219A">
        <w:rPr>
          <w:rFonts w:eastAsia="Times New Roman"/>
          <w:sz w:val="21"/>
          <w:szCs w:val="21"/>
        </w:rPr>
        <w:t xml:space="preserve"> University</w:t>
      </w:r>
      <w:r w:rsidR="002F4BA8">
        <w:rPr>
          <w:rFonts w:eastAsia="Times New Roman"/>
          <w:sz w:val="21"/>
          <w:szCs w:val="21"/>
        </w:rPr>
        <w:t xml:space="preserve">, pp. </w:t>
      </w:r>
      <w:proofErr w:type="spellStart"/>
      <w:r w:rsidR="002F4BA8">
        <w:rPr>
          <w:rFonts w:eastAsia="Times New Roman"/>
          <w:sz w:val="21"/>
          <w:szCs w:val="21"/>
        </w:rPr>
        <w:t>i</w:t>
      </w:r>
      <w:proofErr w:type="spellEnd"/>
      <w:r w:rsidR="002F4BA8">
        <w:rPr>
          <w:rFonts w:eastAsia="Times New Roman"/>
          <w:sz w:val="21"/>
          <w:szCs w:val="21"/>
        </w:rPr>
        <w:t>-xvi, 1-284</w:t>
      </w:r>
      <w:r w:rsidRPr="00DC219A">
        <w:rPr>
          <w:rFonts w:eastAsia="Times New Roman"/>
          <w:sz w:val="21"/>
          <w:szCs w:val="21"/>
        </w:rPr>
        <w:t xml:space="preserve"> (March 2018</w:t>
      </w:r>
      <w:r w:rsidR="00DC219A">
        <w:rPr>
          <w:rFonts w:eastAsia="Times New Roman"/>
          <w:sz w:val="21"/>
          <w:szCs w:val="21"/>
        </w:rPr>
        <w:t xml:space="preserve">). </w:t>
      </w:r>
      <w:r w:rsidR="0021202D" w:rsidRPr="00DC219A">
        <w:rPr>
          <w:rFonts w:eastAsia="Times New Roman"/>
          <w:sz w:val="21"/>
          <w:szCs w:val="21"/>
        </w:rPr>
        <w:t>R-Cube link</w:t>
      </w:r>
      <w:r w:rsidR="00117966" w:rsidRPr="00DC219A">
        <w:rPr>
          <w:rFonts w:eastAsia="Times New Roman"/>
          <w:sz w:val="21"/>
          <w:szCs w:val="21"/>
        </w:rPr>
        <w:t xml:space="preserve"> </w:t>
      </w:r>
      <w:r w:rsidR="0021202D" w:rsidRPr="00DC219A">
        <w:rPr>
          <w:rFonts w:eastAsia="Times New Roman"/>
          <w:sz w:val="21"/>
          <w:szCs w:val="21"/>
        </w:rPr>
        <w:t>[</w:t>
      </w:r>
      <w:proofErr w:type="spellStart"/>
      <w:r w:rsidR="00EC4D24" w:rsidRPr="00DC219A">
        <w:rPr>
          <w:rFonts w:eastAsia="Times New Roman"/>
          <w:sz w:val="21"/>
          <w:szCs w:val="21"/>
        </w:rPr>
        <w:t>Ritsumeikan</w:t>
      </w:r>
      <w:proofErr w:type="spellEnd"/>
      <w:r w:rsidR="00EC4D24" w:rsidRPr="00DC219A">
        <w:rPr>
          <w:rFonts w:eastAsia="Times New Roman"/>
          <w:sz w:val="21"/>
          <w:szCs w:val="21"/>
        </w:rPr>
        <w:t xml:space="preserve"> Research Repository</w:t>
      </w:r>
      <w:r w:rsidR="00117966" w:rsidRPr="00DC219A">
        <w:rPr>
          <w:rFonts w:eastAsia="Times New Roman"/>
          <w:sz w:val="21"/>
          <w:szCs w:val="21"/>
        </w:rPr>
        <w:t xml:space="preserve">, </w:t>
      </w:r>
      <w:r w:rsidR="00117966" w:rsidRPr="00DC219A">
        <w:rPr>
          <w:rFonts w:ascii="Times New Roman" w:hAnsi="Times New Roman"/>
          <w:color w:val="000000"/>
        </w:rPr>
        <w:t>the</w:t>
      </w:r>
      <w:r w:rsidR="00117966" w:rsidRPr="00DC219A">
        <w:rPr>
          <w:rFonts w:ascii="Times New Roman" w:hAnsi="Times New Roman" w:hint="eastAsia"/>
          <w:color w:val="000000"/>
        </w:rPr>
        <w:t xml:space="preserve"> </w:t>
      </w:r>
      <w:r w:rsidR="00117966" w:rsidRPr="00DC219A">
        <w:rPr>
          <w:rFonts w:ascii="Times New Roman" w:hAnsi="Times New Roman"/>
          <w:color w:val="000000"/>
        </w:rPr>
        <w:t xml:space="preserve">Japanese </w:t>
      </w:r>
      <w:r w:rsidR="00117966" w:rsidRPr="00DC219A">
        <w:rPr>
          <w:rFonts w:ascii="Times New Roman" w:hAnsi="Times New Roman" w:hint="eastAsia"/>
          <w:color w:val="000000"/>
        </w:rPr>
        <w:t>National Institute of Informatics</w:t>
      </w:r>
      <w:r w:rsidR="00117966" w:rsidRPr="00DC219A">
        <w:rPr>
          <w:rFonts w:ascii="Times New Roman" w:hAnsi="Times New Roman"/>
          <w:color w:val="000000"/>
        </w:rPr>
        <w:t xml:space="preserve"> (NII) </w:t>
      </w:r>
      <w:r w:rsidR="00117966" w:rsidRPr="00DC219A">
        <w:rPr>
          <w:rFonts w:ascii="Times New Roman" w:hAnsi="Times New Roman" w:hint="eastAsia"/>
          <w:color w:val="000000"/>
        </w:rPr>
        <w:t>(</w:t>
      </w:r>
      <w:proofErr w:type="spellStart"/>
      <w:r w:rsidR="00117966" w:rsidRPr="00DC219A">
        <w:rPr>
          <w:rFonts w:ascii="Times New Roman" w:hAnsi="Times New Roman" w:hint="eastAsia"/>
          <w:color w:val="000000"/>
        </w:rPr>
        <w:t>国立情報学研究所</w:t>
      </w:r>
      <w:proofErr w:type="spellEnd"/>
      <w:r w:rsidR="00117966" w:rsidRPr="00DC219A">
        <w:rPr>
          <w:rFonts w:ascii="Times New Roman" w:hAnsi="Times New Roman" w:hint="eastAsia"/>
          <w:color w:val="000000"/>
        </w:rPr>
        <w:t>)</w:t>
      </w:r>
      <w:r w:rsidR="00117966" w:rsidRPr="00DC219A">
        <w:rPr>
          <w:rFonts w:ascii="Times New Roman" w:hAnsi="Times New Roman"/>
          <w:color w:val="000000"/>
        </w:rPr>
        <w:t xml:space="preserve"> Institutional Repositories Program, and the Japanes</w:t>
      </w:r>
      <w:r w:rsidR="0021202D" w:rsidRPr="00DC219A">
        <w:rPr>
          <w:rFonts w:ascii="Times New Roman" w:hAnsi="Times New Roman"/>
          <w:color w:val="000000"/>
        </w:rPr>
        <w:t xml:space="preserve">e National Diet Library] (full dissertation manuscript): </w:t>
      </w:r>
      <w:r w:rsidR="00DC219A">
        <w:rPr>
          <w:rFonts w:ascii="Times New Roman" w:hAnsi="Times New Roman"/>
          <w:color w:val="000000"/>
        </w:rPr>
        <w:t xml:space="preserve"> </w:t>
      </w:r>
      <w:hyperlink r:id="rId24" w:history="1">
        <w:r w:rsidR="00F3734B" w:rsidRPr="005E0252">
          <w:rPr>
            <w:rStyle w:val="Hyperlink"/>
            <w:rFonts w:eastAsia="Times New Roman"/>
            <w:sz w:val="21"/>
            <w:szCs w:val="21"/>
          </w:rPr>
          <w:t>https://ritsumei.repo.nii.ac.jp/index.php?active_action=repository_view_main_item_detail&amp;page_id=13&amp;block_id=21&amp;item_id=9741&amp;item_no=1</w:t>
        </w:r>
      </w:hyperlink>
      <w:r w:rsidR="00F3734B">
        <w:rPr>
          <w:rFonts w:eastAsia="Times New Roman"/>
          <w:sz w:val="21"/>
          <w:szCs w:val="21"/>
        </w:rPr>
        <w:t xml:space="preserve"> </w:t>
      </w:r>
      <w:hyperlink r:id="rId25" w:history="1">
        <w:r w:rsidR="009E09D1" w:rsidRPr="00CA71A7">
          <w:rPr>
            <w:rStyle w:val="Hyperlink"/>
            <w:rFonts w:eastAsia="Times New Roman"/>
            <w:sz w:val="21"/>
            <w:szCs w:val="21"/>
          </w:rPr>
          <w:t>https://ritsumei.repo.nii.ac.jp/?action=repository_uri&amp;item_id=9741&amp;file_id=20&amp;file_no=1</w:t>
        </w:r>
      </w:hyperlink>
      <w:r w:rsidR="009E09D1">
        <w:rPr>
          <w:rFonts w:eastAsia="Times New Roman"/>
          <w:sz w:val="21"/>
          <w:szCs w:val="21"/>
        </w:rPr>
        <w:t xml:space="preserve"> </w:t>
      </w:r>
    </w:p>
    <w:p w14:paraId="7456F2BA" w14:textId="35F0B2D0" w:rsidR="001D152F" w:rsidRPr="009B7A76" w:rsidRDefault="006825E9" w:rsidP="009B7A76">
      <w:pPr>
        <w:pStyle w:val="ListParagraph"/>
        <w:numPr>
          <w:ilvl w:val="0"/>
          <w:numId w:val="8"/>
        </w:numPr>
        <w:autoSpaceDE w:val="0"/>
        <w:autoSpaceDN w:val="0"/>
        <w:adjustRightInd w:val="0"/>
        <w:spacing w:after="0" w:line="240" w:lineRule="auto"/>
        <w:rPr>
          <w:rFonts w:eastAsia="Times New Roman"/>
          <w:sz w:val="21"/>
          <w:szCs w:val="21"/>
        </w:rPr>
      </w:pPr>
      <w:r w:rsidRPr="00DC219A">
        <w:rPr>
          <w:rFonts w:eastAsia="Times New Roman"/>
          <w:sz w:val="21"/>
          <w:szCs w:val="21"/>
        </w:rPr>
        <w:t>Arfani, Riza Noer</w:t>
      </w:r>
      <w:r w:rsidR="00EC4D24" w:rsidRPr="00DC219A">
        <w:rPr>
          <w:rFonts w:eastAsia="Times New Roman"/>
          <w:sz w:val="21"/>
          <w:szCs w:val="21"/>
        </w:rPr>
        <w:t xml:space="preserve"> and Awan S. </w:t>
      </w:r>
      <w:proofErr w:type="spellStart"/>
      <w:r w:rsidR="00EC4D24" w:rsidRPr="00DC219A">
        <w:rPr>
          <w:rFonts w:eastAsia="Times New Roman"/>
          <w:sz w:val="21"/>
          <w:szCs w:val="21"/>
        </w:rPr>
        <w:t>Dewanta</w:t>
      </w:r>
      <w:proofErr w:type="spellEnd"/>
      <w:r w:rsidRPr="00DC219A">
        <w:rPr>
          <w:rFonts w:eastAsia="Times New Roman"/>
          <w:sz w:val="21"/>
          <w:szCs w:val="21"/>
        </w:rPr>
        <w:t xml:space="preserve">, “Production </w:t>
      </w:r>
      <w:r w:rsidR="00EC4D24" w:rsidRPr="00DC219A">
        <w:rPr>
          <w:rFonts w:eastAsia="Times New Roman"/>
          <w:sz w:val="21"/>
          <w:szCs w:val="21"/>
        </w:rPr>
        <w:t xml:space="preserve">Shifts and Upgrading in ASEAN Automotive Production Network: Case on Toyota-led Regional Value Chains” </w:t>
      </w:r>
      <w:r w:rsidR="00EC4D24" w:rsidRPr="00DC219A">
        <w:rPr>
          <w:rFonts w:eastAsia="Times New Roman"/>
          <w:i/>
          <w:sz w:val="21"/>
          <w:szCs w:val="21"/>
        </w:rPr>
        <w:t>IKAT the Indonesian Journal of Southeast Asian Studies,</w:t>
      </w:r>
      <w:r w:rsidR="00EC4D24" w:rsidRPr="00DC219A">
        <w:rPr>
          <w:rFonts w:eastAsia="Times New Roman"/>
          <w:sz w:val="21"/>
          <w:szCs w:val="21"/>
        </w:rPr>
        <w:t xml:space="preserve"> Vol. 1 No. 2, pp. 115-143</w:t>
      </w:r>
      <w:r w:rsidR="00CB7824" w:rsidRPr="00DC219A">
        <w:rPr>
          <w:rFonts w:eastAsia="Times New Roman"/>
          <w:sz w:val="21"/>
          <w:szCs w:val="21"/>
        </w:rPr>
        <w:t>, ISSN: 2580-6580 (print), 2597-9817 (online)</w:t>
      </w:r>
      <w:r w:rsidR="00EC4D24" w:rsidRPr="00DC219A">
        <w:rPr>
          <w:rFonts w:eastAsia="Times New Roman"/>
          <w:sz w:val="21"/>
          <w:szCs w:val="21"/>
        </w:rPr>
        <w:t xml:space="preserve"> (January 2018)</w:t>
      </w:r>
      <w:r w:rsidR="00DC219A">
        <w:rPr>
          <w:rFonts w:eastAsia="Times New Roman"/>
          <w:sz w:val="21"/>
          <w:szCs w:val="21"/>
        </w:rPr>
        <w:t xml:space="preserve">. </w:t>
      </w:r>
      <w:r w:rsidR="00841227" w:rsidRPr="00DC219A">
        <w:rPr>
          <w:rFonts w:eastAsia="Times New Roman"/>
          <w:sz w:val="21"/>
          <w:szCs w:val="21"/>
        </w:rPr>
        <w:t>IKAT UGM l</w:t>
      </w:r>
      <w:r w:rsidR="00F154A5" w:rsidRPr="00DC219A">
        <w:rPr>
          <w:rFonts w:eastAsia="Times New Roman"/>
          <w:sz w:val="21"/>
          <w:szCs w:val="21"/>
        </w:rPr>
        <w:t xml:space="preserve">ink (full paper): </w:t>
      </w:r>
      <w:hyperlink r:id="rId26" w:history="1">
        <w:r w:rsidR="00EC4D24" w:rsidRPr="00DC219A">
          <w:rPr>
            <w:rStyle w:val="Hyperlink"/>
            <w:rFonts w:eastAsia="Times New Roman"/>
            <w:sz w:val="21"/>
            <w:szCs w:val="21"/>
          </w:rPr>
          <w:t>https://jurnal.ugm.ac.id/ikat/article/view/32356/20005</w:t>
        </w:r>
      </w:hyperlink>
      <w:r w:rsidR="00EC4D24" w:rsidRPr="00DC219A">
        <w:rPr>
          <w:rFonts w:eastAsia="Times New Roman"/>
          <w:sz w:val="21"/>
          <w:szCs w:val="21"/>
        </w:rPr>
        <w:t xml:space="preserve">  </w:t>
      </w:r>
    </w:p>
    <w:p w14:paraId="2189FCFD" w14:textId="4993816D" w:rsidR="001D152F" w:rsidRPr="009B7A76" w:rsidRDefault="0032420F" w:rsidP="009B7A76">
      <w:pPr>
        <w:pStyle w:val="ListParagraph"/>
        <w:numPr>
          <w:ilvl w:val="0"/>
          <w:numId w:val="8"/>
        </w:numPr>
        <w:autoSpaceDE w:val="0"/>
        <w:autoSpaceDN w:val="0"/>
        <w:adjustRightInd w:val="0"/>
        <w:spacing w:after="0" w:line="240" w:lineRule="auto"/>
        <w:rPr>
          <w:rFonts w:eastAsia="Times New Roman"/>
          <w:sz w:val="21"/>
          <w:szCs w:val="21"/>
        </w:rPr>
      </w:pPr>
      <w:r w:rsidRPr="00DC219A">
        <w:rPr>
          <w:rFonts w:eastAsia="Times New Roman"/>
          <w:sz w:val="21"/>
          <w:szCs w:val="21"/>
        </w:rPr>
        <w:t xml:space="preserve">Arfani, Riza Noer and Poppy S. </w:t>
      </w:r>
      <w:proofErr w:type="spellStart"/>
      <w:r w:rsidRPr="00DC219A">
        <w:rPr>
          <w:rFonts w:eastAsia="Times New Roman"/>
          <w:sz w:val="21"/>
          <w:szCs w:val="21"/>
        </w:rPr>
        <w:t>Winanti</w:t>
      </w:r>
      <w:proofErr w:type="spellEnd"/>
      <w:r w:rsidRPr="00DC219A">
        <w:rPr>
          <w:rFonts w:eastAsia="Times New Roman"/>
          <w:sz w:val="21"/>
          <w:szCs w:val="21"/>
        </w:rPr>
        <w:t xml:space="preserve"> “How Far can Indonesia Go? Utilizing TSIA (</w:t>
      </w:r>
      <w:proofErr w:type="spellStart"/>
      <w:r w:rsidRPr="00DC219A">
        <w:rPr>
          <w:rFonts w:eastAsia="Times New Roman"/>
          <w:sz w:val="21"/>
          <w:szCs w:val="21"/>
        </w:rPr>
        <w:t>Tra</w:t>
      </w:r>
      <w:proofErr w:type="spellEnd"/>
      <w:r w:rsidRPr="00DC219A">
        <w:rPr>
          <w:rFonts w:eastAsia="Times New Roman"/>
          <w:sz w:val="21"/>
          <w:szCs w:val="21"/>
        </w:rPr>
        <w:t xml:space="preserve"> Sustainability Impact Assessment) on the Would-be Trans Pacific Partnership (TPP) Impact </w:t>
      </w:r>
      <w:r w:rsidR="00117966" w:rsidRPr="00DC219A">
        <w:rPr>
          <w:rFonts w:eastAsia="Times New Roman"/>
          <w:sz w:val="21"/>
          <w:szCs w:val="21"/>
        </w:rPr>
        <w:t xml:space="preserve">for Indonesia” in Julien Chaise, Henry Gao and Chang-Fa Lo (eds.) </w:t>
      </w:r>
      <w:r w:rsidR="00986E73" w:rsidRPr="00DC219A">
        <w:rPr>
          <w:rFonts w:eastAsia="Times New Roman"/>
          <w:i/>
          <w:sz w:val="21"/>
          <w:szCs w:val="21"/>
        </w:rPr>
        <w:t>Paradigm Shift in International Economic Law Rule-Making: TPP as a New Model for Trade Agreements?</w:t>
      </w:r>
      <w:r w:rsidR="00AB0DBF" w:rsidRPr="00DC219A">
        <w:rPr>
          <w:rFonts w:eastAsia="Times New Roman"/>
          <w:i/>
          <w:sz w:val="21"/>
          <w:szCs w:val="21"/>
        </w:rPr>
        <w:t xml:space="preserve"> </w:t>
      </w:r>
      <w:r w:rsidR="00A041D7" w:rsidRPr="00DC219A">
        <w:rPr>
          <w:rFonts w:eastAsia="Times New Roman"/>
          <w:sz w:val="21"/>
          <w:szCs w:val="21"/>
        </w:rPr>
        <w:t xml:space="preserve">ODS 2017, </w:t>
      </w:r>
      <w:r w:rsidR="00986E73" w:rsidRPr="00DC219A">
        <w:rPr>
          <w:rFonts w:eastAsia="Times New Roman"/>
          <w:sz w:val="21"/>
          <w:szCs w:val="21"/>
        </w:rPr>
        <w:t>Economics, Law, and Institutions in Asia Pacific</w:t>
      </w:r>
      <w:r w:rsidR="00AB0DBF" w:rsidRPr="00DC219A">
        <w:rPr>
          <w:rFonts w:eastAsia="Times New Roman"/>
          <w:sz w:val="21"/>
          <w:szCs w:val="21"/>
        </w:rPr>
        <w:t xml:space="preserve"> Book Series</w:t>
      </w:r>
      <w:r w:rsidR="00986E73" w:rsidRPr="00DC219A">
        <w:rPr>
          <w:rFonts w:eastAsia="Times New Roman"/>
          <w:i/>
          <w:sz w:val="21"/>
          <w:szCs w:val="21"/>
        </w:rPr>
        <w:t xml:space="preserve">, </w:t>
      </w:r>
      <w:r w:rsidR="00986E73" w:rsidRPr="00DC219A">
        <w:rPr>
          <w:rFonts w:eastAsia="Times New Roman"/>
          <w:sz w:val="21"/>
          <w:szCs w:val="21"/>
        </w:rPr>
        <w:t>pp.</w:t>
      </w:r>
      <w:r w:rsidR="00986E73" w:rsidRPr="00DC219A">
        <w:rPr>
          <w:rFonts w:eastAsia="Times New Roman"/>
          <w:i/>
          <w:sz w:val="21"/>
          <w:szCs w:val="21"/>
        </w:rPr>
        <w:t xml:space="preserve"> </w:t>
      </w:r>
      <w:r w:rsidR="00AB0DBF" w:rsidRPr="00DC219A">
        <w:rPr>
          <w:rFonts w:eastAsia="Times New Roman"/>
          <w:sz w:val="21"/>
          <w:szCs w:val="21"/>
        </w:rPr>
        <w:t>475-499</w:t>
      </w:r>
      <w:r w:rsidR="00804CD1" w:rsidRPr="00DC219A">
        <w:rPr>
          <w:rFonts w:eastAsia="Times New Roman"/>
          <w:sz w:val="21"/>
          <w:szCs w:val="21"/>
        </w:rPr>
        <w:t>, ISBN: 978-981-10-6730-3 (print), 978-981-10-6731-0 (online)</w:t>
      </w:r>
      <w:r w:rsidR="00AB0DBF" w:rsidRPr="00DC219A">
        <w:rPr>
          <w:rFonts w:eastAsia="Times New Roman"/>
          <w:sz w:val="21"/>
          <w:szCs w:val="21"/>
        </w:rPr>
        <w:t xml:space="preserve"> </w:t>
      </w:r>
      <w:r w:rsidRPr="00DC219A">
        <w:rPr>
          <w:rFonts w:eastAsia="Times New Roman"/>
          <w:sz w:val="21"/>
          <w:szCs w:val="21"/>
        </w:rPr>
        <w:t>(</w:t>
      </w:r>
      <w:r w:rsidR="00A041D7" w:rsidRPr="00DC219A">
        <w:rPr>
          <w:rFonts w:eastAsia="Times New Roman"/>
          <w:sz w:val="21"/>
          <w:szCs w:val="21"/>
        </w:rPr>
        <w:t>Singapore: Springer, 2017</w:t>
      </w:r>
      <w:r w:rsidRPr="00DC219A">
        <w:rPr>
          <w:rFonts w:eastAsia="Times New Roman"/>
          <w:sz w:val="21"/>
          <w:szCs w:val="21"/>
        </w:rPr>
        <w:t>)</w:t>
      </w:r>
      <w:r w:rsidR="00804CD1" w:rsidRPr="00DC219A">
        <w:rPr>
          <w:rFonts w:eastAsia="Times New Roman"/>
          <w:sz w:val="21"/>
          <w:szCs w:val="21"/>
        </w:rPr>
        <w:t>, Springer link (abstract):</w:t>
      </w:r>
      <w:r w:rsidR="00A041D7" w:rsidRPr="00DC219A">
        <w:rPr>
          <w:rFonts w:eastAsia="Times New Roman"/>
          <w:sz w:val="21"/>
          <w:szCs w:val="21"/>
        </w:rPr>
        <w:t xml:space="preserve"> </w:t>
      </w:r>
      <w:hyperlink r:id="rId27" w:history="1">
        <w:r w:rsidR="00A041D7" w:rsidRPr="00DC219A">
          <w:rPr>
            <w:rStyle w:val="Hyperlink"/>
            <w:rFonts w:eastAsia="Times New Roman"/>
            <w:sz w:val="21"/>
            <w:szCs w:val="21"/>
          </w:rPr>
          <w:t>https://link.springer.com/chapter/10.1007%2F978-981-10-6731-0_27</w:t>
        </w:r>
      </w:hyperlink>
    </w:p>
    <w:p w14:paraId="3ABC0F48" w14:textId="46F56F1D" w:rsidR="001D152F" w:rsidRPr="009B7A76" w:rsidRDefault="0032420F" w:rsidP="009B7A76">
      <w:pPr>
        <w:pStyle w:val="ListParagraph"/>
        <w:numPr>
          <w:ilvl w:val="0"/>
          <w:numId w:val="8"/>
        </w:numPr>
        <w:autoSpaceDE w:val="0"/>
        <w:autoSpaceDN w:val="0"/>
        <w:adjustRightInd w:val="0"/>
        <w:spacing w:after="0" w:line="240" w:lineRule="auto"/>
        <w:rPr>
          <w:rFonts w:eastAsia="Times New Roman"/>
          <w:sz w:val="21"/>
          <w:szCs w:val="21"/>
        </w:rPr>
      </w:pPr>
      <w:r w:rsidRPr="00DC219A">
        <w:rPr>
          <w:rFonts w:eastAsia="Times New Roman"/>
          <w:sz w:val="21"/>
          <w:szCs w:val="21"/>
        </w:rPr>
        <w:t xml:space="preserve">Arfani, Riza Noer “Political Economy of Regionalism in ASEAN and Its +3 Partners: Contemporary Changes in the Automotive and Electronics Production Networks” </w:t>
      </w:r>
      <w:proofErr w:type="spellStart"/>
      <w:r w:rsidRPr="00DC219A">
        <w:rPr>
          <w:rFonts w:eastAsia="Times New Roman"/>
          <w:i/>
          <w:sz w:val="21"/>
          <w:szCs w:val="21"/>
        </w:rPr>
        <w:t>Ritsumeikan</w:t>
      </w:r>
      <w:proofErr w:type="spellEnd"/>
      <w:r w:rsidRPr="00DC219A">
        <w:rPr>
          <w:rFonts w:eastAsia="Times New Roman"/>
          <w:i/>
          <w:sz w:val="21"/>
          <w:szCs w:val="21"/>
        </w:rPr>
        <w:t xml:space="preserve"> International Affairs</w:t>
      </w:r>
      <w:r w:rsidR="00C43739" w:rsidRPr="00DC219A">
        <w:rPr>
          <w:rFonts w:eastAsia="Times New Roman"/>
          <w:i/>
          <w:sz w:val="21"/>
          <w:szCs w:val="21"/>
        </w:rPr>
        <w:t>,</w:t>
      </w:r>
      <w:r w:rsidRPr="00DC219A">
        <w:rPr>
          <w:rFonts w:eastAsia="Times New Roman"/>
          <w:i/>
          <w:sz w:val="21"/>
          <w:szCs w:val="21"/>
        </w:rPr>
        <w:t xml:space="preserve"> </w:t>
      </w:r>
      <w:r w:rsidRPr="00DC219A">
        <w:rPr>
          <w:rFonts w:eastAsia="Times New Roman"/>
          <w:sz w:val="21"/>
          <w:szCs w:val="21"/>
        </w:rPr>
        <w:t>Vol. 15</w:t>
      </w:r>
      <w:r w:rsidR="00C43739" w:rsidRPr="00DC219A">
        <w:rPr>
          <w:rFonts w:eastAsia="Times New Roman"/>
          <w:sz w:val="21"/>
          <w:szCs w:val="21"/>
        </w:rPr>
        <w:t xml:space="preserve">, pp. </w:t>
      </w:r>
      <w:r w:rsidR="001F710F" w:rsidRPr="00DC219A">
        <w:rPr>
          <w:rFonts w:eastAsia="Times New Roman"/>
          <w:sz w:val="21"/>
          <w:szCs w:val="21"/>
        </w:rPr>
        <w:t>67-120</w:t>
      </w:r>
      <w:r w:rsidR="00FE6FDB" w:rsidRPr="00DC219A">
        <w:rPr>
          <w:rFonts w:eastAsia="Times New Roman"/>
          <w:sz w:val="21"/>
          <w:szCs w:val="21"/>
        </w:rPr>
        <w:t>, ISSN: 1348-1665</w:t>
      </w:r>
      <w:r w:rsidRPr="00DC219A">
        <w:rPr>
          <w:rFonts w:eastAsia="Times New Roman"/>
          <w:sz w:val="21"/>
          <w:szCs w:val="21"/>
          <w:vertAlign w:val="superscript"/>
        </w:rPr>
        <w:t xml:space="preserve"> </w:t>
      </w:r>
      <w:r w:rsidR="00893370" w:rsidRPr="00DC219A">
        <w:rPr>
          <w:rFonts w:eastAsia="Times New Roman"/>
          <w:sz w:val="21"/>
          <w:szCs w:val="21"/>
        </w:rPr>
        <w:t>(2017</w:t>
      </w:r>
      <w:r w:rsidR="001F710F" w:rsidRPr="00DC219A">
        <w:rPr>
          <w:rFonts w:eastAsia="Times New Roman"/>
          <w:sz w:val="21"/>
          <w:szCs w:val="21"/>
        </w:rPr>
        <w:t>)</w:t>
      </w:r>
      <w:r w:rsidR="00DC219A">
        <w:rPr>
          <w:rFonts w:eastAsia="Times New Roman"/>
          <w:sz w:val="21"/>
          <w:szCs w:val="21"/>
        </w:rPr>
        <w:t xml:space="preserve">. </w:t>
      </w:r>
      <w:r w:rsidR="00841227" w:rsidRPr="00DC219A">
        <w:rPr>
          <w:rFonts w:eastAsia="Times New Roman"/>
          <w:sz w:val="21"/>
          <w:szCs w:val="21"/>
        </w:rPr>
        <w:t>R-cube l</w:t>
      </w:r>
      <w:r w:rsidR="00F154A5" w:rsidRPr="00DC219A">
        <w:rPr>
          <w:rFonts w:eastAsia="Times New Roman"/>
          <w:sz w:val="21"/>
          <w:szCs w:val="21"/>
        </w:rPr>
        <w:t xml:space="preserve">ink (full paper): </w:t>
      </w:r>
      <w:hyperlink r:id="rId28" w:history="1">
        <w:r w:rsidR="00F154A5" w:rsidRPr="00DC219A">
          <w:rPr>
            <w:rStyle w:val="Hyperlink"/>
            <w:rFonts w:eastAsia="Times New Roman"/>
            <w:sz w:val="21"/>
            <w:szCs w:val="21"/>
          </w:rPr>
          <w:t>http://r-cube.ritsumei.ac.jp/repo/repository/rcube/10331/asia_15_arfani.pdf</w:t>
        </w:r>
      </w:hyperlink>
      <w:r w:rsidR="00F154A5" w:rsidRPr="00DC219A">
        <w:rPr>
          <w:rFonts w:eastAsia="Times New Roman"/>
          <w:sz w:val="21"/>
          <w:szCs w:val="21"/>
        </w:rPr>
        <w:t xml:space="preserve"> </w:t>
      </w:r>
    </w:p>
    <w:p w14:paraId="186E8090" w14:textId="09A4BA3C" w:rsidR="001D152F" w:rsidRPr="009B7A76" w:rsidRDefault="008A25EF" w:rsidP="009B7A76">
      <w:pPr>
        <w:pStyle w:val="ListParagraph"/>
        <w:numPr>
          <w:ilvl w:val="0"/>
          <w:numId w:val="8"/>
        </w:numPr>
        <w:autoSpaceDE w:val="0"/>
        <w:autoSpaceDN w:val="0"/>
        <w:adjustRightInd w:val="0"/>
        <w:spacing w:after="0" w:line="240" w:lineRule="auto"/>
        <w:rPr>
          <w:rFonts w:eastAsia="Times New Roman"/>
          <w:sz w:val="21"/>
          <w:szCs w:val="21"/>
        </w:rPr>
      </w:pPr>
      <w:r w:rsidRPr="00DC219A">
        <w:rPr>
          <w:rFonts w:eastAsia="MS PMincho" w:cs="Arial"/>
          <w:color w:val="1A1A1A"/>
          <w:sz w:val="21"/>
          <w:szCs w:val="21"/>
        </w:rPr>
        <w:t xml:space="preserve">Arfani, Riza </w:t>
      </w:r>
      <w:proofErr w:type="spellStart"/>
      <w:r w:rsidRPr="00DC219A">
        <w:rPr>
          <w:rFonts w:eastAsia="MS PMincho" w:cs="Arial"/>
          <w:color w:val="1A1A1A"/>
          <w:sz w:val="21"/>
          <w:szCs w:val="21"/>
        </w:rPr>
        <w:t>Noer</w:t>
      </w:r>
      <w:proofErr w:type="spellEnd"/>
      <w:r w:rsidRPr="00DC219A">
        <w:rPr>
          <w:rFonts w:eastAsia="MS PMincho" w:cs="Arial"/>
          <w:color w:val="1A1A1A"/>
          <w:sz w:val="21"/>
          <w:szCs w:val="21"/>
        </w:rPr>
        <w:t xml:space="preserve"> and Maharani </w:t>
      </w:r>
      <w:proofErr w:type="spellStart"/>
      <w:r w:rsidRPr="00DC219A">
        <w:rPr>
          <w:rFonts w:eastAsia="MS PMincho" w:cs="Arial"/>
          <w:color w:val="1A1A1A"/>
          <w:sz w:val="21"/>
          <w:szCs w:val="21"/>
        </w:rPr>
        <w:t>Hapsari</w:t>
      </w:r>
      <w:proofErr w:type="spellEnd"/>
      <w:r w:rsidRPr="00DC219A">
        <w:rPr>
          <w:rFonts w:eastAsia="MS PMincho" w:cs="Arial"/>
          <w:color w:val="1A1A1A"/>
          <w:sz w:val="21"/>
          <w:szCs w:val="21"/>
        </w:rPr>
        <w:t xml:space="preserve"> "Sustaining Post-Disaster Community-based Program in Indonesia's Export-Driven Industrial Clusters: Cases from Yogyakarta Handicraft/Furniture Industries and Tourism-Related Services” in </w:t>
      </w:r>
      <w:proofErr w:type="spellStart"/>
      <w:r w:rsidRPr="00DC219A">
        <w:rPr>
          <w:rFonts w:eastAsia="MS PMincho" w:cs="Arial"/>
          <w:color w:val="1A1A1A"/>
          <w:sz w:val="21"/>
          <w:szCs w:val="21"/>
        </w:rPr>
        <w:t>Yunizar</w:t>
      </w:r>
      <w:proofErr w:type="spellEnd"/>
      <w:r w:rsidRPr="00DC219A">
        <w:rPr>
          <w:rFonts w:eastAsia="MS PMincho" w:cs="Arial"/>
          <w:color w:val="1A1A1A"/>
          <w:sz w:val="21"/>
          <w:szCs w:val="21"/>
        </w:rPr>
        <w:t xml:space="preserve"> </w:t>
      </w:r>
      <w:proofErr w:type="spellStart"/>
      <w:r w:rsidRPr="00DC219A">
        <w:rPr>
          <w:rFonts w:eastAsia="MS PMincho" w:cs="Arial"/>
          <w:color w:val="1A1A1A"/>
          <w:sz w:val="21"/>
          <w:szCs w:val="21"/>
        </w:rPr>
        <w:t>Adiputera</w:t>
      </w:r>
      <w:proofErr w:type="spellEnd"/>
      <w:r w:rsidRPr="00DC219A">
        <w:rPr>
          <w:rFonts w:eastAsia="MS PMincho" w:cs="Arial"/>
          <w:color w:val="1A1A1A"/>
          <w:sz w:val="21"/>
          <w:szCs w:val="21"/>
        </w:rPr>
        <w:t xml:space="preserve">, Maharani </w:t>
      </w:r>
      <w:proofErr w:type="spellStart"/>
      <w:r w:rsidRPr="00DC219A">
        <w:rPr>
          <w:rFonts w:eastAsia="MS PMincho" w:cs="Arial"/>
          <w:color w:val="1A1A1A"/>
          <w:sz w:val="21"/>
          <w:szCs w:val="21"/>
        </w:rPr>
        <w:t>Hapsari</w:t>
      </w:r>
      <w:proofErr w:type="spellEnd"/>
      <w:r w:rsidRPr="00DC219A">
        <w:rPr>
          <w:rFonts w:eastAsia="MS PMincho" w:cs="Arial"/>
          <w:color w:val="1A1A1A"/>
          <w:sz w:val="21"/>
          <w:szCs w:val="21"/>
        </w:rPr>
        <w:t xml:space="preserve"> and </w:t>
      </w:r>
      <w:proofErr w:type="spellStart"/>
      <w:r w:rsidRPr="00DC219A">
        <w:rPr>
          <w:rFonts w:eastAsia="MS PMincho" w:cs="Arial"/>
          <w:color w:val="1A1A1A"/>
          <w:sz w:val="21"/>
          <w:szCs w:val="21"/>
        </w:rPr>
        <w:t>Muhadi</w:t>
      </w:r>
      <w:proofErr w:type="spellEnd"/>
      <w:r w:rsidRPr="00DC219A">
        <w:rPr>
          <w:rFonts w:eastAsia="MS PMincho" w:cs="Arial"/>
          <w:color w:val="1A1A1A"/>
          <w:sz w:val="21"/>
          <w:szCs w:val="21"/>
        </w:rPr>
        <w:t xml:space="preserve"> </w:t>
      </w:r>
      <w:proofErr w:type="spellStart"/>
      <w:r w:rsidRPr="00DC219A">
        <w:rPr>
          <w:rFonts w:eastAsia="MS PMincho" w:cs="Arial"/>
          <w:color w:val="1A1A1A"/>
          <w:sz w:val="21"/>
          <w:szCs w:val="21"/>
        </w:rPr>
        <w:t>Sugiono</w:t>
      </w:r>
      <w:proofErr w:type="spellEnd"/>
      <w:r w:rsidRPr="00DC219A">
        <w:rPr>
          <w:rFonts w:eastAsia="MS PMincho" w:cs="Arial"/>
          <w:color w:val="1A1A1A"/>
          <w:sz w:val="21"/>
          <w:szCs w:val="21"/>
        </w:rPr>
        <w:t xml:space="preserve"> (eds.) </w:t>
      </w:r>
      <w:r w:rsidRPr="00DC219A">
        <w:rPr>
          <w:rFonts w:eastAsia="MS PMincho" w:cs="Arial"/>
          <w:i/>
          <w:color w:val="1A1A1A"/>
          <w:sz w:val="21"/>
          <w:szCs w:val="21"/>
        </w:rPr>
        <w:t xml:space="preserve">Building Disaster Resilient Community in Yogyakarta, </w:t>
      </w:r>
      <w:r w:rsidRPr="00DC219A">
        <w:rPr>
          <w:rFonts w:eastAsia="MS PMincho" w:cs="Arial"/>
          <w:color w:val="1A1A1A"/>
          <w:sz w:val="21"/>
          <w:szCs w:val="21"/>
        </w:rPr>
        <w:t xml:space="preserve">Osaka University RESPECT Program, </w:t>
      </w:r>
      <w:r w:rsidR="00D250FE" w:rsidRPr="00DC219A">
        <w:rPr>
          <w:rFonts w:eastAsia="MS PMincho" w:cs="Arial"/>
          <w:color w:val="1A1A1A"/>
          <w:sz w:val="21"/>
          <w:szCs w:val="21"/>
        </w:rPr>
        <w:t xml:space="preserve">pp. 85-122, </w:t>
      </w:r>
      <w:r w:rsidRPr="00DC219A">
        <w:rPr>
          <w:rFonts w:eastAsia="MS PMincho" w:cs="Arial"/>
          <w:color w:val="1A1A1A"/>
          <w:sz w:val="21"/>
          <w:szCs w:val="21"/>
        </w:rPr>
        <w:t>ISBN: 978-602-7804-22-7 (Yogyakarta: Institute of International Studies, Department of International Relations, Universitas Gadjah Mada, 2017)</w:t>
      </w:r>
      <w:r w:rsidR="00DC219A">
        <w:rPr>
          <w:rFonts w:eastAsia="MS PMincho" w:cs="Arial"/>
          <w:color w:val="1A1A1A"/>
          <w:sz w:val="21"/>
          <w:szCs w:val="21"/>
        </w:rPr>
        <w:t xml:space="preserve">. </w:t>
      </w:r>
      <w:r w:rsidR="009F52D2" w:rsidRPr="00DC219A">
        <w:rPr>
          <w:rFonts w:eastAsia="MS PMincho"/>
          <w:sz w:val="21"/>
          <w:szCs w:val="21"/>
        </w:rPr>
        <w:t>Osaka University RESPECT Program link (draft paper):</w:t>
      </w:r>
      <w:r w:rsidR="00DC219A">
        <w:rPr>
          <w:rFonts w:eastAsia="MS PMincho"/>
          <w:sz w:val="21"/>
          <w:szCs w:val="21"/>
        </w:rPr>
        <w:t xml:space="preserve"> </w:t>
      </w:r>
      <w:hyperlink r:id="rId29" w:history="1">
        <w:r w:rsidR="00DC219A" w:rsidRPr="001657B2">
          <w:rPr>
            <w:rStyle w:val="Hyperlink"/>
            <w:rFonts w:eastAsia="Times New Roman"/>
            <w:sz w:val="21"/>
            <w:szCs w:val="21"/>
          </w:rPr>
          <w:t>http://www.respect.osaka-u.ac.jp/satellite-gadjahmada-en/wp-content/uploads/sites/7/2014/12/4fb67ad414c3a77be1c19e32ec1b04a9.pdf</w:t>
        </w:r>
      </w:hyperlink>
    </w:p>
    <w:p w14:paraId="54FD4D6B" w14:textId="230DE893" w:rsidR="001D152F" w:rsidRPr="009B7A76" w:rsidRDefault="007623CD" w:rsidP="009B7A76">
      <w:pPr>
        <w:pStyle w:val="ListParagraph"/>
        <w:numPr>
          <w:ilvl w:val="0"/>
          <w:numId w:val="8"/>
        </w:numPr>
        <w:autoSpaceDE w:val="0"/>
        <w:autoSpaceDN w:val="0"/>
        <w:adjustRightInd w:val="0"/>
        <w:spacing w:after="0" w:line="240" w:lineRule="auto"/>
        <w:rPr>
          <w:rFonts w:eastAsia="Times New Roman"/>
          <w:sz w:val="21"/>
          <w:szCs w:val="21"/>
        </w:rPr>
      </w:pPr>
      <w:r w:rsidRPr="00DC219A">
        <w:rPr>
          <w:rFonts w:eastAsia="Times New Roman"/>
          <w:sz w:val="21"/>
          <w:szCs w:val="21"/>
        </w:rPr>
        <w:t xml:space="preserve">Arfani, Riza </w:t>
      </w:r>
      <w:proofErr w:type="spellStart"/>
      <w:r w:rsidRPr="00DC219A">
        <w:rPr>
          <w:rFonts w:eastAsia="Times New Roman"/>
          <w:sz w:val="21"/>
          <w:szCs w:val="21"/>
        </w:rPr>
        <w:t>Noer</w:t>
      </w:r>
      <w:proofErr w:type="spellEnd"/>
      <w:r w:rsidRPr="00DC219A">
        <w:rPr>
          <w:rFonts w:eastAsia="Times New Roman"/>
          <w:sz w:val="21"/>
          <w:szCs w:val="21"/>
        </w:rPr>
        <w:t xml:space="preserve"> and Maharani </w:t>
      </w:r>
      <w:proofErr w:type="spellStart"/>
      <w:r w:rsidRPr="00DC219A">
        <w:rPr>
          <w:rFonts w:eastAsia="Times New Roman"/>
          <w:sz w:val="21"/>
          <w:szCs w:val="21"/>
        </w:rPr>
        <w:t>Hapsari</w:t>
      </w:r>
      <w:proofErr w:type="spellEnd"/>
      <w:r w:rsidRPr="00DC219A">
        <w:rPr>
          <w:rFonts w:eastAsia="Times New Roman"/>
          <w:sz w:val="21"/>
          <w:szCs w:val="21"/>
        </w:rPr>
        <w:t xml:space="preserve">, “Crafting Inclusive Trade: Structural Analysis on Trade Integration Involving Small and Medium Enterprises </w:t>
      </w:r>
      <w:r w:rsidR="00380A65" w:rsidRPr="00DC219A">
        <w:rPr>
          <w:rFonts w:eastAsia="Times New Roman"/>
          <w:sz w:val="21"/>
          <w:szCs w:val="21"/>
        </w:rPr>
        <w:t xml:space="preserve">in Indonesia” Paper presented at the WTO Public Forum </w:t>
      </w:r>
      <w:r w:rsidR="00380A65" w:rsidRPr="00DC219A">
        <w:rPr>
          <w:rFonts w:eastAsia="Times New Roman"/>
          <w:i/>
          <w:sz w:val="21"/>
          <w:szCs w:val="21"/>
        </w:rPr>
        <w:t>Trade Behind the Headlines</w:t>
      </w:r>
      <w:r w:rsidRPr="00DC219A">
        <w:rPr>
          <w:rFonts w:eastAsia="Times New Roman"/>
          <w:sz w:val="21"/>
          <w:szCs w:val="21"/>
        </w:rPr>
        <w:t xml:space="preserve"> </w:t>
      </w:r>
      <w:r w:rsidR="00380A65" w:rsidRPr="00DC219A">
        <w:rPr>
          <w:rFonts w:eastAsia="Times New Roman"/>
          <w:sz w:val="21"/>
          <w:szCs w:val="21"/>
        </w:rPr>
        <w:t xml:space="preserve">(Geneva, September 2017)WTO link (slide presentation): </w:t>
      </w:r>
      <w:hyperlink r:id="rId30" w:history="1">
        <w:r w:rsidRPr="00DC219A">
          <w:rPr>
            <w:rStyle w:val="Hyperlink"/>
            <w:rFonts w:eastAsia="Times New Roman"/>
            <w:sz w:val="21"/>
            <w:szCs w:val="21"/>
          </w:rPr>
          <w:t>https://www.wto.org/english/news_e/news17_e/indonesia_wcp.pdf</w:t>
        </w:r>
      </w:hyperlink>
      <w:r w:rsidRPr="00DC219A">
        <w:rPr>
          <w:rFonts w:eastAsia="Times New Roman"/>
          <w:sz w:val="21"/>
          <w:szCs w:val="21"/>
        </w:rPr>
        <w:t xml:space="preserve"> </w:t>
      </w:r>
    </w:p>
    <w:p w14:paraId="6F767512" w14:textId="3DF435A2" w:rsidR="001D152F" w:rsidRPr="009B7A76" w:rsidRDefault="007107EE" w:rsidP="009B7A76">
      <w:pPr>
        <w:pStyle w:val="ListParagraph"/>
        <w:numPr>
          <w:ilvl w:val="0"/>
          <w:numId w:val="8"/>
        </w:numPr>
        <w:autoSpaceDE w:val="0"/>
        <w:autoSpaceDN w:val="0"/>
        <w:adjustRightInd w:val="0"/>
        <w:spacing w:after="0" w:line="240" w:lineRule="auto"/>
        <w:rPr>
          <w:rFonts w:eastAsia="Times New Roman"/>
          <w:sz w:val="21"/>
          <w:szCs w:val="21"/>
        </w:rPr>
      </w:pPr>
      <w:r w:rsidRPr="00DC219A">
        <w:rPr>
          <w:rFonts w:eastAsia="Times New Roman"/>
          <w:sz w:val="21"/>
          <w:szCs w:val="21"/>
        </w:rPr>
        <w:t xml:space="preserve">Arfani, Riza Noer and Poppy S. </w:t>
      </w:r>
      <w:proofErr w:type="spellStart"/>
      <w:r w:rsidRPr="00DC219A">
        <w:rPr>
          <w:rFonts w:eastAsia="Times New Roman"/>
          <w:sz w:val="21"/>
          <w:szCs w:val="21"/>
        </w:rPr>
        <w:t>Winanti</w:t>
      </w:r>
      <w:proofErr w:type="spellEnd"/>
      <w:r w:rsidRPr="00DC219A">
        <w:rPr>
          <w:rFonts w:eastAsia="Times New Roman"/>
          <w:sz w:val="21"/>
          <w:szCs w:val="21"/>
        </w:rPr>
        <w:t>, “Towards an Integrated Aid for Trade and Trade Facilitation Framework: Logistics Man</w:t>
      </w:r>
      <w:r w:rsidR="00D60985" w:rsidRPr="00DC219A">
        <w:rPr>
          <w:rFonts w:eastAsia="Times New Roman"/>
          <w:sz w:val="21"/>
          <w:szCs w:val="21"/>
        </w:rPr>
        <w:t>agement Reform in Indonesia</w:t>
      </w:r>
      <w:r w:rsidRPr="00DC219A">
        <w:rPr>
          <w:rFonts w:eastAsia="Times New Roman"/>
          <w:sz w:val="21"/>
          <w:szCs w:val="21"/>
        </w:rPr>
        <w:t xml:space="preserve">” </w:t>
      </w:r>
      <w:proofErr w:type="spellStart"/>
      <w:r w:rsidRPr="00DC219A">
        <w:rPr>
          <w:rFonts w:eastAsia="Times New Roman"/>
          <w:i/>
          <w:sz w:val="21"/>
          <w:szCs w:val="21"/>
        </w:rPr>
        <w:t>Ritsumeikan</w:t>
      </w:r>
      <w:proofErr w:type="spellEnd"/>
      <w:r w:rsidRPr="00DC219A">
        <w:rPr>
          <w:rFonts w:eastAsia="Times New Roman"/>
          <w:i/>
          <w:sz w:val="21"/>
          <w:szCs w:val="21"/>
        </w:rPr>
        <w:t xml:space="preserve"> Annual Review of International Studies</w:t>
      </w:r>
      <w:r w:rsidRPr="00DC219A">
        <w:rPr>
          <w:rFonts w:eastAsia="Times New Roman"/>
          <w:sz w:val="21"/>
          <w:szCs w:val="21"/>
        </w:rPr>
        <w:t>, Vol. 15, pp. 77-107</w:t>
      </w:r>
      <w:r w:rsidR="00F154A5" w:rsidRPr="00DC219A">
        <w:rPr>
          <w:rFonts w:eastAsia="Times New Roman"/>
          <w:sz w:val="21"/>
          <w:szCs w:val="21"/>
        </w:rPr>
        <w:t>,</w:t>
      </w:r>
      <w:r w:rsidRPr="00DC219A">
        <w:rPr>
          <w:rFonts w:eastAsia="Times New Roman"/>
          <w:sz w:val="21"/>
          <w:szCs w:val="21"/>
        </w:rPr>
        <w:t xml:space="preserve"> ISSN</w:t>
      </w:r>
      <w:r w:rsidR="00F154A5" w:rsidRPr="00DC219A">
        <w:rPr>
          <w:rFonts w:eastAsia="Times New Roman"/>
          <w:sz w:val="21"/>
          <w:szCs w:val="21"/>
        </w:rPr>
        <w:t xml:space="preserve">: </w:t>
      </w:r>
      <w:r w:rsidRPr="00DC219A">
        <w:rPr>
          <w:rFonts w:eastAsia="Times New Roman"/>
          <w:sz w:val="21"/>
          <w:szCs w:val="21"/>
        </w:rPr>
        <w:t>1347-8214</w:t>
      </w:r>
      <w:r w:rsidR="00F154A5" w:rsidRPr="00DC219A">
        <w:rPr>
          <w:rFonts w:eastAsia="Times New Roman"/>
          <w:sz w:val="21"/>
          <w:szCs w:val="21"/>
        </w:rPr>
        <w:t xml:space="preserve"> (2016)</w:t>
      </w:r>
      <w:r w:rsidR="00DC219A">
        <w:rPr>
          <w:rFonts w:eastAsia="Times New Roman"/>
          <w:sz w:val="21"/>
          <w:szCs w:val="21"/>
        </w:rPr>
        <w:t xml:space="preserve">. </w:t>
      </w:r>
      <w:r w:rsidR="00841227" w:rsidRPr="00DC219A">
        <w:rPr>
          <w:rFonts w:eastAsia="Times New Roman"/>
          <w:sz w:val="21"/>
          <w:szCs w:val="21"/>
        </w:rPr>
        <w:t>R-cube link (full paper):</w:t>
      </w:r>
      <w:r w:rsidR="00DC219A">
        <w:rPr>
          <w:rFonts w:eastAsia="Times New Roman"/>
          <w:sz w:val="21"/>
          <w:szCs w:val="21"/>
        </w:rPr>
        <w:t xml:space="preserve"> </w:t>
      </w:r>
      <w:hyperlink r:id="rId31" w:history="1">
        <w:r w:rsidR="00DC219A" w:rsidRPr="001657B2">
          <w:rPr>
            <w:rStyle w:val="Hyperlink"/>
            <w:rFonts w:eastAsia="Times New Roman"/>
            <w:sz w:val="21"/>
            <w:szCs w:val="21"/>
          </w:rPr>
          <w:t>http://r-cube.ritsumei.ac.jp/repo/repository/rcube/7949/RARI_15_Riza%20and%20Poppy.pdf</w:t>
        </w:r>
      </w:hyperlink>
      <w:r w:rsidR="00F154A5" w:rsidRPr="00DC219A">
        <w:rPr>
          <w:rFonts w:eastAsia="Times New Roman"/>
          <w:sz w:val="21"/>
          <w:szCs w:val="21"/>
        </w:rPr>
        <w:t xml:space="preserve"> </w:t>
      </w:r>
    </w:p>
    <w:p w14:paraId="037BA216" w14:textId="6F63931A" w:rsidR="001D152F" w:rsidRPr="009B7A76" w:rsidRDefault="007107EE" w:rsidP="009B7A76">
      <w:pPr>
        <w:pStyle w:val="ListParagraph"/>
        <w:numPr>
          <w:ilvl w:val="0"/>
          <w:numId w:val="8"/>
        </w:numPr>
        <w:autoSpaceDE w:val="0"/>
        <w:autoSpaceDN w:val="0"/>
        <w:adjustRightInd w:val="0"/>
        <w:spacing w:after="0" w:line="240" w:lineRule="auto"/>
        <w:rPr>
          <w:rFonts w:eastAsia="Times New Roman"/>
          <w:sz w:val="21"/>
          <w:szCs w:val="21"/>
        </w:rPr>
      </w:pPr>
      <w:proofErr w:type="spellStart"/>
      <w:r w:rsidRPr="00DC219A">
        <w:rPr>
          <w:rFonts w:eastAsia="Times New Roman"/>
          <w:sz w:val="21"/>
          <w:szCs w:val="21"/>
        </w:rPr>
        <w:t>Dewanta</w:t>
      </w:r>
      <w:proofErr w:type="spellEnd"/>
      <w:r w:rsidRPr="00DC219A">
        <w:rPr>
          <w:rFonts w:eastAsia="Times New Roman"/>
          <w:sz w:val="21"/>
          <w:szCs w:val="21"/>
        </w:rPr>
        <w:t xml:space="preserve">, Awan </w:t>
      </w:r>
      <w:proofErr w:type="spellStart"/>
      <w:r w:rsidRPr="00DC219A">
        <w:rPr>
          <w:rFonts w:eastAsia="Times New Roman"/>
          <w:sz w:val="21"/>
          <w:szCs w:val="21"/>
        </w:rPr>
        <w:t>Setya</w:t>
      </w:r>
      <w:proofErr w:type="spellEnd"/>
      <w:r w:rsidRPr="00DC219A">
        <w:rPr>
          <w:rFonts w:eastAsia="Times New Roman"/>
          <w:sz w:val="21"/>
          <w:szCs w:val="21"/>
        </w:rPr>
        <w:t xml:space="preserve">, Riza </w:t>
      </w:r>
      <w:proofErr w:type="spellStart"/>
      <w:r w:rsidRPr="00DC219A">
        <w:rPr>
          <w:rFonts w:eastAsia="Times New Roman"/>
          <w:sz w:val="21"/>
          <w:szCs w:val="21"/>
        </w:rPr>
        <w:t>Noer</w:t>
      </w:r>
      <w:proofErr w:type="spellEnd"/>
      <w:r w:rsidRPr="00DC219A">
        <w:rPr>
          <w:rFonts w:eastAsia="Times New Roman"/>
          <w:sz w:val="21"/>
          <w:szCs w:val="21"/>
        </w:rPr>
        <w:t xml:space="preserve"> Arfani and </w:t>
      </w:r>
      <w:proofErr w:type="spellStart"/>
      <w:r w:rsidRPr="00DC219A">
        <w:rPr>
          <w:rFonts w:eastAsia="Times New Roman"/>
          <w:sz w:val="21"/>
          <w:szCs w:val="21"/>
        </w:rPr>
        <w:t>Erfita</w:t>
      </w:r>
      <w:proofErr w:type="spellEnd"/>
      <w:r w:rsidRPr="00DC219A">
        <w:rPr>
          <w:rFonts w:eastAsia="Times New Roman"/>
          <w:sz w:val="21"/>
          <w:szCs w:val="21"/>
        </w:rPr>
        <w:t xml:space="preserve"> </w:t>
      </w:r>
      <w:proofErr w:type="spellStart"/>
      <w:r w:rsidRPr="00DC219A">
        <w:rPr>
          <w:rFonts w:eastAsia="Times New Roman"/>
          <w:sz w:val="21"/>
          <w:szCs w:val="21"/>
        </w:rPr>
        <w:t>Erfita</w:t>
      </w:r>
      <w:proofErr w:type="spellEnd"/>
      <w:r w:rsidRPr="00DC219A">
        <w:rPr>
          <w:rFonts w:eastAsia="Times New Roman"/>
          <w:sz w:val="21"/>
          <w:szCs w:val="21"/>
        </w:rPr>
        <w:t xml:space="preserve">, “Elasticity and Competitiveness of Indonesia’s </w:t>
      </w:r>
      <w:r w:rsidR="00D60985" w:rsidRPr="00DC219A">
        <w:rPr>
          <w:rFonts w:eastAsia="Times New Roman"/>
          <w:sz w:val="21"/>
          <w:szCs w:val="21"/>
        </w:rPr>
        <w:t>Palm Oil Export in India Market</w:t>
      </w:r>
      <w:r w:rsidRPr="00DC219A">
        <w:rPr>
          <w:rFonts w:eastAsia="Times New Roman"/>
          <w:sz w:val="21"/>
          <w:szCs w:val="21"/>
        </w:rPr>
        <w:t xml:space="preserve">” </w:t>
      </w:r>
      <w:r w:rsidRPr="00DC219A">
        <w:rPr>
          <w:rFonts w:eastAsia="Times New Roman"/>
          <w:i/>
          <w:sz w:val="21"/>
          <w:szCs w:val="21"/>
        </w:rPr>
        <w:t>Economics Journal for Emerging Markets</w:t>
      </w:r>
      <w:r w:rsidR="00F154A5" w:rsidRPr="00DC219A">
        <w:rPr>
          <w:rFonts w:eastAsia="Times New Roman"/>
          <w:i/>
          <w:sz w:val="21"/>
          <w:szCs w:val="21"/>
        </w:rPr>
        <w:t>,</w:t>
      </w:r>
      <w:r w:rsidRPr="00DC219A">
        <w:rPr>
          <w:rFonts w:eastAsia="Times New Roman"/>
          <w:sz w:val="21"/>
          <w:szCs w:val="21"/>
        </w:rPr>
        <w:t xml:space="preserve"> Vol. 8-2</w:t>
      </w:r>
      <w:r w:rsidR="00F154A5" w:rsidRPr="00DC219A">
        <w:rPr>
          <w:rFonts w:eastAsia="Times New Roman"/>
          <w:sz w:val="21"/>
          <w:szCs w:val="21"/>
        </w:rPr>
        <w:t xml:space="preserve">, </w:t>
      </w:r>
      <w:r w:rsidR="00CA1357" w:rsidRPr="00DC219A">
        <w:rPr>
          <w:rFonts w:eastAsia="Times New Roman"/>
          <w:sz w:val="21"/>
          <w:szCs w:val="21"/>
        </w:rPr>
        <w:t xml:space="preserve">pp. </w:t>
      </w:r>
      <w:r w:rsidR="00D60985" w:rsidRPr="00DC219A">
        <w:rPr>
          <w:rFonts w:eastAsia="Times New Roman"/>
          <w:sz w:val="21"/>
          <w:szCs w:val="21"/>
        </w:rPr>
        <w:t xml:space="preserve">148-158, </w:t>
      </w:r>
      <w:r w:rsidR="00F154A5" w:rsidRPr="00DC219A">
        <w:rPr>
          <w:rFonts w:eastAsia="Times New Roman"/>
          <w:sz w:val="21"/>
          <w:szCs w:val="21"/>
        </w:rPr>
        <w:t>ISSN:</w:t>
      </w:r>
      <w:r w:rsidRPr="00DC219A">
        <w:rPr>
          <w:rFonts w:eastAsia="Times New Roman"/>
          <w:sz w:val="21"/>
          <w:szCs w:val="21"/>
        </w:rPr>
        <w:t xml:space="preserve"> </w:t>
      </w:r>
      <w:r w:rsidR="00F154A5" w:rsidRPr="00DC219A">
        <w:rPr>
          <w:rFonts w:eastAsia="Times New Roman"/>
          <w:sz w:val="21"/>
          <w:szCs w:val="21"/>
        </w:rPr>
        <w:t xml:space="preserve">2086-3128 (print), </w:t>
      </w:r>
      <w:r w:rsidR="00841227" w:rsidRPr="00DC219A">
        <w:rPr>
          <w:rFonts w:eastAsia="Times New Roman"/>
          <w:sz w:val="21"/>
          <w:szCs w:val="21"/>
        </w:rPr>
        <w:t xml:space="preserve">2502-180X (online) </w:t>
      </w:r>
      <w:r w:rsidRPr="00DC219A">
        <w:rPr>
          <w:rFonts w:eastAsia="Times New Roman"/>
          <w:sz w:val="21"/>
          <w:szCs w:val="21"/>
        </w:rPr>
        <w:t>(</w:t>
      </w:r>
      <w:r w:rsidR="00D60985" w:rsidRPr="00DC219A">
        <w:rPr>
          <w:rFonts w:eastAsia="Times New Roman"/>
          <w:sz w:val="21"/>
          <w:szCs w:val="21"/>
        </w:rPr>
        <w:t xml:space="preserve">October </w:t>
      </w:r>
      <w:r w:rsidRPr="00DC219A">
        <w:rPr>
          <w:rFonts w:eastAsia="Times New Roman"/>
          <w:sz w:val="21"/>
          <w:szCs w:val="21"/>
        </w:rPr>
        <w:t>2016)</w:t>
      </w:r>
      <w:r w:rsidR="00DC219A">
        <w:rPr>
          <w:rFonts w:eastAsia="Times New Roman"/>
          <w:sz w:val="21"/>
          <w:szCs w:val="21"/>
        </w:rPr>
        <w:t xml:space="preserve">. </w:t>
      </w:r>
      <w:r w:rsidR="00841227" w:rsidRPr="00DC219A">
        <w:rPr>
          <w:rFonts w:eastAsia="Times New Roman"/>
          <w:sz w:val="21"/>
          <w:szCs w:val="21"/>
        </w:rPr>
        <w:t xml:space="preserve">EJEM UII link (full paper): </w:t>
      </w:r>
      <w:hyperlink r:id="rId32" w:history="1">
        <w:r w:rsidRPr="00DC219A">
          <w:rPr>
            <w:rStyle w:val="Hyperlink"/>
            <w:rFonts w:eastAsia="Times New Roman"/>
            <w:sz w:val="21"/>
            <w:szCs w:val="21"/>
          </w:rPr>
          <w:t>http://journal.uii.ac.id/index.php/JEP/article/view/6218/5767</w:t>
        </w:r>
      </w:hyperlink>
    </w:p>
    <w:p w14:paraId="32DEA676" w14:textId="5311F0C7" w:rsidR="001D152F" w:rsidRPr="009B7A76" w:rsidRDefault="007107EE" w:rsidP="009B7A76">
      <w:pPr>
        <w:pStyle w:val="ListParagraph"/>
        <w:numPr>
          <w:ilvl w:val="0"/>
          <w:numId w:val="8"/>
        </w:numPr>
        <w:autoSpaceDE w:val="0"/>
        <w:autoSpaceDN w:val="0"/>
        <w:adjustRightInd w:val="0"/>
        <w:spacing w:after="0" w:line="240" w:lineRule="auto"/>
        <w:rPr>
          <w:rFonts w:eastAsia="Times New Roman"/>
          <w:sz w:val="21"/>
          <w:szCs w:val="21"/>
        </w:rPr>
      </w:pPr>
      <w:r w:rsidRPr="00DC219A">
        <w:rPr>
          <w:rFonts w:eastAsia="MS PMincho" w:cs="Arial"/>
          <w:color w:val="1A1A1A"/>
          <w:sz w:val="21"/>
          <w:szCs w:val="21"/>
        </w:rPr>
        <w:t>Arfani, Riza Noer, "ASEAN4-Japan Trade Relations in Automotive and Electronics Sectors: Trade Pat</w:t>
      </w:r>
      <w:r w:rsidR="00D60985" w:rsidRPr="00DC219A">
        <w:rPr>
          <w:rFonts w:eastAsia="MS PMincho" w:cs="Arial"/>
          <w:color w:val="1A1A1A"/>
          <w:sz w:val="21"/>
          <w:szCs w:val="21"/>
        </w:rPr>
        <w:t>terns and Trends in Value-Added</w:t>
      </w:r>
      <w:r w:rsidRPr="00DC219A">
        <w:rPr>
          <w:rFonts w:eastAsia="MS PMincho" w:cs="Arial"/>
          <w:color w:val="1A1A1A"/>
          <w:sz w:val="21"/>
          <w:szCs w:val="21"/>
        </w:rPr>
        <w:t xml:space="preserve">" </w:t>
      </w:r>
      <w:proofErr w:type="spellStart"/>
      <w:r w:rsidRPr="00DC219A">
        <w:rPr>
          <w:rFonts w:eastAsia="MS PMincho" w:cs="Arial"/>
          <w:i/>
          <w:iCs/>
          <w:color w:val="1A1A1A"/>
          <w:sz w:val="21"/>
          <w:szCs w:val="21"/>
        </w:rPr>
        <w:t>Ritsumeikan</w:t>
      </w:r>
      <w:proofErr w:type="spellEnd"/>
      <w:r w:rsidRPr="00DC219A">
        <w:rPr>
          <w:rFonts w:eastAsia="MS PMincho" w:cs="Arial"/>
          <w:i/>
          <w:iCs/>
          <w:color w:val="1A1A1A"/>
          <w:sz w:val="21"/>
          <w:szCs w:val="21"/>
        </w:rPr>
        <w:t xml:space="preserve"> </w:t>
      </w:r>
      <w:proofErr w:type="spellStart"/>
      <w:r w:rsidRPr="00DC219A">
        <w:rPr>
          <w:rFonts w:eastAsia="MS PMincho" w:cs="Arial"/>
          <w:i/>
          <w:iCs/>
          <w:color w:val="1A1A1A"/>
          <w:sz w:val="21"/>
          <w:szCs w:val="21"/>
        </w:rPr>
        <w:t>Kokusaikankei</w:t>
      </w:r>
      <w:proofErr w:type="spellEnd"/>
      <w:r w:rsidRPr="00DC219A">
        <w:rPr>
          <w:rFonts w:eastAsia="MS PMincho" w:cs="Arial"/>
          <w:i/>
          <w:iCs/>
          <w:color w:val="1A1A1A"/>
          <w:sz w:val="21"/>
          <w:szCs w:val="21"/>
        </w:rPr>
        <w:t xml:space="preserve"> </w:t>
      </w:r>
      <w:proofErr w:type="spellStart"/>
      <w:r w:rsidRPr="00DC219A">
        <w:rPr>
          <w:rFonts w:eastAsia="MS PMincho" w:cs="Arial"/>
          <w:i/>
          <w:iCs/>
          <w:color w:val="1A1A1A"/>
          <w:sz w:val="21"/>
          <w:szCs w:val="21"/>
        </w:rPr>
        <w:t>Ronsyu</w:t>
      </w:r>
      <w:proofErr w:type="spellEnd"/>
      <w:r w:rsidRPr="00DC219A">
        <w:rPr>
          <w:rFonts w:eastAsia="MS PMincho" w:cs="Arial"/>
          <w:i/>
          <w:iCs/>
          <w:color w:val="1A1A1A"/>
          <w:sz w:val="21"/>
          <w:szCs w:val="21"/>
        </w:rPr>
        <w:t xml:space="preserve"> </w:t>
      </w:r>
      <w:r w:rsidRPr="00DC219A">
        <w:rPr>
          <w:rFonts w:eastAsia="MS PMincho" w:cs="Arial"/>
          <w:color w:val="1A1A1A"/>
          <w:sz w:val="21"/>
          <w:szCs w:val="21"/>
        </w:rPr>
        <w:t>(</w:t>
      </w:r>
      <w:proofErr w:type="spellStart"/>
      <w:r w:rsidRPr="00DC219A">
        <w:rPr>
          <w:rFonts w:eastAsia="MS PMincho" w:cs="Arial"/>
          <w:color w:val="1A1A1A"/>
          <w:sz w:val="21"/>
          <w:szCs w:val="21"/>
        </w:rPr>
        <w:t>Ritsumeikan</w:t>
      </w:r>
      <w:proofErr w:type="spellEnd"/>
      <w:r w:rsidRPr="00DC219A">
        <w:rPr>
          <w:rFonts w:eastAsia="MS PMincho" w:cs="Arial"/>
          <w:color w:val="1A1A1A"/>
          <w:sz w:val="21"/>
          <w:szCs w:val="21"/>
        </w:rPr>
        <w:t xml:space="preserve"> Journal of International Studies: Special Edition for Postgraduate Students) Vol. 15</w:t>
      </w:r>
      <w:r w:rsidR="00B33DEF" w:rsidRPr="00DC219A">
        <w:rPr>
          <w:rFonts w:eastAsia="MS PMincho" w:cs="Arial"/>
          <w:color w:val="1A1A1A"/>
          <w:sz w:val="21"/>
          <w:szCs w:val="21"/>
        </w:rPr>
        <w:t xml:space="preserve">, pp. </w:t>
      </w:r>
      <w:r w:rsidR="00F44049" w:rsidRPr="00DC219A">
        <w:rPr>
          <w:rFonts w:eastAsia="MS PMincho" w:cs="Arial"/>
          <w:color w:val="1A1A1A"/>
          <w:sz w:val="21"/>
          <w:szCs w:val="21"/>
        </w:rPr>
        <w:t>95-130</w:t>
      </w:r>
      <w:r w:rsidRPr="00DC219A">
        <w:rPr>
          <w:rFonts w:eastAsia="MS PMincho" w:cs="Arial"/>
          <w:color w:val="1A1A1A"/>
          <w:sz w:val="21"/>
          <w:szCs w:val="21"/>
        </w:rPr>
        <w:t xml:space="preserve"> (October 2015) </w:t>
      </w:r>
    </w:p>
    <w:p w14:paraId="282F968A" w14:textId="71475AAB" w:rsidR="001D152F" w:rsidRPr="009B7A76" w:rsidRDefault="007107EE" w:rsidP="009B7A76">
      <w:pPr>
        <w:pStyle w:val="ListParagraph"/>
        <w:numPr>
          <w:ilvl w:val="0"/>
          <w:numId w:val="8"/>
        </w:numPr>
        <w:autoSpaceDE w:val="0"/>
        <w:autoSpaceDN w:val="0"/>
        <w:adjustRightInd w:val="0"/>
        <w:spacing w:after="0" w:line="240" w:lineRule="auto"/>
        <w:rPr>
          <w:rFonts w:eastAsia="Times New Roman"/>
          <w:sz w:val="21"/>
          <w:szCs w:val="21"/>
        </w:rPr>
      </w:pPr>
      <w:r w:rsidRPr="00DC219A">
        <w:rPr>
          <w:rFonts w:eastAsia="MS PMincho" w:cs="Arial"/>
          <w:color w:val="1A1A1A"/>
          <w:sz w:val="21"/>
          <w:szCs w:val="21"/>
        </w:rPr>
        <w:t xml:space="preserve">Arfani, Riza Noer and Poppy S. </w:t>
      </w:r>
      <w:proofErr w:type="spellStart"/>
      <w:r w:rsidRPr="00DC219A">
        <w:rPr>
          <w:rFonts w:eastAsia="MS PMincho" w:cs="Arial"/>
          <w:color w:val="1A1A1A"/>
          <w:sz w:val="21"/>
          <w:szCs w:val="21"/>
        </w:rPr>
        <w:t>Winanti</w:t>
      </w:r>
      <w:proofErr w:type="spellEnd"/>
      <w:r w:rsidR="00D60985" w:rsidRPr="00DC219A">
        <w:rPr>
          <w:rFonts w:eastAsia="MS PMincho" w:cs="Arial"/>
          <w:color w:val="1A1A1A"/>
          <w:sz w:val="21"/>
          <w:szCs w:val="21"/>
        </w:rPr>
        <w:t>,</w:t>
      </w:r>
      <w:r w:rsidRPr="00DC219A">
        <w:rPr>
          <w:rFonts w:eastAsia="MS PMincho" w:cs="Arial"/>
          <w:color w:val="1A1A1A"/>
          <w:sz w:val="21"/>
          <w:szCs w:val="21"/>
        </w:rPr>
        <w:t xml:space="preserve"> "Value Chain Go</w:t>
      </w:r>
      <w:r w:rsidR="00D60985" w:rsidRPr="00DC219A">
        <w:rPr>
          <w:rFonts w:eastAsia="MS PMincho" w:cs="Arial"/>
          <w:color w:val="1A1A1A"/>
          <w:sz w:val="21"/>
          <w:szCs w:val="21"/>
        </w:rPr>
        <w:t xml:space="preserve">vernance in Export Commodities: </w:t>
      </w:r>
      <w:r w:rsidRPr="00DC219A">
        <w:rPr>
          <w:rFonts w:eastAsia="MS PMincho" w:cs="Arial"/>
          <w:color w:val="1A1A1A"/>
          <w:sz w:val="21"/>
          <w:szCs w:val="21"/>
        </w:rPr>
        <w:t xml:space="preserve">the Case of Indonesia" in Marion W. Jansen, </w:t>
      </w:r>
      <w:proofErr w:type="spellStart"/>
      <w:r w:rsidRPr="00DC219A">
        <w:rPr>
          <w:rFonts w:eastAsia="MS PMincho" w:cs="Arial"/>
          <w:color w:val="1A1A1A"/>
          <w:sz w:val="21"/>
          <w:szCs w:val="21"/>
        </w:rPr>
        <w:t>Mustopha</w:t>
      </w:r>
      <w:proofErr w:type="spellEnd"/>
      <w:r w:rsidRPr="00DC219A">
        <w:rPr>
          <w:rFonts w:eastAsia="MS PMincho" w:cs="Arial"/>
          <w:color w:val="1A1A1A"/>
          <w:sz w:val="21"/>
          <w:szCs w:val="21"/>
        </w:rPr>
        <w:t xml:space="preserve"> </w:t>
      </w:r>
      <w:proofErr w:type="spellStart"/>
      <w:r w:rsidRPr="00DC219A">
        <w:rPr>
          <w:rFonts w:eastAsia="MS PMincho" w:cs="Arial"/>
          <w:color w:val="1A1A1A"/>
          <w:sz w:val="21"/>
          <w:szCs w:val="21"/>
        </w:rPr>
        <w:t>Sadni</w:t>
      </w:r>
      <w:proofErr w:type="spellEnd"/>
      <w:r w:rsidRPr="00DC219A">
        <w:rPr>
          <w:rFonts w:eastAsia="MS PMincho" w:cs="Arial"/>
          <w:color w:val="1A1A1A"/>
          <w:sz w:val="21"/>
          <w:szCs w:val="21"/>
        </w:rPr>
        <w:t xml:space="preserve"> </w:t>
      </w:r>
      <w:proofErr w:type="spellStart"/>
      <w:r w:rsidRPr="00DC219A">
        <w:rPr>
          <w:rFonts w:eastAsia="MS PMincho" w:cs="Arial"/>
          <w:color w:val="1A1A1A"/>
          <w:sz w:val="21"/>
          <w:szCs w:val="21"/>
        </w:rPr>
        <w:t>Jallab</w:t>
      </w:r>
      <w:proofErr w:type="spellEnd"/>
      <w:r w:rsidRPr="00DC219A">
        <w:rPr>
          <w:rFonts w:eastAsia="MS PMincho" w:cs="Arial"/>
          <w:color w:val="1A1A1A"/>
          <w:sz w:val="21"/>
          <w:szCs w:val="21"/>
        </w:rPr>
        <w:t xml:space="preserve"> and Marten </w:t>
      </w:r>
      <w:proofErr w:type="spellStart"/>
      <w:r w:rsidRPr="00DC219A">
        <w:rPr>
          <w:rFonts w:eastAsia="MS PMincho" w:cs="Arial"/>
          <w:color w:val="1A1A1A"/>
          <w:sz w:val="21"/>
          <w:szCs w:val="21"/>
        </w:rPr>
        <w:t>Smeets</w:t>
      </w:r>
      <w:proofErr w:type="spellEnd"/>
      <w:r w:rsidRPr="00DC219A">
        <w:rPr>
          <w:rFonts w:eastAsia="MS PMincho" w:cs="Arial"/>
          <w:color w:val="1A1A1A"/>
          <w:sz w:val="21"/>
          <w:szCs w:val="21"/>
        </w:rPr>
        <w:t xml:space="preserve">, </w:t>
      </w:r>
      <w:r w:rsidRPr="00DC219A">
        <w:rPr>
          <w:rFonts w:eastAsia="MS PMincho" w:cs="Arial"/>
          <w:i/>
          <w:iCs/>
          <w:color w:val="1A1A1A"/>
          <w:sz w:val="21"/>
          <w:szCs w:val="21"/>
        </w:rPr>
        <w:t>Connecting to the Global Markets: Challenges and Opportunities, Case Studies presented by WTO Chair-holders</w:t>
      </w:r>
      <w:r w:rsidR="00F42207" w:rsidRPr="00DC219A">
        <w:rPr>
          <w:rFonts w:eastAsia="MS PMincho" w:cs="Arial"/>
          <w:i/>
          <w:iCs/>
          <w:color w:val="1A1A1A"/>
          <w:sz w:val="21"/>
          <w:szCs w:val="21"/>
        </w:rPr>
        <w:t xml:space="preserve">, </w:t>
      </w:r>
      <w:r w:rsidR="00D60985" w:rsidRPr="00DC219A">
        <w:rPr>
          <w:rFonts w:eastAsia="MS PMincho" w:cs="Arial"/>
          <w:iCs/>
          <w:color w:val="1A1A1A"/>
          <w:sz w:val="21"/>
          <w:szCs w:val="21"/>
        </w:rPr>
        <w:t xml:space="preserve">pp. </w:t>
      </w:r>
      <w:r w:rsidR="009E6F61" w:rsidRPr="00DC219A">
        <w:rPr>
          <w:rFonts w:eastAsia="MS PMincho" w:cs="Arial"/>
          <w:iCs/>
          <w:color w:val="1A1A1A"/>
          <w:sz w:val="21"/>
          <w:szCs w:val="21"/>
        </w:rPr>
        <w:t xml:space="preserve">25-41, </w:t>
      </w:r>
      <w:r w:rsidR="00F42207" w:rsidRPr="00DC219A">
        <w:rPr>
          <w:rFonts w:eastAsia="MS PMincho" w:cs="Arial"/>
          <w:iCs/>
          <w:color w:val="1A1A1A"/>
          <w:sz w:val="21"/>
          <w:szCs w:val="21"/>
        </w:rPr>
        <w:t>ISBN:</w:t>
      </w:r>
      <w:r w:rsidRPr="00DC219A">
        <w:rPr>
          <w:rFonts w:eastAsia="MS PMincho" w:cs="Arial"/>
          <w:color w:val="1A1A1A"/>
          <w:sz w:val="21"/>
          <w:szCs w:val="21"/>
        </w:rPr>
        <w:t xml:space="preserve"> </w:t>
      </w:r>
      <w:r w:rsidR="00F42207" w:rsidRPr="00DC219A">
        <w:rPr>
          <w:rFonts w:eastAsia="MS PMincho" w:cs="Arial"/>
          <w:color w:val="1A1A1A"/>
          <w:sz w:val="21"/>
          <w:szCs w:val="21"/>
        </w:rPr>
        <w:t>978-92-870-3931</w:t>
      </w:r>
      <w:r w:rsidR="006C5275" w:rsidRPr="00DC219A">
        <w:rPr>
          <w:rFonts w:eastAsia="MS PMincho" w:cs="Arial"/>
          <w:color w:val="1A1A1A"/>
          <w:sz w:val="21"/>
          <w:szCs w:val="21"/>
        </w:rPr>
        <w:t xml:space="preserve">-6 </w:t>
      </w:r>
      <w:r w:rsidR="00F44049" w:rsidRPr="00DC219A">
        <w:rPr>
          <w:rFonts w:eastAsia="MS PMincho" w:cs="Arial"/>
          <w:color w:val="1A1A1A"/>
          <w:sz w:val="21"/>
          <w:szCs w:val="21"/>
        </w:rPr>
        <w:t>(Geneva: WTO,</w:t>
      </w:r>
      <w:r w:rsidRPr="00DC219A">
        <w:rPr>
          <w:rFonts w:eastAsia="MS PMincho" w:cs="Arial"/>
          <w:color w:val="1A1A1A"/>
          <w:sz w:val="21"/>
          <w:szCs w:val="21"/>
        </w:rPr>
        <w:t xml:space="preserve"> 2014)</w:t>
      </w:r>
      <w:r w:rsidR="00DC219A">
        <w:rPr>
          <w:rFonts w:eastAsia="MS PMincho" w:cs="Arial"/>
          <w:color w:val="1A1A1A"/>
          <w:sz w:val="21"/>
          <w:szCs w:val="21"/>
        </w:rPr>
        <w:t>.</w:t>
      </w:r>
      <w:r w:rsidR="00F42207" w:rsidRPr="00DC219A">
        <w:rPr>
          <w:rFonts w:eastAsia="MS PMincho" w:cs="Arial"/>
          <w:color w:val="1A1A1A"/>
          <w:sz w:val="21"/>
          <w:szCs w:val="21"/>
        </w:rPr>
        <w:t xml:space="preserve">WTO link (full chapter): </w:t>
      </w:r>
      <w:hyperlink r:id="rId33" w:history="1">
        <w:r w:rsidRPr="00DC219A">
          <w:rPr>
            <w:rStyle w:val="Hyperlink"/>
            <w:rFonts w:eastAsia="MS PMincho"/>
            <w:sz w:val="21"/>
            <w:szCs w:val="21"/>
          </w:rPr>
          <w:t>https://www.wto.org/english/res_e/booksp_e/cmark_chap2_e.pdf</w:t>
        </w:r>
      </w:hyperlink>
    </w:p>
    <w:p w14:paraId="08EC99FD" w14:textId="6601FDCB" w:rsidR="001D152F" w:rsidRPr="009B7A76" w:rsidRDefault="00D60985" w:rsidP="009B7A76">
      <w:pPr>
        <w:pStyle w:val="ListParagraph"/>
        <w:numPr>
          <w:ilvl w:val="0"/>
          <w:numId w:val="8"/>
        </w:numPr>
        <w:autoSpaceDE w:val="0"/>
        <w:autoSpaceDN w:val="0"/>
        <w:adjustRightInd w:val="0"/>
        <w:spacing w:after="0" w:line="240" w:lineRule="auto"/>
        <w:rPr>
          <w:rFonts w:eastAsia="Times New Roman"/>
          <w:sz w:val="21"/>
          <w:szCs w:val="21"/>
        </w:rPr>
      </w:pPr>
      <w:r w:rsidRPr="00DC219A">
        <w:rPr>
          <w:rFonts w:eastAsia="Times New Roman"/>
          <w:sz w:val="21"/>
          <w:szCs w:val="21"/>
        </w:rPr>
        <w:t xml:space="preserve">Arfani, Riza Noer and Poppy S. </w:t>
      </w:r>
      <w:proofErr w:type="spellStart"/>
      <w:r w:rsidRPr="00DC219A">
        <w:rPr>
          <w:rFonts w:eastAsia="Times New Roman"/>
          <w:sz w:val="21"/>
          <w:szCs w:val="21"/>
        </w:rPr>
        <w:t>Winanti</w:t>
      </w:r>
      <w:proofErr w:type="spellEnd"/>
      <w:r w:rsidRPr="00DC219A">
        <w:rPr>
          <w:rFonts w:eastAsia="Times New Roman"/>
          <w:sz w:val="21"/>
          <w:szCs w:val="21"/>
        </w:rPr>
        <w:t xml:space="preserve">, “Value Chains Governance in Indonesia’s Extractive and Natural Resources Export Commodities: Policy Notes on Its Upgrading and Diversification Endeavors” </w:t>
      </w:r>
      <w:r w:rsidR="009E6F61" w:rsidRPr="00DC219A">
        <w:rPr>
          <w:rFonts w:eastAsia="Times New Roman"/>
          <w:sz w:val="21"/>
          <w:szCs w:val="21"/>
        </w:rPr>
        <w:t xml:space="preserve">Paper presented at the </w:t>
      </w:r>
      <w:r w:rsidRPr="00DC219A">
        <w:rPr>
          <w:rFonts w:eastAsia="Times New Roman"/>
          <w:sz w:val="21"/>
          <w:szCs w:val="21"/>
        </w:rPr>
        <w:t>4</w:t>
      </w:r>
      <w:r w:rsidRPr="00DC219A">
        <w:rPr>
          <w:rFonts w:eastAsia="Times New Roman"/>
          <w:sz w:val="21"/>
          <w:szCs w:val="21"/>
          <w:vertAlign w:val="superscript"/>
        </w:rPr>
        <w:t>th</w:t>
      </w:r>
      <w:r w:rsidRPr="00DC219A">
        <w:rPr>
          <w:rFonts w:eastAsia="Times New Roman"/>
          <w:sz w:val="21"/>
          <w:szCs w:val="21"/>
        </w:rPr>
        <w:t xml:space="preserve"> WTO Chairs Annual Conference, </w:t>
      </w:r>
      <w:r w:rsidRPr="00DC219A">
        <w:rPr>
          <w:rFonts w:eastAsia="Times New Roman"/>
          <w:i/>
          <w:sz w:val="21"/>
          <w:szCs w:val="21"/>
        </w:rPr>
        <w:t xml:space="preserve">Overcoming </w:t>
      </w:r>
      <w:r w:rsidR="009E6F61" w:rsidRPr="00DC219A">
        <w:rPr>
          <w:rFonts w:eastAsia="Times New Roman"/>
          <w:i/>
          <w:sz w:val="21"/>
          <w:szCs w:val="21"/>
        </w:rPr>
        <w:t xml:space="preserve">Supply Side Constraints: Issues for Policy Makers </w:t>
      </w:r>
      <w:r w:rsidR="009E6F61" w:rsidRPr="00DC219A">
        <w:rPr>
          <w:rFonts w:eastAsia="Times New Roman"/>
          <w:sz w:val="21"/>
          <w:szCs w:val="21"/>
        </w:rPr>
        <w:t>(Geneva</w:t>
      </w:r>
      <w:r w:rsidR="00F44049" w:rsidRPr="00DC219A">
        <w:rPr>
          <w:rFonts w:eastAsia="Times New Roman"/>
          <w:sz w:val="21"/>
          <w:szCs w:val="21"/>
        </w:rPr>
        <w:t>:</w:t>
      </w:r>
      <w:r w:rsidR="009E6F61" w:rsidRPr="00DC219A">
        <w:rPr>
          <w:rFonts w:eastAsia="Times New Roman"/>
          <w:sz w:val="21"/>
          <w:szCs w:val="21"/>
        </w:rPr>
        <w:t xml:space="preserve"> 2013</w:t>
      </w:r>
      <w:r w:rsidR="00C646DA">
        <w:rPr>
          <w:rFonts w:eastAsia="Times New Roman"/>
          <w:sz w:val="21"/>
          <w:szCs w:val="21"/>
        </w:rPr>
        <w:t xml:space="preserve">. </w:t>
      </w:r>
      <w:r w:rsidR="009E6F61" w:rsidRPr="00C646DA">
        <w:rPr>
          <w:rFonts w:eastAsia="Times New Roman"/>
          <w:sz w:val="21"/>
          <w:szCs w:val="21"/>
        </w:rPr>
        <w:t xml:space="preserve">WTO link (resume): </w:t>
      </w:r>
      <w:hyperlink r:id="rId34" w:history="1">
        <w:r w:rsidRPr="00C646DA">
          <w:rPr>
            <w:rStyle w:val="Hyperlink"/>
            <w:rFonts w:eastAsia="Times New Roman"/>
            <w:sz w:val="21"/>
            <w:szCs w:val="21"/>
          </w:rPr>
          <w:t>https://www.wto.org/english/tratop_e/devel_e/train_e/Indonesia.pdf</w:t>
        </w:r>
      </w:hyperlink>
      <w:r w:rsidRPr="00C646DA">
        <w:rPr>
          <w:rFonts w:eastAsia="Times New Roman"/>
          <w:sz w:val="21"/>
          <w:szCs w:val="21"/>
        </w:rPr>
        <w:t xml:space="preserve"> </w:t>
      </w:r>
    </w:p>
    <w:p w14:paraId="46DC5E5A" w14:textId="6828F695" w:rsidR="001D152F" w:rsidRPr="009B7A76" w:rsidRDefault="0032420F" w:rsidP="009B7A76">
      <w:pPr>
        <w:pStyle w:val="ListParagraph"/>
        <w:numPr>
          <w:ilvl w:val="0"/>
          <w:numId w:val="8"/>
        </w:numPr>
        <w:autoSpaceDE w:val="0"/>
        <w:autoSpaceDN w:val="0"/>
        <w:adjustRightInd w:val="0"/>
        <w:spacing w:after="0" w:line="240" w:lineRule="auto"/>
        <w:rPr>
          <w:rFonts w:eastAsia="Times New Roman"/>
          <w:sz w:val="21"/>
          <w:szCs w:val="21"/>
        </w:rPr>
      </w:pPr>
      <w:r w:rsidRPr="00C646DA">
        <w:rPr>
          <w:rFonts w:eastAsia="MS PMincho" w:cs="Arial"/>
          <w:color w:val="1A1A1A"/>
          <w:sz w:val="21"/>
          <w:szCs w:val="21"/>
        </w:rPr>
        <w:lastRenderedPageBreak/>
        <w:t>Arfani</w:t>
      </w:r>
      <w:r w:rsidR="000C631C" w:rsidRPr="00C646DA">
        <w:rPr>
          <w:rFonts w:eastAsia="MS PMincho" w:cs="Arial"/>
          <w:color w:val="1A1A1A"/>
          <w:sz w:val="21"/>
          <w:szCs w:val="21"/>
        </w:rPr>
        <w:t>,</w:t>
      </w:r>
      <w:r w:rsidRPr="00C646DA">
        <w:rPr>
          <w:rFonts w:eastAsia="MS PMincho" w:cs="Arial"/>
          <w:color w:val="1A1A1A"/>
          <w:sz w:val="21"/>
          <w:szCs w:val="21"/>
        </w:rPr>
        <w:t xml:space="preserve"> Riza </w:t>
      </w:r>
      <w:proofErr w:type="spellStart"/>
      <w:r w:rsidR="000C631C" w:rsidRPr="00C646DA">
        <w:rPr>
          <w:rFonts w:eastAsia="MS PMincho" w:cs="Arial"/>
          <w:color w:val="1A1A1A"/>
          <w:sz w:val="21"/>
          <w:szCs w:val="21"/>
        </w:rPr>
        <w:t>Noer</w:t>
      </w:r>
      <w:proofErr w:type="spellEnd"/>
      <w:r w:rsidR="000C631C" w:rsidRPr="00C646DA">
        <w:rPr>
          <w:rFonts w:eastAsia="MS PMincho" w:cs="Arial"/>
          <w:color w:val="1A1A1A"/>
          <w:sz w:val="21"/>
          <w:szCs w:val="21"/>
        </w:rPr>
        <w:t xml:space="preserve"> and Maharani </w:t>
      </w:r>
      <w:proofErr w:type="spellStart"/>
      <w:r w:rsidR="000C631C" w:rsidRPr="00C646DA">
        <w:rPr>
          <w:rFonts w:eastAsia="MS PMincho" w:cs="Arial"/>
          <w:color w:val="1A1A1A"/>
          <w:sz w:val="21"/>
          <w:szCs w:val="21"/>
        </w:rPr>
        <w:t>Hapsari</w:t>
      </w:r>
      <w:proofErr w:type="spellEnd"/>
      <w:r w:rsidRPr="00C646DA">
        <w:rPr>
          <w:rFonts w:eastAsia="MS PMincho" w:cs="Arial"/>
          <w:color w:val="1A1A1A"/>
          <w:sz w:val="21"/>
          <w:szCs w:val="21"/>
        </w:rPr>
        <w:t xml:space="preserve"> "Sustaining Post-Disaster Community Development Program in Indonesia's Export-Driven Industrial Clusters: Cases from Yogyakarta Handicraft/Furniture Industries</w:t>
      </w:r>
      <w:r w:rsidR="000C631C" w:rsidRPr="00C646DA">
        <w:rPr>
          <w:rFonts w:eastAsia="MS PMincho" w:cs="Arial"/>
          <w:color w:val="1A1A1A"/>
          <w:sz w:val="21"/>
          <w:szCs w:val="21"/>
        </w:rPr>
        <w:t xml:space="preserve"> and Tourism-Related Service</w:t>
      </w:r>
      <w:r w:rsidR="009F52D2" w:rsidRPr="00C646DA">
        <w:rPr>
          <w:rFonts w:eastAsia="MS PMincho" w:cs="Arial"/>
          <w:color w:val="1A1A1A"/>
          <w:sz w:val="21"/>
          <w:szCs w:val="21"/>
        </w:rPr>
        <w:t>s</w:t>
      </w:r>
      <w:r w:rsidR="009E6F61" w:rsidRPr="00C646DA">
        <w:rPr>
          <w:rFonts w:eastAsia="MS PMincho" w:cs="Arial"/>
          <w:color w:val="1A1A1A"/>
          <w:sz w:val="21"/>
          <w:szCs w:val="21"/>
        </w:rPr>
        <w:t xml:space="preserve">” Paper presented at the </w:t>
      </w:r>
      <w:r w:rsidRPr="00C646DA">
        <w:rPr>
          <w:rFonts w:eastAsia="MS PMincho" w:cs="Arial"/>
          <w:color w:val="1A1A1A"/>
          <w:sz w:val="21"/>
          <w:szCs w:val="21"/>
        </w:rPr>
        <w:t>WTO Side Event Chairs 4th Glob</w:t>
      </w:r>
      <w:r w:rsidR="00D250FE" w:rsidRPr="00C646DA">
        <w:rPr>
          <w:rFonts w:eastAsia="MS PMincho" w:cs="Arial"/>
          <w:color w:val="1A1A1A"/>
          <w:sz w:val="21"/>
          <w:szCs w:val="21"/>
        </w:rPr>
        <w:t>al Review of Aid for Trade</w:t>
      </w:r>
      <w:r w:rsidR="009E6F61" w:rsidRPr="00C646DA">
        <w:rPr>
          <w:rFonts w:eastAsia="MS PMincho" w:cs="Arial"/>
          <w:color w:val="1A1A1A"/>
          <w:sz w:val="21"/>
          <w:szCs w:val="21"/>
        </w:rPr>
        <w:t xml:space="preserve"> </w:t>
      </w:r>
      <w:r w:rsidR="00F44049" w:rsidRPr="00C646DA">
        <w:rPr>
          <w:rFonts w:eastAsia="MS PMincho" w:cs="Arial"/>
          <w:color w:val="1A1A1A"/>
          <w:sz w:val="21"/>
          <w:szCs w:val="21"/>
        </w:rPr>
        <w:t>(Geneva:</w:t>
      </w:r>
      <w:r w:rsidR="007107EE" w:rsidRPr="00C646DA">
        <w:rPr>
          <w:rFonts w:eastAsia="MS PMincho" w:cs="Arial"/>
          <w:color w:val="1A1A1A"/>
          <w:sz w:val="21"/>
          <w:szCs w:val="21"/>
        </w:rPr>
        <w:t xml:space="preserve"> WTO</w:t>
      </w:r>
      <w:r w:rsidR="00D250FE" w:rsidRPr="00C646DA">
        <w:rPr>
          <w:rFonts w:eastAsia="MS PMincho" w:cs="Arial"/>
          <w:color w:val="1A1A1A"/>
          <w:sz w:val="21"/>
          <w:szCs w:val="21"/>
        </w:rPr>
        <w:t xml:space="preserve">, </w:t>
      </w:r>
      <w:r w:rsidR="007107EE" w:rsidRPr="00C646DA">
        <w:rPr>
          <w:rFonts w:eastAsia="MS PMincho" w:cs="Arial"/>
          <w:color w:val="1A1A1A"/>
          <w:sz w:val="21"/>
          <w:szCs w:val="21"/>
        </w:rPr>
        <w:t>2013)</w:t>
      </w:r>
      <w:r w:rsidR="00C646DA">
        <w:rPr>
          <w:rFonts w:eastAsia="MS PMincho" w:cs="Arial"/>
          <w:color w:val="1A1A1A"/>
          <w:sz w:val="21"/>
          <w:szCs w:val="21"/>
        </w:rPr>
        <w:t xml:space="preserve">. </w:t>
      </w:r>
      <w:r w:rsidR="00D250FE">
        <w:t>WTO link (resume):</w:t>
      </w:r>
      <w:r w:rsidR="00C646DA">
        <w:t xml:space="preserve"> </w:t>
      </w:r>
      <w:hyperlink r:id="rId35" w:history="1">
        <w:r w:rsidR="00C646DA" w:rsidRPr="001657B2">
          <w:rPr>
            <w:rStyle w:val="Hyperlink"/>
            <w:rFonts w:eastAsia="MS PMincho"/>
            <w:sz w:val="21"/>
            <w:szCs w:val="21"/>
          </w:rPr>
          <w:t>https://www.wto.org/english/tratop_e/devel_e/a4t_e/global_review13prog_e/aft_resumes_non_techniques_indonesia_e.pdf</w:t>
        </w:r>
      </w:hyperlink>
    </w:p>
    <w:p w14:paraId="55B1051C" w14:textId="05895A9F" w:rsidR="001D152F" w:rsidRPr="009B7A76" w:rsidRDefault="00C779FB" w:rsidP="009B7A76">
      <w:pPr>
        <w:pStyle w:val="ListParagraph"/>
        <w:numPr>
          <w:ilvl w:val="0"/>
          <w:numId w:val="8"/>
        </w:numPr>
        <w:autoSpaceDE w:val="0"/>
        <w:autoSpaceDN w:val="0"/>
        <w:adjustRightInd w:val="0"/>
        <w:spacing w:after="0" w:line="240" w:lineRule="auto"/>
        <w:rPr>
          <w:rFonts w:eastAsia="Times New Roman"/>
          <w:sz w:val="21"/>
          <w:szCs w:val="21"/>
        </w:rPr>
      </w:pPr>
      <w:r w:rsidRPr="00C646DA">
        <w:rPr>
          <w:rFonts w:eastAsia="Times New Roman"/>
          <w:sz w:val="21"/>
          <w:szCs w:val="21"/>
        </w:rPr>
        <w:t xml:space="preserve">Arfani, Riza </w:t>
      </w:r>
      <w:proofErr w:type="spellStart"/>
      <w:r w:rsidRPr="00C646DA">
        <w:rPr>
          <w:rFonts w:eastAsia="Times New Roman"/>
          <w:sz w:val="21"/>
          <w:szCs w:val="21"/>
        </w:rPr>
        <w:t>Noer</w:t>
      </w:r>
      <w:proofErr w:type="spellEnd"/>
      <w:r w:rsidRPr="00C646DA">
        <w:rPr>
          <w:rFonts w:eastAsia="Times New Roman"/>
          <w:sz w:val="21"/>
          <w:szCs w:val="21"/>
        </w:rPr>
        <w:t>, “</w:t>
      </w:r>
      <w:proofErr w:type="spellStart"/>
      <w:r w:rsidRPr="00C646DA">
        <w:rPr>
          <w:rFonts w:eastAsia="Times New Roman"/>
          <w:sz w:val="21"/>
          <w:szCs w:val="21"/>
        </w:rPr>
        <w:t>Raksasa</w:t>
      </w:r>
      <w:proofErr w:type="spellEnd"/>
      <w:r w:rsidRPr="00C646DA">
        <w:rPr>
          <w:rFonts w:eastAsia="Times New Roman"/>
          <w:sz w:val="21"/>
          <w:szCs w:val="21"/>
        </w:rPr>
        <w:t xml:space="preserve"> </w:t>
      </w:r>
      <w:proofErr w:type="spellStart"/>
      <w:r w:rsidRPr="00C646DA">
        <w:rPr>
          <w:rFonts w:eastAsia="Times New Roman"/>
          <w:sz w:val="21"/>
          <w:szCs w:val="21"/>
        </w:rPr>
        <w:t>Baru</w:t>
      </w:r>
      <w:proofErr w:type="spellEnd"/>
      <w:r w:rsidRPr="00C646DA">
        <w:rPr>
          <w:rFonts w:eastAsia="Times New Roman"/>
          <w:sz w:val="21"/>
          <w:szCs w:val="21"/>
        </w:rPr>
        <w:t xml:space="preserve"> </w:t>
      </w:r>
      <w:proofErr w:type="spellStart"/>
      <w:r w:rsidRPr="00C646DA">
        <w:rPr>
          <w:rFonts w:eastAsia="Times New Roman"/>
          <w:sz w:val="21"/>
          <w:szCs w:val="21"/>
        </w:rPr>
        <w:t>dalam</w:t>
      </w:r>
      <w:proofErr w:type="spellEnd"/>
      <w:r w:rsidRPr="00C646DA">
        <w:rPr>
          <w:rFonts w:eastAsia="Times New Roman"/>
          <w:sz w:val="21"/>
          <w:szCs w:val="21"/>
        </w:rPr>
        <w:t xml:space="preserve"> </w:t>
      </w:r>
      <w:proofErr w:type="spellStart"/>
      <w:r w:rsidRPr="00C646DA">
        <w:rPr>
          <w:rFonts w:eastAsia="Times New Roman"/>
          <w:sz w:val="21"/>
          <w:szCs w:val="21"/>
        </w:rPr>
        <w:t>Industri</w:t>
      </w:r>
      <w:proofErr w:type="spellEnd"/>
      <w:r w:rsidRPr="00C646DA">
        <w:rPr>
          <w:rFonts w:eastAsia="Times New Roman"/>
          <w:sz w:val="21"/>
          <w:szCs w:val="21"/>
        </w:rPr>
        <w:t xml:space="preserve"> </w:t>
      </w:r>
      <w:proofErr w:type="spellStart"/>
      <w:r w:rsidRPr="00C646DA">
        <w:rPr>
          <w:rFonts w:eastAsia="Times New Roman"/>
          <w:sz w:val="21"/>
          <w:szCs w:val="21"/>
        </w:rPr>
        <w:t>Minyak</w:t>
      </w:r>
      <w:proofErr w:type="spellEnd"/>
      <w:r w:rsidRPr="00C646DA">
        <w:rPr>
          <w:rFonts w:eastAsia="Times New Roman"/>
          <w:sz w:val="21"/>
          <w:szCs w:val="21"/>
        </w:rPr>
        <w:t xml:space="preserve"> dan Gas Dunia: Petrobras, </w:t>
      </w:r>
      <w:proofErr w:type="spellStart"/>
      <w:r w:rsidRPr="00C646DA">
        <w:rPr>
          <w:rFonts w:eastAsia="Times New Roman"/>
          <w:sz w:val="21"/>
          <w:szCs w:val="21"/>
        </w:rPr>
        <w:t>Pertamina</w:t>
      </w:r>
      <w:proofErr w:type="spellEnd"/>
      <w:r w:rsidRPr="00C646DA">
        <w:rPr>
          <w:rFonts w:eastAsia="Times New Roman"/>
          <w:sz w:val="21"/>
          <w:szCs w:val="21"/>
        </w:rPr>
        <w:t xml:space="preserve"> dan Petronas” (New Giants in the World’s Oil and Gas Industries) in Riza </w:t>
      </w:r>
      <w:proofErr w:type="spellStart"/>
      <w:r w:rsidRPr="00C646DA">
        <w:rPr>
          <w:rFonts w:eastAsia="Times New Roman"/>
          <w:sz w:val="21"/>
          <w:szCs w:val="21"/>
        </w:rPr>
        <w:t>Noer</w:t>
      </w:r>
      <w:proofErr w:type="spellEnd"/>
      <w:r w:rsidRPr="00C646DA">
        <w:rPr>
          <w:rFonts w:eastAsia="Times New Roman"/>
          <w:sz w:val="21"/>
          <w:szCs w:val="21"/>
        </w:rPr>
        <w:t xml:space="preserve"> Arfani and </w:t>
      </w:r>
      <w:proofErr w:type="spellStart"/>
      <w:r w:rsidRPr="00C646DA">
        <w:rPr>
          <w:rFonts w:eastAsia="Times New Roman"/>
          <w:sz w:val="21"/>
          <w:szCs w:val="21"/>
        </w:rPr>
        <w:t>Farahdiba</w:t>
      </w:r>
      <w:proofErr w:type="spellEnd"/>
      <w:r w:rsidRPr="00C646DA">
        <w:rPr>
          <w:rFonts w:eastAsia="Times New Roman"/>
          <w:sz w:val="21"/>
          <w:szCs w:val="21"/>
        </w:rPr>
        <w:t xml:space="preserve"> </w:t>
      </w:r>
      <w:proofErr w:type="spellStart"/>
      <w:r w:rsidRPr="00C646DA">
        <w:rPr>
          <w:rFonts w:eastAsia="Times New Roman"/>
          <w:sz w:val="21"/>
          <w:szCs w:val="21"/>
        </w:rPr>
        <w:t>Rahma</w:t>
      </w:r>
      <w:proofErr w:type="spellEnd"/>
      <w:r w:rsidRPr="00C646DA">
        <w:rPr>
          <w:rFonts w:eastAsia="Times New Roman"/>
          <w:sz w:val="21"/>
          <w:szCs w:val="21"/>
        </w:rPr>
        <w:t xml:space="preserve"> </w:t>
      </w:r>
      <w:proofErr w:type="spellStart"/>
      <w:r w:rsidRPr="00C646DA">
        <w:rPr>
          <w:rFonts w:eastAsia="Times New Roman"/>
          <w:sz w:val="21"/>
          <w:szCs w:val="21"/>
        </w:rPr>
        <w:t>Bachtiar</w:t>
      </w:r>
      <w:proofErr w:type="spellEnd"/>
      <w:r w:rsidRPr="00C646DA">
        <w:rPr>
          <w:rFonts w:eastAsia="Times New Roman"/>
          <w:sz w:val="21"/>
          <w:szCs w:val="21"/>
        </w:rPr>
        <w:t xml:space="preserve">, </w:t>
      </w:r>
      <w:proofErr w:type="spellStart"/>
      <w:r w:rsidRPr="00C646DA">
        <w:rPr>
          <w:rFonts w:eastAsia="Times New Roman"/>
          <w:i/>
          <w:sz w:val="21"/>
          <w:szCs w:val="21"/>
        </w:rPr>
        <w:t>Adidaya</w:t>
      </w:r>
      <w:proofErr w:type="spellEnd"/>
      <w:r w:rsidRPr="00C646DA">
        <w:rPr>
          <w:rFonts w:eastAsia="Times New Roman"/>
          <w:i/>
          <w:sz w:val="21"/>
          <w:szCs w:val="21"/>
        </w:rPr>
        <w:t xml:space="preserve"> Ekonomi </w:t>
      </w:r>
      <w:proofErr w:type="spellStart"/>
      <w:r w:rsidRPr="00C646DA">
        <w:rPr>
          <w:rFonts w:eastAsia="Times New Roman"/>
          <w:i/>
          <w:sz w:val="21"/>
          <w:szCs w:val="21"/>
        </w:rPr>
        <w:t>dari</w:t>
      </w:r>
      <w:proofErr w:type="spellEnd"/>
      <w:r w:rsidRPr="00C646DA">
        <w:rPr>
          <w:rFonts w:eastAsia="Times New Roman"/>
          <w:i/>
          <w:sz w:val="21"/>
          <w:szCs w:val="21"/>
        </w:rPr>
        <w:t xml:space="preserve"> Selatan: </w:t>
      </w:r>
      <w:proofErr w:type="spellStart"/>
      <w:r w:rsidRPr="00C646DA">
        <w:rPr>
          <w:rFonts w:eastAsia="Times New Roman"/>
          <w:i/>
          <w:sz w:val="21"/>
          <w:szCs w:val="21"/>
        </w:rPr>
        <w:t>Kemunculan</w:t>
      </w:r>
      <w:proofErr w:type="spellEnd"/>
      <w:r w:rsidRPr="00C646DA">
        <w:rPr>
          <w:rFonts w:eastAsia="Times New Roman"/>
          <w:i/>
          <w:sz w:val="21"/>
          <w:szCs w:val="21"/>
        </w:rPr>
        <w:t xml:space="preserve"> dan </w:t>
      </w:r>
      <w:proofErr w:type="spellStart"/>
      <w:r w:rsidRPr="00C646DA">
        <w:rPr>
          <w:rFonts w:eastAsia="Times New Roman"/>
          <w:i/>
          <w:sz w:val="21"/>
          <w:szCs w:val="21"/>
        </w:rPr>
        <w:t>Transformasi</w:t>
      </w:r>
      <w:proofErr w:type="spellEnd"/>
      <w:r w:rsidRPr="00C646DA">
        <w:rPr>
          <w:rFonts w:eastAsia="Times New Roman"/>
          <w:i/>
          <w:sz w:val="21"/>
          <w:szCs w:val="21"/>
        </w:rPr>
        <w:t xml:space="preserve"> Perusahaan </w:t>
      </w:r>
      <w:proofErr w:type="spellStart"/>
      <w:r w:rsidRPr="00C646DA">
        <w:rPr>
          <w:rFonts w:eastAsia="Times New Roman"/>
          <w:i/>
          <w:sz w:val="21"/>
          <w:szCs w:val="21"/>
        </w:rPr>
        <w:t>Multinasional</w:t>
      </w:r>
      <w:proofErr w:type="spellEnd"/>
      <w:r w:rsidRPr="00C646DA">
        <w:rPr>
          <w:rFonts w:eastAsia="Times New Roman"/>
          <w:i/>
          <w:sz w:val="21"/>
          <w:szCs w:val="21"/>
        </w:rPr>
        <w:t xml:space="preserve"> Negara Sedang </w:t>
      </w:r>
      <w:proofErr w:type="spellStart"/>
      <w:r w:rsidRPr="00C646DA">
        <w:rPr>
          <w:rFonts w:eastAsia="Times New Roman"/>
          <w:i/>
          <w:sz w:val="21"/>
          <w:szCs w:val="21"/>
        </w:rPr>
        <w:t>Berkembang</w:t>
      </w:r>
      <w:proofErr w:type="spellEnd"/>
      <w:r w:rsidRPr="00C646DA">
        <w:rPr>
          <w:rFonts w:eastAsia="Times New Roman"/>
          <w:sz w:val="21"/>
          <w:szCs w:val="21"/>
        </w:rPr>
        <w:t xml:space="preserve"> </w:t>
      </w:r>
      <w:r w:rsidRPr="00C646DA">
        <w:rPr>
          <w:rFonts w:eastAsia="Times New Roman"/>
          <w:i/>
          <w:sz w:val="21"/>
          <w:szCs w:val="21"/>
        </w:rPr>
        <w:t>(Economic Power of the South: Emergence and Transformation of the Developing Countries MNCs)</w:t>
      </w:r>
      <w:r w:rsidRPr="00C646DA">
        <w:rPr>
          <w:rFonts w:eastAsia="Times New Roman"/>
          <w:sz w:val="21"/>
          <w:szCs w:val="21"/>
        </w:rPr>
        <w:t>, pp. 47-98, ISBN: 978-602-7804-13-5 (Yogyakarta: Institute of International Studies</w:t>
      </w:r>
      <w:r w:rsidR="004F199B" w:rsidRPr="00C646DA">
        <w:rPr>
          <w:rFonts w:eastAsia="Times New Roman"/>
          <w:sz w:val="21"/>
          <w:szCs w:val="21"/>
        </w:rPr>
        <w:t>, Department of International Relations, Universitas Gadjah Mada, 2013)</w:t>
      </w:r>
      <w:r w:rsidRPr="00C646DA">
        <w:rPr>
          <w:rFonts w:eastAsia="Times New Roman"/>
          <w:i/>
          <w:sz w:val="21"/>
          <w:szCs w:val="21"/>
        </w:rPr>
        <w:t xml:space="preserve"> </w:t>
      </w:r>
    </w:p>
    <w:p w14:paraId="2C7804F8" w14:textId="3D557BBC" w:rsidR="001D152F" w:rsidRPr="009B7A76" w:rsidRDefault="00D250FE" w:rsidP="009B7A76">
      <w:pPr>
        <w:pStyle w:val="ListParagraph"/>
        <w:numPr>
          <w:ilvl w:val="0"/>
          <w:numId w:val="8"/>
        </w:numPr>
        <w:autoSpaceDE w:val="0"/>
        <w:autoSpaceDN w:val="0"/>
        <w:adjustRightInd w:val="0"/>
        <w:spacing w:after="0" w:line="240" w:lineRule="auto"/>
        <w:rPr>
          <w:rFonts w:eastAsia="Times New Roman"/>
          <w:sz w:val="21"/>
          <w:szCs w:val="21"/>
        </w:rPr>
      </w:pPr>
      <w:r w:rsidRPr="00C646DA">
        <w:rPr>
          <w:rFonts w:eastAsia="Times New Roman"/>
          <w:sz w:val="21"/>
          <w:szCs w:val="21"/>
        </w:rPr>
        <w:t xml:space="preserve">Arfani, Riza Noer, </w:t>
      </w:r>
      <w:r w:rsidRPr="00C646DA">
        <w:rPr>
          <w:rFonts w:eastAsia="Times New Roman"/>
          <w:i/>
          <w:sz w:val="21"/>
          <w:szCs w:val="21"/>
        </w:rPr>
        <w:t xml:space="preserve">State and Trade Policy in the Arrangement of AFTA (ASEAN Free Trade Agreement) and MERCOSUR (Mercado </w:t>
      </w:r>
      <w:proofErr w:type="spellStart"/>
      <w:r w:rsidRPr="00C646DA">
        <w:rPr>
          <w:rFonts w:eastAsia="Times New Roman"/>
          <w:i/>
          <w:sz w:val="21"/>
          <w:szCs w:val="21"/>
        </w:rPr>
        <w:t>Comun</w:t>
      </w:r>
      <w:proofErr w:type="spellEnd"/>
      <w:r w:rsidRPr="00C646DA">
        <w:rPr>
          <w:rFonts w:eastAsia="Times New Roman"/>
          <w:i/>
          <w:sz w:val="21"/>
          <w:szCs w:val="21"/>
        </w:rPr>
        <w:t xml:space="preserve"> del </w:t>
      </w:r>
      <w:proofErr w:type="spellStart"/>
      <w:r w:rsidRPr="00C646DA">
        <w:rPr>
          <w:rFonts w:eastAsia="Times New Roman"/>
          <w:i/>
          <w:sz w:val="21"/>
          <w:szCs w:val="21"/>
        </w:rPr>
        <w:t>Cono</w:t>
      </w:r>
      <w:proofErr w:type="spellEnd"/>
      <w:r w:rsidRPr="00C646DA">
        <w:rPr>
          <w:rFonts w:eastAsia="Times New Roman"/>
          <w:i/>
          <w:sz w:val="21"/>
          <w:szCs w:val="21"/>
        </w:rPr>
        <w:t xml:space="preserve"> Sur)</w:t>
      </w:r>
      <w:r w:rsidRPr="00C646DA">
        <w:rPr>
          <w:rFonts w:eastAsia="Times New Roman"/>
          <w:sz w:val="21"/>
          <w:szCs w:val="21"/>
        </w:rPr>
        <w:t xml:space="preserve">, pp. </w:t>
      </w:r>
      <w:proofErr w:type="spellStart"/>
      <w:r w:rsidRPr="00C646DA">
        <w:rPr>
          <w:rFonts w:eastAsia="Times New Roman"/>
          <w:sz w:val="21"/>
          <w:szCs w:val="21"/>
        </w:rPr>
        <w:t>i</w:t>
      </w:r>
      <w:proofErr w:type="spellEnd"/>
      <w:r w:rsidRPr="00C646DA">
        <w:rPr>
          <w:rFonts w:eastAsia="Times New Roman"/>
          <w:sz w:val="21"/>
          <w:szCs w:val="21"/>
        </w:rPr>
        <w:t>-xvi, 1-164</w:t>
      </w:r>
      <w:r w:rsidR="00B33DEF" w:rsidRPr="00C646DA">
        <w:rPr>
          <w:rFonts w:eastAsia="Times New Roman"/>
          <w:sz w:val="21"/>
          <w:szCs w:val="21"/>
        </w:rPr>
        <w:t>, ISBN: 978-602-7804-08-1</w:t>
      </w:r>
      <w:r w:rsidRPr="00C646DA">
        <w:rPr>
          <w:rFonts w:eastAsia="Times New Roman"/>
          <w:sz w:val="21"/>
          <w:szCs w:val="21"/>
        </w:rPr>
        <w:t xml:space="preserve"> (Yogyakarta: Institute of International Studies and Center for World Trade Studies, Universitas Gadjah Mada, 2012)</w:t>
      </w:r>
    </w:p>
    <w:p w14:paraId="682B4973" w14:textId="6C7AAD91" w:rsidR="001D152F" w:rsidRPr="009B7A76" w:rsidRDefault="000609CA" w:rsidP="009B7A76">
      <w:pPr>
        <w:pStyle w:val="ListParagraph"/>
        <w:numPr>
          <w:ilvl w:val="0"/>
          <w:numId w:val="8"/>
        </w:numPr>
        <w:rPr>
          <w:rFonts w:eastAsia="Times New Roman" w:cs="Times New Roman"/>
          <w:color w:val="auto"/>
          <w:sz w:val="21"/>
          <w:szCs w:val="21"/>
        </w:rPr>
      </w:pPr>
      <w:r w:rsidRPr="000609CA">
        <w:rPr>
          <w:rFonts w:eastAsia="Times New Roman" w:cs="Times New Roman"/>
          <w:sz w:val="21"/>
          <w:szCs w:val="21"/>
        </w:rPr>
        <w:t xml:space="preserve">Arfani, Riza </w:t>
      </w:r>
      <w:proofErr w:type="spellStart"/>
      <w:r w:rsidRPr="000609CA">
        <w:rPr>
          <w:rFonts w:eastAsia="Times New Roman" w:cs="Times New Roman"/>
          <w:sz w:val="21"/>
          <w:szCs w:val="21"/>
        </w:rPr>
        <w:t>Noer</w:t>
      </w:r>
      <w:proofErr w:type="spellEnd"/>
      <w:r w:rsidRPr="000609CA">
        <w:rPr>
          <w:rFonts w:eastAsia="Times New Roman" w:cs="Times New Roman"/>
          <w:sz w:val="21"/>
          <w:szCs w:val="21"/>
        </w:rPr>
        <w:t xml:space="preserve"> and </w:t>
      </w:r>
      <w:proofErr w:type="spellStart"/>
      <w:r w:rsidRPr="000609CA">
        <w:rPr>
          <w:rFonts w:eastAsia="Times New Roman" w:cs="Times New Roman"/>
          <w:sz w:val="21"/>
          <w:szCs w:val="21"/>
        </w:rPr>
        <w:t>Gebyar</w:t>
      </w:r>
      <w:proofErr w:type="spellEnd"/>
      <w:r w:rsidRPr="000609CA">
        <w:rPr>
          <w:rFonts w:eastAsia="Times New Roman" w:cs="Times New Roman"/>
          <w:sz w:val="21"/>
          <w:szCs w:val="21"/>
        </w:rPr>
        <w:t xml:space="preserve"> </w:t>
      </w:r>
      <w:proofErr w:type="spellStart"/>
      <w:r w:rsidRPr="000609CA">
        <w:rPr>
          <w:rFonts w:eastAsia="Times New Roman" w:cs="Times New Roman"/>
          <w:sz w:val="21"/>
          <w:szCs w:val="21"/>
        </w:rPr>
        <w:t>Lintang</w:t>
      </w:r>
      <w:proofErr w:type="spellEnd"/>
      <w:r w:rsidRPr="000609CA">
        <w:rPr>
          <w:rFonts w:eastAsia="Times New Roman" w:cs="Times New Roman"/>
          <w:sz w:val="21"/>
          <w:szCs w:val="21"/>
        </w:rPr>
        <w:t xml:space="preserve"> </w:t>
      </w:r>
      <w:proofErr w:type="spellStart"/>
      <w:r w:rsidRPr="000609CA">
        <w:rPr>
          <w:rFonts w:eastAsia="Times New Roman" w:cs="Times New Roman"/>
          <w:sz w:val="21"/>
          <w:szCs w:val="21"/>
        </w:rPr>
        <w:t>Ndadari</w:t>
      </w:r>
      <w:proofErr w:type="spellEnd"/>
      <w:r w:rsidRPr="000609CA">
        <w:rPr>
          <w:rFonts w:eastAsia="Times New Roman" w:cs="Times New Roman"/>
          <w:sz w:val="21"/>
          <w:szCs w:val="21"/>
        </w:rPr>
        <w:t xml:space="preserve">, Eds. </w:t>
      </w:r>
      <w:r w:rsidRPr="000609CA">
        <w:rPr>
          <w:rFonts w:eastAsia="Times New Roman" w:cs="Times New Roman"/>
          <w:i/>
          <w:sz w:val="21"/>
          <w:szCs w:val="21"/>
        </w:rPr>
        <w:t xml:space="preserve">Kota dan </w:t>
      </w:r>
      <w:proofErr w:type="spellStart"/>
      <w:r w:rsidRPr="000609CA">
        <w:rPr>
          <w:rFonts w:eastAsia="Times New Roman" w:cs="Times New Roman"/>
          <w:i/>
          <w:sz w:val="21"/>
          <w:szCs w:val="21"/>
        </w:rPr>
        <w:t>Globalisasi</w:t>
      </w:r>
      <w:proofErr w:type="spellEnd"/>
      <w:r w:rsidRPr="000609CA">
        <w:rPr>
          <w:rFonts w:eastAsia="Times New Roman" w:cs="Times New Roman"/>
          <w:i/>
          <w:sz w:val="21"/>
          <w:szCs w:val="21"/>
        </w:rPr>
        <w:t xml:space="preserve">: </w:t>
      </w:r>
      <w:proofErr w:type="spellStart"/>
      <w:r w:rsidRPr="000609CA">
        <w:rPr>
          <w:rFonts w:eastAsia="Times New Roman" w:cs="Times New Roman"/>
          <w:i/>
          <w:sz w:val="21"/>
          <w:szCs w:val="21"/>
        </w:rPr>
        <w:t>Menuj</w:t>
      </w:r>
      <w:r w:rsidRPr="000609CA">
        <w:rPr>
          <w:rFonts w:eastAsia="Times New Roman"/>
          <w:i/>
          <w:sz w:val="21"/>
          <w:szCs w:val="21"/>
        </w:rPr>
        <w:t>u</w:t>
      </w:r>
      <w:proofErr w:type="spellEnd"/>
      <w:r w:rsidRPr="000609CA">
        <w:rPr>
          <w:rFonts w:eastAsia="Times New Roman"/>
          <w:i/>
          <w:sz w:val="21"/>
          <w:szCs w:val="21"/>
        </w:rPr>
        <w:t xml:space="preserve"> </w:t>
      </w:r>
      <w:r w:rsidRPr="000609CA">
        <w:rPr>
          <w:rFonts w:eastAsia="Times New Roman" w:cs="Times New Roman"/>
          <w:i/>
          <w:sz w:val="21"/>
          <w:szCs w:val="21"/>
        </w:rPr>
        <w:t>Yogyakarta</w:t>
      </w:r>
      <w:r w:rsidRPr="000609CA">
        <w:rPr>
          <w:rFonts w:eastAsia="Times New Roman"/>
          <w:i/>
          <w:sz w:val="21"/>
          <w:szCs w:val="21"/>
        </w:rPr>
        <w:t xml:space="preserve"> </w:t>
      </w:r>
      <w:proofErr w:type="spellStart"/>
      <w:r w:rsidRPr="000609CA">
        <w:rPr>
          <w:rFonts w:eastAsia="Times New Roman" w:cs="Times New Roman"/>
          <w:i/>
          <w:sz w:val="21"/>
          <w:szCs w:val="21"/>
        </w:rPr>
        <w:t>Kreatif</w:t>
      </w:r>
      <w:proofErr w:type="spellEnd"/>
      <w:r w:rsidRPr="000609CA">
        <w:rPr>
          <w:rFonts w:eastAsia="Times New Roman" w:cs="Times New Roman"/>
          <w:sz w:val="21"/>
          <w:szCs w:val="21"/>
        </w:rPr>
        <w:t xml:space="preserve"> (City and Globalization: Towards Creative</w:t>
      </w:r>
      <w:r w:rsidRPr="000609CA">
        <w:rPr>
          <w:rFonts w:eastAsia="Times New Roman"/>
          <w:sz w:val="21"/>
          <w:szCs w:val="21"/>
        </w:rPr>
        <w:t xml:space="preserve"> </w:t>
      </w:r>
      <w:r w:rsidRPr="000609CA">
        <w:rPr>
          <w:rFonts w:eastAsia="Times New Roman" w:cs="Times New Roman"/>
          <w:sz w:val="21"/>
          <w:szCs w:val="21"/>
        </w:rPr>
        <w:t xml:space="preserve">Yogyakarta), pp. </w:t>
      </w:r>
      <w:proofErr w:type="spellStart"/>
      <w:r w:rsidRPr="000609CA">
        <w:rPr>
          <w:rFonts w:eastAsia="Times New Roman"/>
          <w:sz w:val="21"/>
          <w:szCs w:val="21"/>
        </w:rPr>
        <w:t>i</w:t>
      </w:r>
      <w:proofErr w:type="spellEnd"/>
      <w:r w:rsidRPr="000609CA">
        <w:rPr>
          <w:rFonts w:eastAsia="Times New Roman"/>
          <w:sz w:val="21"/>
          <w:szCs w:val="21"/>
        </w:rPr>
        <w:t xml:space="preserve">-xiv, 1-176, </w:t>
      </w:r>
      <w:r w:rsidRPr="000609CA">
        <w:rPr>
          <w:rFonts w:cs="Times New Roman"/>
          <w:color w:val="555555"/>
          <w:sz w:val="21"/>
          <w:szCs w:val="21"/>
        </w:rPr>
        <w:t>ISBN: 978-602-7804-10-4</w:t>
      </w:r>
      <w:r w:rsidRPr="000609CA">
        <w:rPr>
          <w:color w:val="555555"/>
          <w:sz w:val="21"/>
          <w:szCs w:val="21"/>
        </w:rPr>
        <w:t xml:space="preserve"> (Yogyakarta: I</w:t>
      </w:r>
      <w:r>
        <w:rPr>
          <w:color w:val="555555"/>
          <w:sz w:val="21"/>
          <w:szCs w:val="21"/>
        </w:rPr>
        <w:t xml:space="preserve">nstitute of </w:t>
      </w:r>
      <w:r w:rsidRPr="000609CA">
        <w:rPr>
          <w:color w:val="555555"/>
          <w:sz w:val="21"/>
          <w:szCs w:val="21"/>
        </w:rPr>
        <w:t>I</w:t>
      </w:r>
      <w:r>
        <w:rPr>
          <w:color w:val="555555"/>
          <w:sz w:val="21"/>
          <w:szCs w:val="21"/>
        </w:rPr>
        <w:t xml:space="preserve">nternational Studies, </w:t>
      </w:r>
      <w:r w:rsidRPr="000609CA">
        <w:rPr>
          <w:color w:val="555555"/>
          <w:sz w:val="21"/>
          <w:szCs w:val="21"/>
        </w:rPr>
        <w:t>Dept. of I</w:t>
      </w:r>
      <w:r>
        <w:rPr>
          <w:color w:val="555555"/>
          <w:sz w:val="21"/>
          <w:szCs w:val="21"/>
        </w:rPr>
        <w:t xml:space="preserve">nternational </w:t>
      </w:r>
      <w:r w:rsidRPr="000609CA">
        <w:rPr>
          <w:color w:val="555555"/>
          <w:sz w:val="21"/>
          <w:szCs w:val="21"/>
        </w:rPr>
        <w:t>R</w:t>
      </w:r>
      <w:r>
        <w:rPr>
          <w:color w:val="555555"/>
          <w:sz w:val="21"/>
          <w:szCs w:val="21"/>
        </w:rPr>
        <w:t>elations,</w:t>
      </w:r>
      <w:r w:rsidRPr="000609CA">
        <w:rPr>
          <w:color w:val="555555"/>
          <w:sz w:val="21"/>
          <w:szCs w:val="21"/>
        </w:rPr>
        <w:t xml:space="preserve"> UGM, 2012)</w:t>
      </w:r>
      <w:r>
        <w:rPr>
          <w:color w:val="555555"/>
          <w:sz w:val="21"/>
          <w:szCs w:val="21"/>
        </w:rPr>
        <w:t xml:space="preserve"> IIS Dept. of IR UGM link: </w:t>
      </w:r>
      <w:hyperlink r:id="rId36" w:history="1">
        <w:r w:rsidRPr="004B7643">
          <w:rPr>
            <w:rStyle w:val="Hyperlink"/>
            <w:sz w:val="21"/>
            <w:szCs w:val="21"/>
          </w:rPr>
          <w:t>http://hi.fisipol.ugm.ac.id/wp-content/uploads/2016/04/Kota_dan_Globalisasi_.pdf</w:t>
        </w:r>
      </w:hyperlink>
      <w:r>
        <w:rPr>
          <w:color w:val="555555"/>
          <w:sz w:val="21"/>
          <w:szCs w:val="21"/>
        </w:rPr>
        <w:t xml:space="preserve"> (Cover &amp; Table of Content </w:t>
      </w:r>
      <w:r w:rsidR="0029616A">
        <w:rPr>
          <w:color w:val="555555"/>
          <w:sz w:val="21"/>
          <w:szCs w:val="21"/>
        </w:rPr>
        <w:t xml:space="preserve">pages </w:t>
      </w:r>
      <w:r>
        <w:rPr>
          <w:color w:val="555555"/>
          <w:sz w:val="21"/>
          <w:szCs w:val="21"/>
        </w:rPr>
        <w:t>only)</w:t>
      </w:r>
    </w:p>
    <w:p w14:paraId="22F486DB" w14:textId="10E2FBBA" w:rsidR="001D152F" w:rsidRPr="009B7A76" w:rsidRDefault="000A5E5E" w:rsidP="009B7A76">
      <w:pPr>
        <w:pStyle w:val="ListParagraph"/>
        <w:numPr>
          <w:ilvl w:val="0"/>
          <w:numId w:val="8"/>
        </w:numPr>
        <w:autoSpaceDE w:val="0"/>
        <w:autoSpaceDN w:val="0"/>
        <w:adjustRightInd w:val="0"/>
        <w:spacing w:after="0" w:line="240" w:lineRule="auto"/>
        <w:rPr>
          <w:rFonts w:eastAsia="Times New Roman"/>
          <w:sz w:val="21"/>
          <w:szCs w:val="21"/>
        </w:rPr>
      </w:pPr>
      <w:r w:rsidRPr="00C646DA">
        <w:rPr>
          <w:rFonts w:eastAsia="Times New Roman"/>
          <w:sz w:val="21"/>
          <w:szCs w:val="21"/>
        </w:rPr>
        <w:t xml:space="preserve">Arfani, Riza </w:t>
      </w:r>
      <w:proofErr w:type="spellStart"/>
      <w:r w:rsidRPr="00C646DA">
        <w:rPr>
          <w:rFonts w:eastAsia="Times New Roman"/>
          <w:sz w:val="21"/>
          <w:szCs w:val="21"/>
        </w:rPr>
        <w:t>Noer</w:t>
      </w:r>
      <w:proofErr w:type="spellEnd"/>
      <w:r w:rsidRPr="00C646DA">
        <w:rPr>
          <w:rFonts w:eastAsia="Times New Roman"/>
          <w:sz w:val="21"/>
          <w:szCs w:val="21"/>
        </w:rPr>
        <w:t xml:space="preserve">, </w:t>
      </w:r>
      <w:r w:rsidR="00FC5AA8" w:rsidRPr="00C646DA">
        <w:rPr>
          <w:rFonts w:eastAsia="Times New Roman"/>
          <w:sz w:val="21"/>
          <w:szCs w:val="21"/>
        </w:rPr>
        <w:t>“</w:t>
      </w:r>
      <w:proofErr w:type="spellStart"/>
      <w:r w:rsidR="00FC5AA8" w:rsidRPr="00C646DA">
        <w:rPr>
          <w:rFonts w:eastAsia="Times New Roman"/>
          <w:sz w:val="21"/>
          <w:szCs w:val="21"/>
        </w:rPr>
        <w:t>Kebijakan</w:t>
      </w:r>
      <w:proofErr w:type="spellEnd"/>
      <w:r w:rsidR="00FC5AA8" w:rsidRPr="00C646DA">
        <w:rPr>
          <w:rFonts w:eastAsia="Times New Roman"/>
          <w:sz w:val="21"/>
          <w:szCs w:val="21"/>
        </w:rPr>
        <w:t xml:space="preserve"> </w:t>
      </w:r>
      <w:proofErr w:type="spellStart"/>
      <w:r w:rsidR="00FC5AA8" w:rsidRPr="00C646DA">
        <w:rPr>
          <w:rFonts w:eastAsia="Times New Roman"/>
          <w:sz w:val="21"/>
          <w:szCs w:val="21"/>
        </w:rPr>
        <w:t>Persaingan</w:t>
      </w:r>
      <w:proofErr w:type="spellEnd"/>
      <w:r w:rsidR="00FC5AA8" w:rsidRPr="00C646DA">
        <w:rPr>
          <w:rFonts w:eastAsia="Times New Roman"/>
          <w:sz w:val="21"/>
          <w:szCs w:val="21"/>
        </w:rPr>
        <w:t xml:space="preserve"> Bisa </w:t>
      </w:r>
      <w:proofErr w:type="spellStart"/>
      <w:r w:rsidR="00FC5AA8" w:rsidRPr="00C646DA">
        <w:rPr>
          <w:rFonts w:eastAsia="Times New Roman"/>
          <w:sz w:val="21"/>
          <w:szCs w:val="21"/>
        </w:rPr>
        <w:t>Menjadi</w:t>
      </w:r>
      <w:proofErr w:type="spellEnd"/>
      <w:r w:rsidR="00FC5AA8" w:rsidRPr="00C646DA">
        <w:rPr>
          <w:rFonts w:eastAsia="Times New Roman"/>
          <w:sz w:val="21"/>
          <w:szCs w:val="21"/>
        </w:rPr>
        <w:t xml:space="preserve"> </w:t>
      </w:r>
      <w:r w:rsidR="00FC5AA8" w:rsidRPr="00C646DA">
        <w:rPr>
          <w:rFonts w:eastAsia="Times New Roman"/>
          <w:i/>
          <w:sz w:val="21"/>
          <w:szCs w:val="21"/>
        </w:rPr>
        <w:t xml:space="preserve">Common Ground </w:t>
      </w:r>
      <w:proofErr w:type="spellStart"/>
      <w:r w:rsidR="00FC5AA8" w:rsidRPr="00C646DA">
        <w:rPr>
          <w:rFonts w:eastAsia="Times New Roman"/>
          <w:sz w:val="21"/>
          <w:szCs w:val="21"/>
        </w:rPr>
        <w:t>bagi</w:t>
      </w:r>
      <w:proofErr w:type="spellEnd"/>
      <w:r w:rsidR="00FC5AA8" w:rsidRPr="00C646DA">
        <w:rPr>
          <w:rFonts w:eastAsia="Times New Roman"/>
          <w:sz w:val="21"/>
          <w:szCs w:val="21"/>
        </w:rPr>
        <w:t xml:space="preserve"> </w:t>
      </w:r>
      <w:proofErr w:type="spellStart"/>
      <w:r w:rsidR="00FC5AA8" w:rsidRPr="00C646DA">
        <w:rPr>
          <w:rFonts w:eastAsia="Times New Roman"/>
          <w:sz w:val="21"/>
          <w:szCs w:val="21"/>
        </w:rPr>
        <w:t>Permasalahan</w:t>
      </w:r>
      <w:proofErr w:type="spellEnd"/>
      <w:r w:rsidR="00FC5AA8" w:rsidRPr="00C646DA">
        <w:rPr>
          <w:rFonts w:eastAsia="Times New Roman"/>
          <w:sz w:val="21"/>
          <w:szCs w:val="21"/>
        </w:rPr>
        <w:t xml:space="preserve"> </w:t>
      </w:r>
      <w:proofErr w:type="spellStart"/>
      <w:r w:rsidR="00FC5AA8" w:rsidRPr="00C646DA">
        <w:rPr>
          <w:rFonts w:eastAsia="Times New Roman"/>
          <w:sz w:val="21"/>
          <w:szCs w:val="21"/>
        </w:rPr>
        <w:t>Persaingan</w:t>
      </w:r>
      <w:proofErr w:type="spellEnd"/>
      <w:r w:rsidR="00FC5AA8" w:rsidRPr="00C646DA">
        <w:rPr>
          <w:rFonts w:eastAsia="Times New Roman"/>
          <w:sz w:val="21"/>
          <w:szCs w:val="21"/>
        </w:rPr>
        <w:t xml:space="preserve"> Regional (</w:t>
      </w:r>
      <w:r w:rsidR="00FC5AA8" w:rsidRPr="00C646DA">
        <w:rPr>
          <w:sz w:val="21"/>
          <w:szCs w:val="21"/>
        </w:rPr>
        <w:t xml:space="preserve">Competition Policy as a Common Ground in </w:t>
      </w:r>
      <w:r w:rsidRPr="00C646DA">
        <w:rPr>
          <w:sz w:val="21"/>
          <w:szCs w:val="21"/>
        </w:rPr>
        <w:t>Regional C</w:t>
      </w:r>
      <w:r w:rsidR="00FC5AA8" w:rsidRPr="00C646DA">
        <w:rPr>
          <w:sz w:val="21"/>
          <w:szCs w:val="21"/>
        </w:rPr>
        <w:t>ompetition Issues</w:t>
      </w:r>
      <w:r w:rsidRPr="00C646DA">
        <w:rPr>
          <w:sz w:val="21"/>
          <w:szCs w:val="21"/>
        </w:rPr>
        <w:t>),</w:t>
      </w:r>
      <w:r w:rsidRPr="00C646DA">
        <w:rPr>
          <w:rStyle w:val="apple-converted-space"/>
          <w:rFonts w:cs="Arial"/>
          <w:color w:val="CBCBCB"/>
          <w:sz w:val="21"/>
          <w:szCs w:val="21"/>
        </w:rPr>
        <w:t> </w:t>
      </w:r>
      <w:proofErr w:type="spellStart"/>
      <w:r w:rsidRPr="00C646DA">
        <w:rPr>
          <w:rStyle w:val="Emphasis"/>
          <w:rFonts w:cs="Arial"/>
          <w:color w:val="000000" w:themeColor="text1"/>
          <w:sz w:val="21"/>
          <w:szCs w:val="21"/>
        </w:rPr>
        <w:t>Kompetisi</w:t>
      </w:r>
      <w:proofErr w:type="spellEnd"/>
      <w:r w:rsidRPr="00C646DA">
        <w:rPr>
          <w:rStyle w:val="Emphasis"/>
          <w:rFonts w:cs="Arial"/>
          <w:color w:val="000000" w:themeColor="text1"/>
          <w:sz w:val="21"/>
          <w:szCs w:val="21"/>
        </w:rPr>
        <w:t>,</w:t>
      </w:r>
      <w:r w:rsidRPr="00C646DA">
        <w:rPr>
          <w:rStyle w:val="apple-converted-space"/>
          <w:rFonts w:cs="Arial"/>
          <w:i/>
          <w:iCs/>
          <w:color w:val="CBCBCB"/>
          <w:sz w:val="21"/>
          <w:szCs w:val="21"/>
        </w:rPr>
        <w:t> </w:t>
      </w:r>
      <w:r w:rsidRPr="00C646DA">
        <w:rPr>
          <w:sz w:val="21"/>
          <w:szCs w:val="21"/>
        </w:rPr>
        <w:t>Magazine of the Indonesia’s Monitoring Commission for Business Competition (KPPU), Edition 30</w:t>
      </w:r>
      <w:r w:rsidR="00821607" w:rsidRPr="00C646DA">
        <w:rPr>
          <w:sz w:val="21"/>
          <w:szCs w:val="21"/>
        </w:rPr>
        <w:t>, Interview Notes</w:t>
      </w:r>
      <w:r w:rsidRPr="00C646DA">
        <w:rPr>
          <w:sz w:val="21"/>
          <w:szCs w:val="21"/>
        </w:rPr>
        <w:t xml:space="preserve"> (Jakarta: KPPU 2011)</w:t>
      </w:r>
      <w:r w:rsidR="00791599">
        <w:rPr>
          <w:sz w:val="21"/>
          <w:szCs w:val="21"/>
        </w:rPr>
        <w:t xml:space="preserve"> </w:t>
      </w:r>
      <w:r w:rsidRPr="00791599">
        <w:rPr>
          <w:sz w:val="21"/>
          <w:szCs w:val="21"/>
        </w:rPr>
        <w:t xml:space="preserve">KPPU link (full edition): </w:t>
      </w:r>
      <w:hyperlink r:id="rId37" w:history="1">
        <w:r w:rsidRPr="00791599">
          <w:rPr>
            <w:rStyle w:val="Hyperlink"/>
            <w:sz w:val="21"/>
            <w:szCs w:val="21"/>
          </w:rPr>
          <w:t>http://www.kppu.go.id/id/wp-content/uploads/2012/02/Edisi-30.pdf</w:t>
        </w:r>
      </w:hyperlink>
      <w:r w:rsidRPr="00791599">
        <w:rPr>
          <w:sz w:val="21"/>
          <w:szCs w:val="21"/>
        </w:rPr>
        <w:t xml:space="preserve"> </w:t>
      </w:r>
      <w:bookmarkEnd w:id="0"/>
    </w:p>
    <w:p w14:paraId="322370B5" w14:textId="13244173" w:rsidR="001D152F" w:rsidRPr="009B7A76" w:rsidRDefault="00791599" w:rsidP="009B7A76">
      <w:pPr>
        <w:pStyle w:val="ListParagraph"/>
        <w:numPr>
          <w:ilvl w:val="0"/>
          <w:numId w:val="8"/>
        </w:numPr>
        <w:shd w:val="clear" w:color="auto" w:fill="FFFFFF"/>
        <w:rPr>
          <w:sz w:val="21"/>
          <w:szCs w:val="21"/>
        </w:rPr>
      </w:pPr>
      <w:r w:rsidRPr="00791599">
        <w:rPr>
          <w:rFonts w:eastAsia="Times New Roman"/>
          <w:sz w:val="21"/>
          <w:szCs w:val="21"/>
        </w:rPr>
        <w:t>Arfani, Riza Noer, “</w:t>
      </w:r>
      <w:r w:rsidRPr="00791599">
        <w:rPr>
          <w:rFonts w:cs="Times New Roman"/>
          <w:sz w:val="21"/>
          <w:szCs w:val="21"/>
        </w:rPr>
        <w:t>Political Economy of Regional Integration: Europe, East/Southeast Asia, Latin America Compared</w:t>
      </w:r>
      <w:r w:rsidRPr="00791599">
        <w:rPr>
          <w:sz w:val="21"/>
          <w:szCs w:val="21"/>
        </w:rPr>
        <w:t xml:space="preserve">” </w:t>
      </w:r>
      <w:r w:rsidRPr="00791599">
        <w:rPr>
          <w:i/>
          <w:sz w:val="21"/>
          <w:szCs w:val="21"/>
        </w:rPr>
        <w:t xml:space="preserve">Journal of World Trade Studies, </w:t>
      </w:r>
      <w:r w:rsidRPr="00791599">
        <w:rPr>
          <w:sz w:val="21"/>
          <w:szCs w:val="21"/>
        </w:rPr>
        <w:t>Vol 1 No. 1, pp. 25-34, ISSN: 2087-6912 (November 2010)</w:t>
      </w:r>
      <w:r w:rsidR="00BF17EF">
        <w:rPr>
          <w:sz w:val="21"/>
          <w:szCs w:val="21"/>
        </w:rPr>
        <w:t xml:space="preserve"> UGM Journal </w:t>
      </w:r>
      <w:r w:rsidR="004B45A3">
        <w:rPr>
          <w:sz w:val="21"/>
          <w:szCs w:val="21"/>
        </w:rPr>
        <w:t>l</w:t>
      </w:r>
      <w:r w:rsidR="00BF17EF">
        <w:rPr>
          <w:sz w:val="21"/>
          <w:szCs w:val="21"/>
        </w:rPr>
        <w:t xml:space="preserve">ink: </w:t>
      </w:r>
      <w:hyperlink r:id="rId38" w:history="1">
        <w:r w:rsidR="00BF17EF" w:rsidRPr="004B7643">
          <w:rPr>
            <w:rStyle w:val="Hyperlink"/>
            <w:sz w:val="21"/>
            <w:szCs w:val="21"/>
          </w:rPr>
          <w:t>https://journal.ugm.ac.id/v3/JWTS/article/view/780/249</w:t>
        </w:r>
      </w:hyperlink>
      <w:r w:rsidR="00BF17EF">
        <w:rPr>
          <w:sz w:val="21"/>
          <w:szCs w:val="21"/>
        </w:rPr>
        <w:t xml:space="preserve">  </w:t>
      </w:r>
    </w:p>
    <w:p w14:paraId="7B92C6E2" w14:textId="19E47932" w:rsidR="001D152F" w:rsidRPr="009B7A76" w:rsidRDefault="00791599" w:rsidP="009B7A76">
      <w:pPr>
        <w:pStyle w:val="ListParagraph"/>
        <w:numPr>
          <w:ilvl w:val="0"/>
          <w:numId w:val="8"/>
        </w:numPr>
        <w:shd w:val="clear" w:color="auto" w:fill="FFFFFF"/>
        <w:rPr>
          <w:sz w:val="21"/>
          <w:szCs w:val="21"/>
        </w:rPr>
      </w:pPr>
      <w:r w:rsidRPr="00791599">
        <w:rPr>
          <w:sz w:val="21"/>
          <w:szCs w:val="21"/>
        </w:rPr>
        <w:t xml:space="preserve">Arfani, Riza </w:t>
      </w:r>
      <w:proofErr w:type="spellStart"/>
      <w:r w:rsidRPr="00791599">
        <w:rPr>
          <w:sz w:val="21"/>
          <w:szCs w:val="21"/>
        </w:rPr>
        <w:t>Noer</w:t>
      </w:r>
      <w:proofErr w:type="spellEnd"/>
      <w:r w:rsidRPr="00791599">
        <w:rPr>
          <w:sz w:val="21"/>
          <w:szCs w:val="21"/>
        </w:rPr>
        <w:t>, “</w:t>
      </w:r>
      <w:proofErr w:type="spellStart"/>
      <w:r w:rsidRPr="00791599">
        <w:rPr>
          <w:sz w:val="21"/>
          <w:szCs w:val="21"/>
        </w:rPr>
        <w:t>Transisi</w:t>
      </w:r>
      <w:proofErr w:type="spellEnd"/>
      <w:r w:rsidRPr="00791599">
        <w:rPr>
          <w:sz w:val="21"/>
          <w:szCs w:val="21"/>
        </w:rPr>
        <w:t xml:space="preserve"> </w:t>
      </w:r>
      <w:proofErr w:type="spellStart"/>
      <w:r w:rsidRPr="00791599">
        <w:rPr>
          <w:sz w:val="21"/>
          <w:szCs w:val="21"/>
        </w:rPr>
        <w:t>Sistem</w:t>
      </w:r>
      <w:proofErr w:type="spellEnd"/>
      <w:r w:rsidRPr="00791599">
        <w:rPr>
          <w:sz w:val="21"/>
          <w:szCs w:val="21"/>
        </w:rPr>
        <w:t xml:space="preserve"> </w:t>
      </w:r>
      <w:proofErr w:type="spellStart"/>
      <w:r w:rsidRPr="00791599">
        <w:rPr>
          <w:sz w:val="21"/>
          <w:szCs w:val="21"/>
        </w:rPr>
        <w:t>Energi</w:t>
      </w:r>
      <w:proofErr w:type="spellEnd"/>
      <w:r w:rsidRPr="00791599">
        <w:rPr>
          <w:sz w:val="21"/>
          <w:szCs w:val="21"/>
        </w:rPr>
        <w:t xml:space="preserve"> Global” (Global Energy System Transition), </w:t>
      </w:r>
      <w:r w:rsidRPr="00791599">
        <w:rPr>
          <w:i/>
          <w:sz w:val="21"/>
          <w:szCs w:val="21"/>
        </w:rPr>
        <w:t xml:space="preserve">Global: </w:t>
      </w:r>
      <w:proofErr w:type="spellStart"/>
      <w:r w:rsidRPr="00791599">
        <w:rPr>
          <w:i/>
          <w:sz w:val="21"/>
          <w:szCs w:val="21"/>
        </w:rPr>
        <w:t>Jurnal</w:t>
      </w:r>
      <w:proofErr w:type="spellEnd"/>
      <w:r w:rsidRPr="00791599">
        <w:rPr>
          <w:i/>
          <w:sz w:val="21"/>
          <w:szCs w:val="21"/>
        </w:rPr>
        <w:t xml:space="preserve"> </w:t>
      </w:r>
      <w:proofErr w:type="spellStart"/>
      <w:r w:rsidRPr="00791599">
        <w:rPr>
          <w:i/>
          <w:sz w:val="21"/>
          <w:szCs w:val="21"/>
        </w:rPr>
        <w:t>Politik</w:t>
      </w:r>
      <w:proofErr w:type="spellEnd"/>
      <w:r w:rsidRPr="00791599">
        <w:rPr>
          <w:i/>
          <w:sz w:val="21"/>
          <w:szCs w:val="21"/>
        </w:rPr>
        <w:t xml:space="preserve"> </w:t>
      </w:r>
      <w:proofErr w:type="spellStart"/>
      <w:r w:rsidRPr="00791599">
        <w:rPr>
          <w:i/>
          <w:sz w:val="21"/>
          <w:szCs w:val="21"/>
        </w:rPr>
        <w:t>Internasional</w:t>
      </w:r>
      <w:proofErr w:type="spellEnd"/>
      <w:r w:rsidRPr="00791599">
        <w:rPr>
          <w:sz w:val="21"/>
          <w:szCs w:val="21"/>
        </w:rPr>
        <w:t>, Vol. 8 No. 2, pp. 18-32, Print ISSN: 1411-5492 E-ISSN: 2579-8251 (2006)</w:t>
      </w:r>
      <w:r w:rsidR="004B45A3">
        <w:rPr>
          <w:sz w:val="21"/>
          <w:szCs w:val="21"/>
        </w:rPr>
        <w:t xml:space="preserve"> Global FISIP UI Journal link: </w:t>
      </w:r>
      <w:hyperlink r:id="rId39" w:history="1">
        <w:r w:rsidR="004B45A3" w:rsidRPr="004B7643">
          <w:rPr>
            <w:rStyle w:val="Hyperlink"/>
            <w:sz w:val="21"/>
            <w:szCs w:val="21"/>
          </w:rPr>
          <w:t>http://global.ir.fisip.ui.ac.id/index.php/global/article/view/250/157</w:t>
        </w:r>
      </w:hyperlink>
      <w:r w:rsidR="004B45A3">
        <w:rPr>
          <w:sz w:val="21"/>
          <w:szCs w:val="21"/>
        </w:rPr>
        <w:t xml:space="preserve"> </w:t>
      </w:r>
    </w:p>
    <w:p w14:paraId="5A5C4BDC" w14:textId="14A791D8" w:rsidR="00BA33A4" w:rsidRPr="00AA290B" w:rsidRDefault="00791599" w:rsidP="00BA33A4">
      <w:pPr>
        <w:pStyle w:val="ListParagraph"/>
        <w:numPr>
          <w:ilvl w:val="0"/>
          <w:numId w:val="8"/>
        </w:numPr>
        <w:shd w:val="clear" w:color="auto" w:fill="FFFFFF"/>
        <w:rPr>
          <w:rFonts w:cs="Times New Roman"/>
          <w:sz w:val="21"/>
          <w:szCs w:val="21"/>
        </w:rPr>
      </w:pPr>
      <w:r w:rsidRPr="00791599">
        <w:rPr>
          <w:sz w:val="21"/>
          <w:szCs w:val="21"/>
        </w:rPr>
        <w:t xml:space="preserve">Arfani, Riza </w:t>
      </w:r>
      <w:proofErr w:type="spellStart"/>
      <w:r w:rsidRPr="00791599">
        <w:rPr>
          <w:sz w:val="21"/>
          <w:szCs w:val="21"/>
        </w:rPr>
        <w:t>Noer</w:t>
      </w:r>
      <w:proofErr w:type="spellEnd"/>
      <w:r w:rsidRPr="00791599">
        <w:rPr>
          <w:sz w:val="21"/>
          <w:szCs w:val="21"/>
        </w:rPr>
        <w:t xml:space="preserve">, “Governance </w:t>
      </w:r>
      <w:proofErr w:type="spellStart"/>
      <w:r w:rsidRPr="00791599">
        <w:rPr>
          <w:sz w:val="21"/>
          <w:szCs w:val="21"/>
        </w:rPr>
        <w:t>sebagai</w:t>
      </w:r>
      <w:proofErr w:type="spellEnd"/>
      <w:r w:rsidRPr="00791599">
        <w:rPr>
          <w:sz w:val="21"/>
          <w:szCs w:val="21"/>
        </w:rPr>
        <w:t xml:space="preserve"> </w:t>
      </w:r>
      <w:proofErr w:type="spellStart"/>
      <w:r w:rsidRPr="00791599">
        <w:rPr>
          <w:sz w:val="21"/>
          <w:szCs w:val="21"/>
        </w:rPr>
        <w:t>Pengelolaan</w:t>
      </w:r>
      <w:proofErr w:type="spellEnd"/>
      <w:r w:rsidRPr="00791599">
        <w:rPr>
          <w:sz w:val="21"/>
          <w:szCs w:val="21"/>
        </w:rPr>
        <w:t xml:space="preserve"> </w:t>
      </w:r>
      <w:proofErr w:type="spellStart"/>
      <w:r w:rsidRPr="00791599">
        <w:rPr>
          <w:sz w:val="21"/>
          <w:szCs w:val="21"/>
        </w:rPr>
        <w:t>Konflik</w:t>
      </w:r>
      <w:proofErr w:type="spellEnd"/>
      <w:r w:rsidRPr="00791599">
        <w:rPr>
          <w:sz w:val="21"/>
          <w:szCs w:val="21"/>
        </w:rPr>
        <w:t xml:space="preserve">” (Governance as Conflict Management), </w:t>
      </w:r>
      <w:proofErr w:type="spellStart"/>
      <w:r w:rsidRPr="00791599">
        <w:rPr>
          <w:i/>
          <w:sz w:val="21"/>
          <w:szCs w:val="21"/>
        </w:rPr>
        <w:t>Jurnal</w:t>
      </w:r>
      <w:proofErr w:type="spellEnd"/>
      <w:r w:rsidRPr="00791599">
        <w:rPr>
          <w:i/>
          <w:sz w:val="21"/>
          <w:szCs w:val="21"/>
        </w:rPr>
        <w:t xml:space="preserve"> </w:t>
      </w:r>
      <w:proofErr w:type="spellStart"/>
      <w:r w:rsidRPr="00791599">
        <w:rPr>
          <w:i/>
          <w:sz w:val="21"/>
          <w:szCs w:val="21"/>
        </w:rPr>
        <w:t>Ilmu</w:t>
      </w:r>
      <w:proofErr w:type="spellEnd"/>
      <w:r w:rsidRPr="00791599">
        <w:rPr>
          <w:i/>
          <w:sz w:val="21"/>
          <w:szCs w:val="21"/>
        </w:rPr>
        <w:t xml:space="preserve"> </w:t>
      </w:r>
      <w:proofErr w:type="spellStart"/>
      <w:r w:rsidRPr="00791599">
        <w:rPr>
          <w:i/>
          <w:sz w:val="21"/>
          <w:szCs w:val="21"/>
        </w:rPr>
        <w:t>Sosial</w:t>
      </w:r>
      <w:proofErr w:type="spellEnd"/>
      <w:r w:rsidRPr="00791599">
        <w:rPr>
          <w:i/>
          <w:sz w:val="21"/>
          <w:szCs w:val="21"/>
        </w:rPr>
        <w:t xml:space="preserve"> dan </w:t>
      </w:r>
      <w:proofErr w:type="spellStart"/>
      <w:r w:rsidRPr="00791599">
        <w:rPr>
          <w:i/>
          <w:sz w:val="21"/>
          <w:szCs w:val="21"/>
        </w:rPr>
        <w:t>Ilmu</w:t>
      </w:r>
      <w:proofErr w:type="spellEnd"/>
      <w:r w:rsidRPr="00791599">
        <w:rPr>
          <w:i/>
          <w:sz w:val="21"/>
          <w:szCs w:val="21"/>
        </w:rPr>
        <w:t xml:space="preserve"> </w:t>
      </w:r>
      <w:proofErr w:type="spellStart"/>
      <w:r w:rsidRPr="00791599">
        <w:rPr>
          <w:i/>
          <w:sz w:val="21"/>
          <w:szCs w:val="21"/>
        </w:rPr>
        <w:t>Politik</w:t>
      </w:r>
      <w:proofErr w:type="spellEnd"/>
      <w:r w:rsidRPr="00791599">
        <w:rPr>
          <w:i/>
          <w:sz w:val="21"/>
          <w:szCs w:val="21"/>
        </w:rPr>
        <w:t xml:space="preserve"> </w:t>
      </w:r>
      <w:r w:rsidRPr="00791599">
        <w:rPr>
          <w:sz w:val="21"/>
          <w:szCs w:val="21"/>
        </w:rPr>
        <w:t>Vol. 8 No. 3, pp. 309-330, ISSN: 1410-4946 (March 2005)</w:t>
      </w:r>
      <w:r w:rsidR="004B45A3">
        <w:rPr>
          <w:sz w:val="21"/>
          <w:szCs w:val="21"/>
        </w:rPr>
        <w:t xml:space="preserve"> UGM Journal link: </w:t>
      </w:r>
      <w:hyperlink r:id="rId40" w:history="1">
        <w:r w:rsidR="004B45A3" w:rsidRPr="004B7643">
          <w:rPr>
            <w:rStyle w:val="Hyperlink"/>
            <w:sz w:val="21"/>
            <w:szCs w:val="21"/>
          </w:rPr>
          <w:t>https://jurnal.ugm.ac.id/jsp/article/view/11047</w:t>
        </w:r>
      </w:hyperlink>
      <w:r w:rsidR="004B45A3">
        <w:rPr>
          <w:sz w:val="21"/>
          <w:szCs w:val="21"/>
        </w:rPr>
        <w:t xml:space="preserve"> </w:t>
      </w:r>
    </w:p>
    <w:p w14:paraId="52215057" w14:textId="3D8D2837" w:rsidR="005443EE" w:rsidRDefault="005443EE" w:rsidP="00CF2358">
      <w:pPr>
        <w:pStyle w:val="Heading1"/>
      </w:pPr>
      <w:r>
        <w:t>Articles, Policy Briefs</w:t>
      </w:r>
      <w:r w:rsidR="00C56577">
        <w:t xml:space="preserve"> (selected)</w:t>
      </w:r>
    </w:p>
    <w:p w14:paraId="76405C00" w14:textId="512F7B19" w:rsidR="00925575" w:rsidRDefault="00925575" w:rsidP="005443EE">
      <w:pPr>
        <w:pStyle w:val="ListParagraph"/>
        <w:numPr>
          <w:ilvl w:val="0"/>
          <w:numId w:val="26"/>
        </w:numPr>
        <w:rPr>
          <w:sz w:val="21"/>
          <w:szCs w:val="21"/>
        </w:rPr>
      </w:pPr>
      <w:r>
        <w:rPr>
          <w:sz w:val="21"/>
          <w:szCs w:val="21"/>
        </w:rPr>
        <w:t xml:space="preserve">Arfani, Riza </w:t>
      </w:r>
      <w:proofErr w:type="spellStart"/>
      <w:r>
        <w:rPr>
          <w:sz w:val="21"/>
          <w:szCs w:val="21"/>
        </w:rPr>
        <w:t>Noer</w:t>
      </w:r>
      <w:proofErr w:type="spellEnd"/>
      <w:r>
        <w:rPr>
          <w:sz w:val="21"/>
          <w:szCs w:val="21"/>
        </w:rPr>
        <w:t>, “</w:t>
      </w:r>
      <w:proofErr w:type="spellStart"/>
      <w:r>
        <w:rPr>
          <w:sz w:val="21"/>
          <w:szCs w:val="21"/>
        </w:rPr>
        <w:t>Paket</w:t>
      </w:r>
      <w:proofErr w:type="spellEnd"/>
      <w:r>
        <w:rPr>
          <w:sz w:val="21"/>
          <w:szCs w:val="21"/>
        </w:rPr>
        <w:t xml:space="preserve"> Geneva dan </w:t>
      </w:r>
      <w:proofErr w:type="spellStart"/>
      <w:r>
        <w:rPr>
          <w:sz w:val="21"/>
          <w:szCs w:val="21"/>
        </w:rPr>
        <w:t>Kebijakan</w:t>
      </w:r>
      <w:proofErr w:type="spellEnd"/>
      <w:r>
        <w:rPr>
          <w:sz w:val="21"/>
          <w:szCs w:val="21"/>
        </w:rPr>
        <w:t xml:space="preserve"> </w:t>
      </w:r>
      <w:proofErr w:type="spellStart"/>
      <w:r>
        <w:rPr>
          <w:sz w:val="21"/>
          <w:szCs w:val="21"/>
        </w:rPr>
        <w:t>Industri</w:t>
      </w:r>
      <w:proofErr w:type="spellEnd"/>
      <w:r>
        <w:rPr>
          <w:sz w:val="21"/>
          <w:szCs w:val="21"/>
        </w:rPr>
        <w:t xml:space="preserve"> </w:t>
      </w:r>
      <w:proofErr w:type="spellStart"/>
      <w:r>
        <w:rPr>
          <w:sz w:val="21"/>
          <w:szCs w:val="21"/>
        </w:rPr>
        <w:t>Berkelanjutan</w:t>
      </w:r>
      <w:proofErr w:type="spellEnd"/>
      <w:r>
        <w:rPr>
          <w:sz w:val="21"/>
          <w:szCs w:val="21"/>
        </w:rPr>
        <w:t xml:space="preserve">” </w:t>
      </w:r>
      <w:r>
        <w:rPr>
          <w:i/>
          <w:iCs/>
          <w:sz w:val="21"/>
          <w:szCs w:val="21"/>
        </w:rPr>
        <w:t>(Geneva Package and Sustainable Industrial Policy)</w:t>
      </w:r>
      <w:r>
        <w:rPr>
          <w:sz w:val="21"/>
          <w:szCs w:val="21"/>
        </w:rPr>
        <w:t xml:space="preserve">, </w:t>
      </w:r>
      <w:r>
        <w:rPr>
          <w:i/>
          <w:iCs/>
          <w:sz w:val="21"/>
          <w:szCs w:val="21"/>
        </w:rPr>
        <w:t xml:space="preserve">KOMPAS </w:t>
      </w:r>
      <w:r>
        <w:rPr>
          <w:sz w:val="21"/>
          <w:szCs w:val="21"/>
        </w:rPr>
        <w:t xml:space="preserve">December 6 2022 </w:t>
      </w:r>
      <w:hyperlink r:id="rId41" w:history="1">
        <w:r w:rsidRPr="00A949D6">
          <w:rPr>
            <w:rStyle w:val="Hyperlink"/>
            <w:sz w:val="21"/>
            <w:szCs w:val="21"/>
          </w:rPr>
          <w:t>https://www.kompas.id/baca/opini/2022/12/05/paket-jenewa-dan-kebijakan-industri-berkelanjutan</w:t>
        </w:r>
      </w:hyperlink>
      <w:r>
        <w:rPr>
          <w:sz w:val="21"/>
          <w:szCs w:val="21"/>
        </w:rPr>
        <w:t xml:space="preserve"> </w:t>
      </w:r>
    </w:p>
    <w:p w14:paraId="1FA7F6FD" w14:textId="5C710101" w:rsidR="005443EE" w:rsidRDefault="005443EE" w:rsidP="005443EE">
      <w:pPr>
        <w:pStyle w:val="ListParagraph"/>
        <w:numPr>
          <w:ilvl w:val="0"/>
          <w:numId w:val="26"/>
        </w:numPr>
        <w:rPr>
          <w:sz w:val="21"/>
          <w:szCs w:val="21"/>
        </w:rPr>
      </w:pPr>
      <w:r w:rsidRPr="005443EE">
        <w:rPr>
          <w:sz w:val="21"/>
          <w:szCs w:val="21"/>
        </w:rPr>
        <w:t xml:space="preserve">Arfani, Riza </w:t>
      </w:r>
      <w:proofErr w:type="spellStart"/>
      <w:r w:rsidRPr="005443EE">
        <w:rPr>
          <w:sz w:val="21"/>
          <w:szCs w:val="21"/>
        </w:rPr>
        <w:t>Noer</w:t>
      </w:r>
      <w:proofErr w:type="spellEnd"/>
      <w:r>
        <w:rPr>
          <w:sz w:val="21"/>
          <w:szCs w:val="21"/>
        </w:rPr>
        <w:t xml:space="preserve">, “G20 dan </w:t>
      </w:r>
      <w:proofErr w:type="spellStart"/>
      <w:r>
        <w:rPr>
          <w:sz w:val="21"/>
          <w:szCs w:val="21"/>
        </w:rPr>
        <w:t>Transformasi</w:t>
      </w:r>
      <w:proofErr w:type="spellEnd"/>
      <w:r>
        <w:rPr>
          <w:sz w:val="21"/>
          <w:szCs w:val="21"/>
        </w:rPr>
        <w:t xml:space="preserve"> </w:t>
      </w:r>
      <w:proofErr w:type="spellStart"/>
      <w:r>
        <w:rPr>
          <w:sz w:val="21"/>
          <w:szCs w:val="21"/>
        </w:rPr>
        <w:t>Industri</w:t>
      </w:r>
      <w:proofErr w:type="spellEnd"/>
      <w:r>
        <w:rPr>
          <w:sz w:val="21"/>
          <w:szCs w:val="21"/>
        </w:rPr>
        <w:t xml:space="preserve"> Kita” </w:t>
      </w:r>
      <w:r>
        <w:rPr>
          <w:i/>
          <w:iCs/>
          <w:sz w:val="21"/>
          <w:szCs w:val="21"/>
        </w:rPr>
        <w:t>(G20 and Our Industrial Transformation)</w:t>
      </w:r>
      <w:r w:rsidR="0059111E">
        <w:rPr>
          <w:i/>
          <w:iCs/>
          <w:sz w:val="21"/>
          <w:szCs w:val="21"/>
        </w:rPr>
        <w:t>,</w:t>
      </w:r>
      <w:r>
        <w:rPr>
          <w:i/>
          <w:iCs/>
          <w:sz w:val="21"/>
          <w:szCs w:val="21"/>
        </w:rPr>
        <w:t xml:space="preserve"> KOMPAS </w:t>
      </w:r>
      <w:r>
        <w:rPr>
          <w:sz w:val="21"/>
          <w:szCs w:val="21"/>
        </w:rPr>
        <w:t xml:space="preserve">July 17 2022, </w:t>
      </w:r>
      <w:hyperlink r:id="rId42" w:history="1">
        <w:r w:rsidRPr="00A949D6">
          <w:rPr>
            <w:rStyle w:val="Hyperlink"/>
            <w:sz w:val="21"/>
            <w:szCs w:val="21"/>
          </w:rPr>
          <w:t>https://www.kompas.id/baca/opini/2022/07/14/g20-dan-transformasi-industri-kita</w:t>
        </w:r>
      </w:hyperlink>
    </w:p>
    <w:p w14:paraId="39D2F9E5" w14:textId="14BC2D4F" w:rsidR="005443EE" w:rsidRDefault="0059111E" w:rsidP="005443EE">
      <w:pPr>
        <w:pStyle w:val="ListParagraph"/>
        <w:numPr>
          <w:ilvl w:val="0"/>
          <w:numId w:val="26"/>
        </w:numPr>
        <w:rPr>
          <w:sz w:val="21"/>
          <w:szCs w:val="21"/>
        </w:rPr>
      </w:pPr>
      <w:r>
        <w:rPr>
          <w:sz w:val="21"/>
          <w:szCs w:val="21"/>
        </w:rPr>
        <w:t xml:space="preserve">Arfani, Riza </w:t>
      </w:r>
      <w:proofErr w:type="spellStart"/>
      <w:r>
        <w:rPr>
          <w:sz w:val="21"/>
          <w:szCs w:val="21"/>
        </w:rPr>
        <w:t>Noer</w:t>
      </w:r>
      <w:proofErr w:type="spellEnd"/>
      <w:r>
        <w:rPr>
          <w:sz w:val="21"/>
          <w:szCs w:val="21"/>
        </w:rPr>
        <w:t xml:space="preserve"> &amp; Maharani </w:t>
      </w:r>
      <w:proofErr w:type="spellStart"/>
      <w:r>
        <w:rPr>
          <w:sz w:val="21"/>
          <w:szCs w:val="21"/>
        </w:rPr>
        <w:t>Hapsari</w:t>
      </w:r>
      <w:proofErr w:type="spellEnd"/>
      <w:r>
        <w:rPr>
          <w:sz w:val="21"/>
          <w:szCs w:val="21"/>
        </w:rPr>
        <w:t>, “</w:t>
      </w:r>
      <w:proofErr w:type="spellStart"/>
      <w:r>
        <w:rPr>
          <w:sz w:val="21"/>
          <w:szCs w:val="21"/>
        </w:rPr>
        <w:t>Diplomasi</w:t>
      </w:r>
      <w:proofErr w:type="spellEnd"/>
      <w:r>
        <w:rPr>
          <w:sz w:val="21"/>
          <w:szCs w:val="21"/>
        </w:rPr>
        <w:t xml:space="preserve"> </w:t>
      </w:r>
      <w:proofErr w:type="spellStart"/>
      <w:r>
        <w:rPr>
          <w:sz w:val="21"/>
          <w:szCs w:val="21"/>
        </w:rPr>
        <w:t>Komoditas</w:t>
      </w:r>
      <w:proofErr w:type="spellEnd"/>
      <w:r>
        <w:rPr>
          <w:sz w:val="21"/>
          <w:szCs w:val="21"/>
        </w:rPr>
        <w:t xml:space="preserve"> Indonesia </w:t>
      </w:r>
      <w:proofErr w:type="spellStart"/>
      <w:r>
        <w:rPr>
          <w:sz w:val="21"/>
          <w:szCs w:val="21"/>
        </w:rPr>
        <w:t>Pascapandemi</w:t>
      </w:r>
      <w:proofErr w:type="spellEnd"/>
      <w:r>
        <w:rPr>
          <w:sz w:val="21"/>
          <w:szCs w:val="21"/>
        </w:rPr>
        <w:t xml:space="preserve">” </w:t>
      </w:r>
      <w:r>
        <w:rPr>
          <w:i/>
          <w:iCs/>
          <w:sz w:val="21"/>
          <w:szCs w:val="21"/>
        </w:rPr>
        <w:t xml:space="preserve">(Post-pandemic Indonesia’s Commodity Diplomacy), MEDIA INDONESIA </w:t>
      </w:r>
      <w:r>
        <w:rPr>
          <w:sz w:val="21"/>
          <w:szCs w:val="21"/>
        </w:rPr>
        <w:t xml:space="preserve">December 22 2021 </w:t>
      </w:r>
      <w:hyperlink r:id="rId43" w:history="1">
        <w:r w:rsidRPr="00A949D6">
          <w:rPr>
            <w:rStyle w:val="Hyperlink"/>
            <w:sz w:val="21"/>
            <w:szCs w:val="21"/>
          </w:rPr>
          <w:t>https://mediaindonesia.com/opini/459557/diplomasi-komoditas-indonesia-pascapandemi</w:t>
        </w:r>
      </w:hyperlink>
      <w:r>
        <w:rPr>
          <w:sz w:val="21"/>
          <w:szCs w:val="21"/>
        </w:rPr>
        <w:t xml:space="preserve"> </w:t>
      </w:r>
    </w:p>
    <w:p w14:paraId="4FC601AE" w14:textId="5ACF4403" w:rsidR="00606F31" w:rsidRDefault="007E3DEF" w:rsidP="005443EE">
      <w:pPr>
        <w:pStyle w:val="ListParagraph"/>
        <w:numPr>
          <w:ilvl w:val="0"/>
          <w:numId w:val="26"/>
        </w:numPr>
        <w:rPr>
          <w:sz w:val="21"/>
          <w:szCs w:val="21"/>
        </w:rPr>
      </w:pPr>
      <w:r>
        <w:rPr>
          <w:sz w:val="21"/>
          <w:szCs w:val="21"/>
        </w:rPr>
        <w:t xml:space="preserve">WTO Chairs </w:t>
      </w:r>
      <w:proofErr w:type="spellStart"/>
      <w:r>
        <w:rPr>
          <w:sz w:val="21"/>
          <w:szCs w:val="21"/>
        </w:rPr>
        <w:t>Programme</w:t>
      </w:r>
      <w:proofErr w:type="spellEnd"/>
      <w:r w:rsidR="00606F31">
        <w:rPr>
          <w:sz w:val="21"/>
          <w:szCs w:val="21"/>
        </w:rPr>
        <w:t>: Notes 2010, Factsheet 2022</w:t>
      </w:r>
      <w:r w:rsidR="00C56577">
        <w:rPr>
          <w:sz w:val="21"/>
          <w:szCs w:val="21"/>
        </w:rPr>
        <w:t>, Circular Economy Projects 202</w:t>
      </w:r>
      <w:r w:rsidR="00925575">
        <w:rPr>
          <w:sz w:val="21"/>
          <w:szCs w:val="21"/>
        </w:rPr>
        <w:t>2</w:t>
      </w:r>
    </w:p>
    <w:p w14:paraId="4EF0CDC4" w14:textId="1B779031" w:rsidR="00606F31" w:rsidRDefault="00000000" w:rsidP="00606F31">
      <w:pPr>
        <w:pStyle w:val="ListParagraph"/>
        <w:rPr>
          <w:sz w:val="21"/>
          <w:szCs w:val="21"/>
        </w:rPr>
      </w:pPr>
      <w:hyperlink r:id="rId44" w:history="1">
        <w:r w:rsidR="00606F31" w:rsidRPr="00A949D6">
          <w:rPr>
            <w:rStyle w:val="Hyperlink"/>
            <w:sz w:val="21"/>
            <w:szCs w:val="21"/>
          </w:rPr>
          <w:t>https://www.wto.org/english/res_e/booksp_e/01_adtera_note_on_the_wto_chairs_programme_e.pdf</w:t>
        </w:r>
      </w:hyperlink>
      <w:r w:rsidR="00606F31">
        <w:rPr>
          <w:sz w:val="21"/>
          <w:szCs w:val="21"/>
        </w:rPr>
        <w:t xml:space="preserve"> </w:t>
      </w:r>
    </w:p>
    <w:p w14:paraId="4C982502" w14:textId="0D7A8225" w:rsidR="0059111E" w:rsidRDefault="00000000" w:rsidP="00606F31">
      <w:pPr>
        <w:pStyle w:val="ListParagraph"/>
        <w:rPr>
          <w:sz w:val="21"/>
          <w:szCs w:val="21"/>
        </w:rPr>
      </w:pPr>
      <w:hyperlink r:id="rId45" w:history="1">
        <w:r w:rsidR="00606F31" w:rsidRPr="00A949D6">
          <w:rPr>
            <w:rStyle w:val="Hyperlink"/>
            <w:sz w:val="21"/>
            <w:szCs w:val="21"/>
          </w:rPr>
          <w:t>https://www.wto.org/english/tratop_e/devel_e/train_e/factsheetwcp_e.pdf</w:t>
        </w:r>
      </w:hyperlink>
      <w:r w:rsidR="00606F31">
        <w:rPr>
          <w:sz w:val="21"/>
          <w:szCs w:val="21"/>
        </w:rPr>
        <w:t xml:space="preserve"> </w:t>
      </w:r>
    </w:p>
    <w:p w14:paraId="4829381F" w14:textId="300EE0AD" w:rsidR="000772F4" w:rsidRDefault="00000000" w:rsidP="000772F4">
      <w:pPr>
        <w:pStyle w:val="ListParagraph"/>
        <w:rPr>
          <w:sz w:val="21"/>
          <w:szCs w:val="21"/>
        </w:rPr>
      </w:pPr>
      <w:hyperlink r:id="rId46" w:history="1">
        <w:r w:rsidR="00925575" w:rsidRPr="00A949D6">
          <w:rPr>
            <w:rStyle w:val="Hyperlink"/>
            <w:sz w:val="21"/>
            <w:szCs w:val="21"/>
          </w:rPr>
          <w:t>https://wtochairs.org/forging-knowledge-co-production-international-trade-and-circular-economy-linkages-developing</w:t>
        </w:r>
      </w:hyperlink>
      <w:r w:rsidR="00925575">
        <w:rPr>
          <w:sz w:val="21"/>
          <w:szCs w:val="21"/>
        </w:rPr>
        <w:t xml:space="preserve"> </w:t>
      </w:r>
    </w:p>
    <w:p w14:paraId="0D08C9A5" w14:textId="2AA569F0" w:rsidR="000772F4" w:rsidRPr="000772F4" w:rsidRDefault="000772F4" w:rsidP="000772F4">
      <w:pPr>
        <w:pStyle w:val="ListParagraph"/>
        <w:numPr>
          <w:ilvl w:val="0"/>
          <w:numId w:val="26"/>
        </w:numPr>
        <w:rPr>
          <w:sz w:val="21"/>
          <w:szCs w:val="21"/>
          <w:lang w:val="en-ID"/>
        </w:rPr>
      </w:pPr>
      <w:r>
        <w:rPr>
          <w:sz w:val="21"/>
          <w:szCs w:val="21"/>
        </w:rPr>
        <w:lastRenderedPageBreak/>
        <w:t xml:space="preserve">Arfani, Riza </w:t>
      </w:r>
      <w:proofErr w:type="spellStart"/>
      <w:r>
        <w:rPr>
          <w:sz w:val="21"/>
          <w:szCs w:val="21"/>
        </w:rPr>
        <w:t>Noer</w:t>
      </w:r>
      <w:proofErr w:type="spellEnd"/>
      <w:r>
        <w:rPr>
          <w:sz w:val="21"/>
          <w:szCs w:val="21"/>
        </w:rPr>
        <w:t xml:space="preserve">, </w:t>
      </w:r>
      <w:r w:rsidRPr="000772F4">
        <w:rPr>
          <w:sz w:val="21"/>
          <w:szCs w:val="21"/>
        </w:rPr>
        <w:t>“</w:t>
      </w:r>
      <w:r w:rsidRPr="000772F4">
        <w:rPr>
          <w:sz w:val="21"/>
          <w:szCs w:val="21"/>
        </w:rPr>
        <w:t>Indonesia’s Experience &amp; Insights in Promoting Smallholders’ Inclusion in the Advancement of Green Trade</w:t>
      </w:r>
      <w:r>
        <w:rPr>
          <w:sz w:val="21"/>
          <w:szCs w:val="21"/>
        </w:rPr>
        <w:t xml:space="preserve">”, WTO Public Forum Session 31, </w:t>
      </w:r>
      <w:r w:rsidRPr="000772F4">
        <w:rPr>
          <w:sz w:val="21"/>
          <w:szCs w:val="21"/>
        </w:rPr>
        <w:t>Permanent Mission of Indonesia</w:t>
      </w:r>
      <w:r>
        <w:rPr>
          <w:sz w:val="21"/>
          <w:szCs w:val="21"/>
        </w:rPr>
        <w:t xml:space="preserve"> </w:t>
      </w:r>
      <w:r w:rsidRPr="000772F4">
        <w:rPr>
          <w:i/>
          <w:iCs/>
          <w:sz w:val="21"/>
          <w:szCs w:val="21"/>
        </w:rPr>
        <w:t xml:space="preserve">Promoting </w:t>
      </w:r>
      <w:r>
        <w:rPr>
          <w:i/>
          <w:iCs/>
          <w:sz w:val="21"/>
          <w:szCs w:val="21"/>
        </w:rPr>
        <w:t>S</w:t>
      </w:r>
      <w:r w:rsidRPr="000772F4">
        <w:rPr>
          <w:i/>
          <w:iCs/>
          <w:sz w:val="21"/>
          <w:szCs w:val="21"/>
        </w:rPr>
        <w:t>mallholders’ Inclusion in the Advancement of Green Trade</w:t>
      </w:r>
      <w:r>
        <w:rPr>
          <w:i/>
          <w:iCs/>
          <w:sz w:val="21"/>
          <w:szCs w:val="21"/>
        </w:rPr>
        <w:t xml:space="preserve"> </w:t>
      </w:r>
      <w:r>
        <w:rPr>
          <w:sz w:val="21"/>
          <w:szCs w:val="21"/>
        </w:rPr>
        <w:t>(Geneva: September 13 2023)</w:t>
      </w:r>
    </w:p>
    <w:p w14:paraId="156696A4" w14:textId="009C4536" w:rsidR="000772F4" w:rsidRPr="000772F4" w:rsidRDefault="000772F4" w:rsidP="000772F4">
      <w:pPr>
        <w:pStyle w:val="ListParagraph"/>
        <w:numPr>
          <w:ilvl w:val="0"/>
          <w:numId w:val="26"/>
        </w:numPr>
        <w:rPr>
          <w:i/>
          <w:iCs/>
          <w:sz w:val="21"/>
          <w:szCs w:val="21"/>
          <w:lang w:val="en-ID"/>
        </w:rPr>
      </w:pPr>
      <w:r w:rsidRPr="000772F4">
        <w:rPr>
          <w:sz w:val="21"/>
          <w:szCs w:val="21"/>
        </w:rPr>
        <w:t xml:space="preserve">Arfani, Riza </w:t>
      </w:r>
      <w:proofErr w:type="spellStart"/>
      <w:r w:rsidRPr="000772F4">
        <w:rPr>
          <w:sz w:val="21"/>
          <w:szCs w:val="21"/>
        </w:rPr>
        <w:t>Noer</w:t>
      </w:r>
      <w:proofErr w:type="spellEnd"/>
      <w:r w:rsidRPr="000772F4">
        <w:rPr>
          <w:sz w:val="21"/>
          <w:szCs w:val="21"/>
        </w:rPr>
        <w:t>, “</w:t>
      </w:r>
      <w:r w:rsidRPr="000772F4">
        <w:rPr>
          <w:sz w:val="21"/>
          <w:szCs w:val="21"/>
        </w:rPr>
        <w:t>Inclusive Trade for Sustainable Development: Indonesian Context &amp; Experience</w:t>
      </w:r>
      <w:r w:rsidRPr="000772F4">
        <w:rPr>
          <w:sz w:val="21"/>
          <w:szCs w:val="21"/>
        </w:rPr>
        <w:t>”</w:t>
      </w:r>
      <w:r>
        <w:rPr>
          <w:sz w:val="21"/>
          <w:szCs w:val="21"/>
        </w:rPr>
        <w:t xml:space="preserve">, </w:t>
      </w:r>
      <w:r>
        <w:rPr>
          <w:sz w:val="21"/>
          <w:szCs w:val="21"/>
        </w:rPr>
        <w:t>WTO Public Forum Session 3</w:t>
      </w:r>
      <w:r>
        <w:rPr>
          <w:sz w:val="21"/>
          <w:szCs w:val="21"/>
        </w:rPr>
        <w:t>8</w:t>
      </w:r>
      <w:r>
        <w:rPr>
          <w:sz w:val="21"/>
          <w:szCs w:val="21"/>
        </w:rPr>
        <w:t xml:space="preserve">, </w:t>
      </w:r>
      <w:r w:rsidRPr="000772F4">
        <w:rPr>
          <w:sz w:val="21"/>
          <w:szCs w:val="21"/>
        </w:rPr>
        <w:t xml:space="preserve">Permanent Mission of </w:t>
      </w:r>
      <w:r>
        <w:rPr>
          <w:sz w:val="21"/>
          <w:szCs w:val="21"/>
        </w:rPr>
        <w:t xml:space="preserve">India, </w:t>
      </w:r>
      <w:r w:rsidRPr="000772F4">
        <w:rPr>
          <w:sz w:val="21"/>
          <w:szCs w:val="21"/>
        </w:rPr>
        <w:t>Indonesia</w:t>
      </w:r>
      <w:r>
        <w:rPr>
          <w:sz w:val="21"/>
          <w:szCs w:val="21"/>
        </w:rPr>
        <w:t xml:space="preserve"> </w:t>
      </w:r>
      <w:r>
        <w:rPr>
          <w:sz w:val="21"/>
          <w:szCs w:val="21"/>
        </w:rPr>
        <w:t xml:space="preserve">&amp; South Africa </w:t>
      </w:r>
      <w:r w:rsidRPr="000772F4">
        <w:rPr>
          <w:i/>
          <w:iCs/>
          <w:sz w:val="21"/>
          <w:szCs w:val="21"/>
        </w:rPr>
        <w:t xml:space="preserve">Global Environmental Challenges – Inclusive Solutions </w:t>
      </w:r>
      <w:r w:rsidRPr="000772F4">
        <w:rPr>
          <w:sz w:val="21"/>
          <w:szCs w:val="21"/>
        </w:rPr>
        <w:t>(Geneva: September 1</w:t>
      </w:r>
      <w:r w:rsidRPr="000772F4">
        <w:rPr>
          <w:sz w:val="21"/>
          <w:szCs w:val="21"/>
        </w:rPr>
        <w:t>4</w:t>
      </w:r>
      <w:r w:rsidRPr="000772F4">
        <w:rPr>
          <w:sz w:val="21"/>
          <w:szCs w:val="21"/>
        </w:rPr>
        <w:t xml:space="preserve"> 2023)</w:t>
      </w:r>
    </w:p>
    <w:p w14:paraId="5E743E98" w14:textId="18D221EE" w:rsidR="000772F4" w:rsidRPr="000772F4" w:rsidRDefault="000772F4" w:rsidP="000772F4">
      <w:pPr>
        <w:pStyle w:val="ListParagraph"/>
        <w:numPr>
          <w:ilvl w:val="0"/>
          <w:numId w:val="26"/>
        </w:numPr>
        <w:rPr>
          <w:i/>
          <w:iCs/>
          <w:sz w:val="21"/>
          <w:szCs w:val="21"/>
          <w:lang w:val="en-ID"/>
        </w:rPr>
      </w:pPr>
      <w:r w:rsidRPr="000772F4">
        <w:rPr>
          <w:sz w:val="21"/>
          <w:szCs w:val="21"/>
        </w:rPr>
        <w:t xml:space="preserve">Arfani, Riza </w:t>
      </w:r>
      <w:proofErr w:type="spellStart"/>
      <w:r w:rsidRPr="000772F4">
        <w:rPr>
          <w:sz w:val="21"/>
          <w:szCs w:val="21"/>
        </w:rPr>
        <w:t>Noer</w:t>
      </w:r>
      <w:proofErr w:type="spellEnd"/>
      <w:r w:rsidRPr="000772F4">
        <w:rPr>
          <w:sz w:val="21"/>
          <w:szCs w:val="21"/>
        </w:rPr>
        <w:t>, “</w:t>
      </w:r>
      <w:r w:rsidRPr="000772F4">
        <w:rPr>
          <w:sz w:val="21"/>
          <w:szCs w:val="21"/>
        </w:rPr>
        <w:t>Landscapes of Smallholders’ Insertion to International Trade: Insights from Indonesia’s Policies &amp; Programs on Oil Palm Industry</w:t>
      </w:r>
      <w:r w:rsidRPr="000772F4">
        <w:rPr>
          <w:sz w:val="21"/>
          <w:szCs w:val="21"/>
        </w:rPr>
        <w:t>”</w:t>
      </w:r>
      <w:r>
        <w:rPr>
          <w:sz w:val="21"/>
          <w:szCs w:val="21"/>
        </w:rPr>
        <w:t xml:space="preserve">, </w:t>
      </w:r>
      <w:r>
        <w:rPr>
          <w:sz w:val="21"/>
          <w:szCs w:val="21"/>
        </w:rPr>
        <w:t xml:space="preserve">WTO Public Forum Session </w:t>
      </w:r>
      <w:r>
        <w:rPr>
          <w:sz w:val="21"/>
          <w:szCs w:val="21"/>
        </w:rPr>
        <w:t>10</w:t>
      </w:r>
      <w:r>
        <w:rPr>
          <w:sz w:val="21"/>
          <w:szCs w:val="21"/>
        </w:rPr>
        <w:t xml:space="preserve">8, </w:t>
      </w:r>
      <w:r w:rsidRPr="000772F4">
        <w:rPr>
          <w:sz w:val="21"/>
          <w:szCs w:val="21"/>
        </w:rPr>
        <w:t xml:space="preserve">Permanent Mission of </w:t>
      </w:r>
      <w:r>
        <w:rPr>
          <w:sz w:val="21"/>
          <w:szCs w:val="21"/>
        </w:rPr>
        <w:t xml:space="preserve">Brazil, MDA, UNEP-IIS </w:t>
      </w:r>
      <w:r w:rsidRPr="000772F4">
        <w:rPr>
          <w:i/>
          <w:iCs/>
          <w:sz w:val="21"/>
          <w:szCs w:val="21"/>
        </w:rPr>
        <w:t xml:space="preserve">Enabling Policies for Greater Smallholder Insertion and Sustainability in Agri-commodities Supply Chains </w:t>
      </w:r>
      <w:r w:rsidRPr="000772F4">
        <w:rPr>
          <w:sz w:val="21"/>
          <w:szCs w:val="21"/>
        </w:rPr>
        <w:t>(Geneva: September 1</w:t>
      </w:r>
      <w:r>
        <w:rPr>
          <w:sz w:val="21"/>
          <w:szCs w:val="21"/>
        </w:rPr>
        <w:t>5</w:t>
      </w:r>
      <w:r w:rsidRPr="000772F4">
        <w:rPr>
          <w:sz w:val="21"/>
          <w:szCs w:val="21"/>
        </w:rPr>
        <w:t xml:space="preserve"> 2023)</w:t>
      </w:r>
    </w:p>
    <w:p w14:paraId="1D87BFD8" w14:textId="58BC7D57" w:rsidR="0079266C" w:rsidRPr="0079266C" w:rsidRDefault="00643432" w:rsidP="00CF2358">
      <w:pPr>
        <w:pStyle w:val="Heading1"/>
      </w:pPr>
      <w:r>
        <w:t>Current/</w:t>
      </w:r>
      <w:r w:rsidR="00BA33A4">
        <w:t>Latest Research &amp; Policy Advocacy</w:t>
      </w:r>
    </w:p>
    <w:p w14:paraId="10E2138E" w14:textId="77777777" w:rsidR="001D152F" w:rsidRDefault="001D152F" w:rsidP="001D152F">
      <w:pPr>
        <w:pStyle w:val="ListParagraph"/>
        <w:shd w:val="clear" w:color="auto" w:fill="FFFFFF"/>
        <w:rPr>
          <w:rFonts w:cs="Times New Roman"/>
          <w:sz w:val="21"/>
          <w:szCs w:val="21"/>
        </w:rPr>
      </w:pPr>
    </w:p>
    <w:p w14:paraId="3B610291" w14:textId="5C56B360" w:rsidR="006111CF" w:rsidRDefault="006111CF" w:rsidP="008F5D0F">
      <w:pPr>
        <w:pStyle w:val="ListParagraph"/>
        <w:numPr>
          <w:ilvl w:val="0"/>
          <w:numId w:val="8"/>
        </w:numPr>
        <w:shd w:val="clear" w:color="auto" w:fill="FFFFFF"/>
        <w:rPr>
          <w:rFonts w:cs="Times New Roman"/>
          <w:sz w:val="21"/>
          <w:szCs w:val="21"/>
        </w:rPr>
      </w:pPr>
      <w:r>
        <w:rPr>
          <w:rFonts w:cs="Times New Roman"/>
          <w:sz w:val="21"/>
          <w:szCs w:val="21"/>
        </w:rPr>
        <w:t>2023 (Ongoing)</w:t>
      </w:r>
    </w:p>
    <w:p w14:paraId="29E80CDE" w14:textId="4E7232D9" w:rsidR="002175A2" w:rsidRDefault="002175A2" w:rsidP="006F69E2">
      <w:pPr>
        <w:pStyle w:val="ListParagraph"/>
        <w:numPr>
          <w:ilvl w:val="1"/>
          <w:numId w:val="8"/>
        </w:numPr>
        <w:shd w:val="clear" w:color="auto" w:fill="FFFFFF"/>
        <w:rPr>
          <w:rFonts w:cs="Times New Roman"/>
          <w:sz w:val="21"/>
          <w:szCs w:val="21"/>
        </w:rPr>
      </w:pPr>
      <w:r>
        <w:rPr>
          <w:rFonts w:cs="Times New Roman"/>
          <w:sz w:val="21"/>
          <w:szCs w:val="21"/>
        </w:rPr>
        <w:t>Industrial Transformation in Selected Indonesia’s Strategic Commodities and Sectors (with Specific Focus on Commodities and Sectors with Health and Environmental Externalities): Extractive Plantation (Palm Oil), Tobacco-related Industries</w:t>
      </w:r>
      <w:r w:rsidR="005443EE">
        <w:rPr>
          <w:rFonts w:cs="Times New Roman"/>
          <w:sz w:val="21"/>
          <w:szCs w:val="21"/>
        </w:rPr>
        <w:t xml:space="preserve">, Mining and Minerals </w:t>
      </w:r>
      <w:r>
        <w:rPr>
          <w:rFonts w:cs="Times New Roman"/>
          <w:sz w:val="21"/>
          <w:szCs w:val="21"/>
        </w:rPr>
        <w:t>(Center for World Trade Studies/CWTS UGM</w:t>
      </w:r>
      <w:r w:rsidR="005443EE">
        <w:rPr>
          <w:rFonts w:cs="Times New Roman"/>
          <w:sz w:val="21"/>
          <w:szCs w:val="21"/>
        </w:rPr>
        <w:t>, Government of Indonesia (</w:t>
      </w:r>
      <w:proofErr w:type="spellStart"/>
      <w:r w:rsidR="005443EE">
        <w:rPr>
          <w:rFonts w:cs="Times New Roman"/>
          <w:sz w:val="21"/>
          <w:szCs w:val="21"/>
        </w:rPr>
        <w:t>GoI</w:t>
      </w:r>
      <w:proofErr w:type="spellEnd"/>
      <w:r w:rsidR="005443EE">
        <w:rPr>
          <w:rFonts w:cs="Times New Roman"/>
          <w:sz w:val="21"/>
          <w:szCs w:val="21"/>
        </w:rPr>
        <w:t>) Ministry of Foreign Affairs, Council of P</w:t>
      </w:r>
      <w:r w:rsidR="006F69E2">
        <w:rPr>
          <w:rFonts w:cs="Times New Roman"/>
          <w:sz w:val="21"/>
          <w:szCs w:val="21"/>
        </w:rPr>
        <w:t>alm Oil Producing Countries/</w:t>
      </w:r>
      <w:r w:rsidR="005443EE">
        <w:rPr>
          <w:rFonts w:cs="Times New Roman"/>
          <w:sz w:val="21"/>
          <w:szCs w:val="21"/>
        </w:rPr>
        <w:t>CPOP</w:t>
      </w:r>
      <w:r w:rsidR="006F69E2">
        <w:rPr>
          <w:rFonts w:cs="Times New Roman"/>
          <w:sz w:val="21"/>
          <w:szCs w:val="21"/>
        </w:rPr>
        <w:t xml:space="preserve">C, </w:t>
      </w:r>
      <w:r w:rsidR="005443EE">
        <w:rPr>
          <w:rFonts w:cs="Times New Roman"/>
          <w:sz w:val="21"/>
          <w:szCs w:val="21"/>
        </w:rPr>
        <w:t>Japan Tobacco International</w:t>
      </w:r>
      <w:r w:rsidR="006F69E2">
        <w:rPr>
          <w:rFonts w:cs="Times New Roman"/>
          <w:sz w:val="21"/>
          <w:szCs w:val="21"/>
        </w:rPr>
        <w:t xml:space="preserve">/JTI, Phillip Morris International/PMI, WTO Chairs </w:t>
      </w:r>
      <w:proofErr w:type="spellStart"/>
      <w:r w:rsidR="006F69E2">
        <w:rPr>
          <w:rFonts w:cs="Times New Roman"/>
          <w:sz w:val="21"/>
          <w:szCs w:val="21"/>
        </w:rPr>
        <w:t>Programme</w:t>
      </w:r>
      <w:proofErr w:type="spellEnd"/>
      <w:r w:rsidR="006F69E2">
        <w:rPr>
          <w:rFonts w:cs="Times New Roman"/>
          <w:sz w:val="21"/>
          <w:szCs w:val="21"/>
        </w:rPr>
        <w:t>/WCP)</w:t>
      </w:r>
    </w:p>
    <w:p w14:paraId="22FB623C" w14:textId="11D0AA79" w:rsidR="006F69E2" w:rsidRDefault="00606F31" w:rsidP="006F69E2">
      <w:pPr>
        <w:pStyle w:val="ListParagraph"/>
        <w:numPr>
          <w:ilvl w:val="1"/>
          <w:numId w:val="8"/>
        </w:numPr>
        <w:shd w:val="clear" w:color="auto" w:fill="FFFFFF"/>
        <w:rPr>
          <w:rFonts w:cs="Times New Roman"/>
          <w:sz w:val="21"/>
          <w:szCs w:val="21"/>
        </w:rPr>
      </w:pPr>
      <w:r>
        <w:rPr>
          <w:rFonts w:cs="Times New Roman"/>
          <w:sz w:val="21"/>
          <w:szCs w:val="21"/>
        </w:rPr>
        <w:t xml:space="preserve">Social </w:t>
      </w:r>
      <w:r w:rsidR="006F69E2">
        <w:rPr>
          <w:rFonts w:cs="Times New Roman"/>
          <w:sz w:val="21"/>
          <w:szCs w:val="21"/>
        </w:rPr>
        <w:t>Impacts of Nickel Industrialization</w:t>
      </w:r>
      <w:r>
        <w:rPr>
          <w:rFonts w:cs="Times New Roman"/>
          <w:sz w:val="21"/>
          <w:szCs w:val="21"/>
        </w:rPr>
        <w:t xml:space="preserve"> (Case on </w:t>
      </w:r>
      <w:proofErr w:type="spellStart"/>
      <w:r>
        <w:rPr>
          <w:rFonts w:cs="Times New Roman"/>
          <w:sz w:val="21"/>
          <w:szCs w:val="21"/>
        </w:rPr>
        <w:t>Wawonii</w:t>
      </w:r>
      <w:proofErr w:type="spellEnd"/>
      <w:r>
        <w:rPr>
          <w:rFonts w:cs="Times New Roman"/>
          <w:sz w:val="21"/>
          <w:szCs w:val="21"/>
        </w:rPr>
        <w:t xml:space="preserve"> Island, Southeast Sulawesi) (CWTS UGM &amp; Shape Sea)</w:t>
      </w:r>
    </w:p>
    <w:p w14:paraId="698F9BB2" w14:textId="3C3AFF2F" w:rsidR="00606F31" w:rsidRDefault="00606F31" w:rsidP="006F69E2">
      <w:pPr>
        <w:pStyle w:val="ListParagraph"/>
        <w:numPr>
          <w:ilvl w:val="1"/>
          <w:numId w:val="8"/>
        </w:numPr>
        <w:shd w:val="clear" w:color="auto" w:fill="FFFFFF"/>
        <w:rPr>
          <w:rFonts w:cs="Times New Roman"/>
          <w:sz w:val="21"/>
          <w:szCs w:val="21"/>
        </w:rPr>
      </w:pPr>
      <w:r>
        <w:rPr>
          <w:rFonts w:cs="Times New Roman"/>
          <w:sz w:val="21"/>
          <w:szCs w:val="21"/>
        </w:rPr>
        <w:t xml:space="preserve">Circular Economy Adoption and Practices in </w:t>
      </w:r>
      <w:proofErr w:type="spellStart"/>
      <w:r>
        <w:rPr>
          <w:rFonts w:cs="Times New Roman"/>
          <w:sz w:val="21"/>
          <w:szCs w:val="21"/>
        </w:rPr>
        <w:t>Karimunjawa</w:t>
      </w:r>
      <w:proofErr w:type="spellEnd"/>
      <w:r>
        <w:rPr>
          <w:rFonts w:cs="Times New Roman"/>
          <w:sz w:val="21"/>
          <w:szCs w:val="21"/>
        </w:rPr>
        <w:t xml:space="preserve"> Islands (CWTS UGM &amp; Shape Sea)</w:t>
      </w:r>
    </w:p>
    <w:p w14:paraId="7F134AF6" w14:textId="2AB5DA0F" w:rsidR="00C56577" w:rsidRDefault="00C56577" w:rsidP="006F69E2">
      <w:pPr>
        <w:pStyle w:val="ListParagraph"/>
        <w:numPr>
          <w:ilvl w:val="1"/>
          <w:numId w:val="8"/>
        </w:numPr>
        <w:shd w:val="clear" w:color="auto" w:fill="FFFFFF"/>
        <w:rPr>
          <w:rFonts w:cs="Times New Roman"/>
          <w:sz w:val="21"/>
          <w:szCs w:val="21"/>
        </w:rPr>
      </w:pPr>
      <w:r>
        <w:rPr>
          <w:rFonts w:cs="Times New Roman"/>
          <w:sz w:val="21"/>
          <w:szCs w:val="21"/>
        </w:rPr>
        <w:t>Supply and Value Chains of Indonesia’s Nickel Industry (CWTS UGM &amp; NUPI Norway)</w:t>
      </w:r>
    </w:p>
    <w:p w14:paraId="1E772262" w14:textId="7EA72551" w:rsidR="00C56577" w:rsidRDefault="00C56577" w:rsidP="006F69E2">
      <w:pPr>
        <w:pStyle w:val="ListParagraph"/>
        <w:numPr>
          <w:ilvl w:val="1"/>
          <w:numId w:val="8"/>
        </w:numPr>
        <w:shd w:val="clear" w:color="auto" w:fill="FFFFFF"/>
        <w:rPr>
          <w:rFonts w:cs="Times New Roman"/>
          <w:sz w:val="21"/>
          <w:szCs w:val="21"/>
        </w:rPr>
      </w:pPr>
      <w:r>
        <w:rPr>
          <w:rFonts w:cs="Times New Roman"/>
          <w:sz w:val="21"/>
          <w:szCs w:val="21"/>
        </w:rPr>
        <w:t>Palm Oil Commodity Diplomacy (CWTS UGM &amp; CPOPC)</w:t>
      </w:r>
    </w:p>
    <w:p w14:paraId="21DA6CAB" w14:textId="056D45AE" w:rsidR="00C56577" w:rsidRPr="006F69E2" w:rsidRDefault="00C56577" w:rsidP="006F69E2">
      <w:pPr>
        <w:pStyle w:val="ListParagraph"/>
        <w:numPr>
          <w:ilvl w:val="1"/>
          <w:numId w:val="8"/>
        </w:numPr>
        <w:shd w:val="clear" w:color="auto" w:fill="FFFFFF"/>
        <w:rPr>
          <w:rFonts w:cs="Times New Roman"/>
          <w:sz w:val="21"/>
          <w:szCs w:val="21"/>
        </w:rPr>
      </w:pPr>
      <w:r>
        <w:rPr>
          <w:rFonts w:cs="Times New Roman"/>
          <w:sz w:val="21"/>
          <w:szCs w:val="21"/>
        </w:rPr>
        <w:t xml:space="preserve">Commercial and Economic Impacts of EU Deforestation Regulation (EUDR) for Indonesia’s Key Commodities (Palm Oil, Rubber, Coffee, Cocoa, Timber-related Products, Pulp and Paper, Soybeans and </w:t>
      </w:r>
      <w:r w:rsidR="00925575">
        <w:rPr>
          <w:rFonts w:cs="Times New Roman"/>
          <w:sz w:val="21"/>
          <w:szCs w:val="21"/>
        </w:rPr>
        <w:t>Livestock)</w:t>
      </w:r>
    </w:p>
    <w:p w14:paraId="30436C07" w14:textId="797E276F" w:rsidR="00E00E02" w:rsidRDefault="00606F31" w:rsidP="006111CF">
      <w:pPr>
        <w:pStyle w:val="ListParagraph"/>
        <w:numPr>
          <w:ilvl w:val="1"/>
          <w:numId w:val="8"/>
        </w:numPr>
        <w:shd w:val="clear" w:color="auto" w:fill="FFFFFF"/>
        <w:rPr>
          <w:rFonts w:cs="Times New Roman"/>
          <w:sz w:val="21"/>
          <w:szCs w:val="21"/>
        </w:rPr>
      </w:pPr>
      <w:r>
        <w:rPr>
          <w:rFonts w:cs="Times New Roman"/>
          <w:sz w:val="21"/>
          <w:szCs w:val="21"/>
        </w:rPr>
        <w:t xml:space="preserve">Reviews of Learning Processes and Methods in Employment-Social Security System Indonesia (CWTS UGM &amp; BPJS </w:t>
      </w:r>
      <w:proofErr w:type="spellStart"/>
      <w:r>
        <w:rPr>
          <w:rFonts w:cs="Times New Roman"/>
          <w:sz w:val="21"/>
          <w:szCs w:val="21"/>
        </w:rPr>
        <w:t>Ketenagakerjaan</w:t>
      </w:r>
      <w:proofErr w:type="spellEnd"/>
      <w:r>
        <w:rPr>
          <w:rFonts w:cs="Times New Roman"/>
          <w:sz w:val="21"/>
          <w:szCs w:val="21"/>
        </w:rPr>
        <w:t>)</w:t>
      </w:r>
    </w:p>
    <w:p w14:paraId="796F954E" w14:textId="7D404D0E" w:rsidR="00606F31" w:rsidRDefault="00C56577" w:rsidP="006111CF">
      <w:pPr>
        <w:pStyle w:val="ListParagraph"/>
        <w:numPr>
          <w:ilvl w:val="1"/>
          <w:numId w:val="8"/>
        </w:numPr>
        <w:shd w:val="clear" w:color="auto" w:fill="FFFFFF"/>
        <w:rPr>
          <w:rFonts w:cs="Times New Roman"/>
          <w:sz w:val="21"/>
          <w:szCs w:val="21"/>
        </w:rPr>
      </w:pPr>
      <w:r>
        <w:rPr>
          <w:rFonts w:cs="Times New Roman"/>
          <w:sz w:val="21"/>
          <w:szCs w:val="21"/>
        </w:rPr>
        <w:t>Circular Economy Forum 2023: Focus on Blue Economy (CWTS UGM</w:t>
      </w:r>
      <w:r w:rsidR="0045131E">
        <w:rPr>
          <w:rFonts w:cs="Times New Roman"/>
          <w:sz w:val="21"/>
          <w:szCs w:val="21"/>
        </w:rPr>
        <w:t xml:space="preserve"> &amp; Partners</w:t>
      </w:r>
      <w:r>
        <w:rPr>
          <w:rFonts w:cs="Times New Roman"/>
          <w:sz w:val="21"/>
          <w:szCs w:val="21"/>
        </w:rPr>
        <w:t>)</w:t>
      </w:r>
    </w:p>
    <w:p w14:paraId="50D36EB2" w14:textId="537035CF" w:rsidR="009712A4" w:rsidRDefault="009712A4" w:rsidP="006111CF">
      <w:pPr>
        <w:pStyle w:val="ListParagraph"/>
        <w:numPr>
          <w:ilvl w:val="1"/>
          <w:numId w:val="8"/>
        </w:numPr>
        <w:shd w:val="clear" w:color="auto" w:fill="FFFFFF"/>
        <w:rPr>
          <w:rFonts w:cs="Times New Roman"/>
          <w:sz w:val="21"/>
          <w:szCs w:val="21"/>
        </w:rPr>
      </w:pPr>
      <w:r w:rsidRPr="009712A4">
        <w:rPr>
          <w:rFonts w:cs="Times New Roman"/>
          <w:sz w:val="21"/>
          <w:szCs w:val="21"/>
        </w:rPr>
        <w:t>Contemporary Relevance of the WTO Fisheries Subsidies Agreement to the Global Trade Issues in Fisheries Industry/Sector: Case &amp; Perspective on Indonesia</w:t>
      </w:r>
      <w:r>
        <w:rPr>
          <w:rFonts w:cs="Times New Roman"/>
          <w:sz w:val="21"/>
          <w:szCs w:val="21"/>
        </w:rPr>
        <w:t xml:space="preserve"> (CWTS UGM &amp; WCP)</w:t>
      </w:r>
    </w:p>
    <w:p w14:paraId="65862C72" w14:textId="16D4FFAF" w:rsidR="009712A4" w:rsidRPr="009712A4" w:rsidRDefault="009712A4" w:rsidP="006111CF">
      <w:pPr>
        <w:pStyle w:val="ListParagraph"/>
        <w:numPr>
          <w:ilvl w:val="1"/>
          <w:numId w:val="8"/>
        </w:numPr>
        <w:shd w:val="clear" w:color="auto" w:fill="FFFFFF"/>
        <w:rPr>
          <w:rFonts w:cs="Times New Roman"/>
          <w:sz w:val="21"/>
          <w:szCs w:val="21"/>
        </w:rPr>
      </w:pPr>
      <w:r>
        <w:rPr>
          <w:rFonts w:cs="Times New Roman"/>
          <w:sz w:val="21"/>
          <w:szCs w:val="21"/>
        </w:rPr>
        <w:t>M</w:t>
      </w:r>
      <w:r w:rsidRPr="009712A4">
        <w:rPr>
          <w:rFonts w:cs="Times New Roman"/>
          <w:sz w:val="21"/>
          <w:szCs w:val="21"/>
        </w:rPr>
        <w:t xml:space="preserve">apping </w:t>
      </w:r>
      <w:r>
        <w:rPr>
          <w:rFonts w:cs="Times New Roman"/>
          <w:sz w:val="21"/>
          <w:szCs w:val="21"/>
        </w:rPr>
        <w:t>of P</w:t>
      </w:r>
      <w:r w:rsidRPr="009712A4">
        <w:rPr>
          <w:rFonts w:cs="Times New Roman"/>
          <w:sz w:val="21"/>
          <w:szCs w:val="21"/>
        </w:rPr>
        <w:t xml:space="preserve">otash </w:t>
      </w:r>
      <w:r>
        <w:rPr>
          <w:rFonts w:cs="Times New Roman"/>
          <w:sz w:val="21"/>
          <w:szCs w:val="21"/>
        </w:rPr>
        <w:t>R</w:t>
      </w:r>
      <w:r w:rsidRPr="009712A4">
        <w:rPr>
          <w:rFonts w:cs="Times New Roman"/>
          <w:sz w:val="21"/>
          <w:szCs w:val="21"/>
        </w:rPr>
        <w:t xml:space="preserve">eserve </w:t>
      </w:r>
      <w:r>
        <w:rPr>
          <w:rFonts w:cs="Times New Roman"/>
          <w:sz w:val="21"/>
          <w:szCs w:val="21"/>
        </w:rPr>
        <w:t xml:space="preserve">for Indonesia’s Fertilizers Industry (CWTS UGM &amp; PT </w:t>
      </w:r>
      <w:proofErr w:type="spellStart"/>
      <w:r>
        <w:rPr>
          <w:rFonts w:cs="Times New Roman"/>
          <w:sz w:val="21"/>
          <w:szCs w:val="21"/>
        </w:rPr>
        <w:t>Pupuk</w:t>
      </w:r>
      <w:proofErr w:type="spellEnd"/>
      <w:r>
        <w:rPr>
          <w:rFonts w:cs="Times New Roman"/>
          <w:sz w:val="21"/>
          <w:szCs w:val="21"/>
        </w:rPr>
        <w:t xml:space="preserve"> Indonesia)</w:t>
      </w:r>
    </w:p>
    <w:p w14:paraId="1FF04A13" w14:textId="51B8D8C6" w:rsidR="00B359B1" w:rsidRDefault="00B359B1" w:rsidP="008F5D0F">
      <w:pPr>
        <w:pStyle w:val="ListParagraph"/>
        <w:numPr>
          <w:ilvl w:val="0"/>
          <w:numId w:val="8"/>
        </w:numPr>
        <w:shd w:val="clear" w:color="auto" w:fill="FFFFFF"/>
        <w:rPr>
          <w:rFonts w:cs="Times New Roman"/>
          <w:sz w:val="21"/>
          <w:szCs w:val="21"/>
        </w:rPr>
      </w:pPr>
      <w:r>
        <w:rPr>
          <w:rFonts w:cs="Times New Roman"/>
          <w:sz w:val="21"/>
          <w:szCs w:val="21"/>
        </w:rPr>
        <w:t>2022</w:t>
      </w:r>
    </w:p>
    <w:p w14:paraId="54BA1CE2" w14:textId="0E1A3DAA" w:rsidR="00B359B1" w:rsidRDefault="00B359B1" w:rsidP="00B359B1">
      <w:pPr>
        <w:pStyle w:val="ListParagraph"/>
        <w:numPr>
          <w:ilvl w:val="1"/>
          <w:numId w:val="8"/>
        </w:numPr>
        <w:shd w:val="clear" w:color="auto" w:fill="FFFFFF"/>
        <w:rPr>
          <w:rFonts w:cs="Times New Roman"/>
          <w:sz w:val="21"/>
          <w:szCs w:val="21"/>
        </w:rPr>
      </w:pPr>
      <w:r>
        <w:rPr>
          <w:rFonts w:cs="Times New Roman"/>
          <w:sz w:val="21"/>
          <w:szCs w:val="21"/>
        </w:rPr>
        <w:t>Analysis and Policy Advocacy/Consultation on Cross Border Data Flow – Data Free Flow with Trust (CBDF-DFFT) as Priority Issues #3 in the G20 Digital Economy Working Group (DEWG) Framework (Government of Indonesia/</w:t>
      </w:r>
      <w:proofErr w:type="spellStart"/>
      <w:r>
        <w:rPr>
          <w:rFonts w:cs="Times New Roman"/>
          <w:sz w:val="21"/>
          <w:szCs w:val="21"/>
        </w:rPr>
        <w:t>GoI’s</w:t>
      </w:r>
      <w:proofErr w:type="spellEnd"/>
      <w:r>
        <w:rPr>
          <w:rFonts w:cs="Times New Roman"/>
          <w:sz w:val="21"/>
          <w:szCs w:val="21"/>
        </w:rPr>
        <w:t xml:space="preserve"> Ministry of Communication and Informatics)</w:t>
      </w:r>
    </w:p>
    <w:p w14:paraId="1FBC48E7" w14:textId="081147CD" w:rsidR="00610240" w:rsidRDefault="00610240" w:rsidP="00B359B1">
      <w:pPr>
        <w:pStyle w:val="ListParagraph"/>
        <w:numPr>
          <w:ilvl w:val="1"/>
          <w:numId w:val="8"/>
        </w:numPr>
        <w:shd w:val="clear" w:color="auto" w:fill="FFFFFF"/>
        <w:rPr>
          <w:rFonts w:cs="Times New Roman"/>
          <w:sz w:val="21"/>
          <w:szCs w:val="21"/>
        </w:rPr>
      </w:pPr>
      <w:r>
        <w:rPr>
          <w:rFonts w:cs="Times New Roman"/>
          <w:sz w:val="21"/>
          <w:szCs w:val="21"/>
        </w:rPr>
        <w:t xml:space="preserve">Industrial Transformation in Selected Indonesia’s Strategic Commodities and Sectors (with Specific Focus on Commodities and Sectors with Health and Environmental Externalities): </w:t>
      </w:r>
      <w:r w:rsidR="005A3F17">
        <w:rPr>
          <w:rFonts w:cs="Times New Roman"/>
          <w:sz w:val="21"/>
          <w:szCs w:val="21"/>
        </w:rPr>
        <w:t xml:space="preserve">Extractive Plantation (Palm Oil), Mining and Minerals, </w:t>
      </w:r>
      <w:r>
        <w:rPr>
          <w:rFonts w:cs="Times New Roman"/>
          <w:sz w:val="21"/>
          <w:szCs w:val="21"/>
        </w:rPr>
        <w:t>Water-related, Tobacco-related Industries</w:t>
      </w:r>
      <w:r w:rsidR="005A3F17">
        <w:rPr>
          <w:rFonts w:cs="Times New Roman"/>
          <w:sz w:val="21"/>
          <w:szCs w:val="21"/>
        </w:rPr>
        <w:t xml:space="preserve"> (Center for World Trade Studies/CWTS UGM)</w:t>
      </w:r>
      <w:r>
        <w:rPr>
          <w:rFonts w:cs="Times New Roman"/>
          <w:sz w:val="21"/>
          <w:szCs w:val="21"/>
        </w:rPr>
        <w:t xml:space="preserve"> </w:t>
      </w:r>
    </w:p>
    <w:p w14:paraId="0EFA91CD" w14:textId="10301708" w:rsidR="00BA33A4" w:rsidRDefault="00BA33A4" w:rsidP="008F5D0F">
      <w:pPr>
        <w:pStyle w:val="ListParagraph"/>
        <w:numPr>
          <w:ilvl w:val="0"/>
          <w:numId w:val="8"/>
        </w:numPr>
        <w:shd w:val="clear" w:color="auto" w:fill="FFFFFF"/>
        <w:rPr>
          <w:rFonts w:cs="Times New Roman"/>
          <w:sz w:val="21"/>
          <w:szCs w:val="21"/>
        </w:rPr>
      </w:pPr>
      <w:r>
        <w:rPr>
          <w:rFonts w:cs="Times New Roman"/>
          <w:sz w:val="21"/>
          <w:szCs w:val="21"/>
        </w:rPr>
        <w:t xml:space="preserve">2021 </w:t>
      </w:r>
    </w:p>
    <w:p w14:paraId="144C2D3B" w14:textId="57989E3D" w:rsidR="00AA290B" w:rsidRDefault="00AA290B" w:rsidP="008F5162">
      <w:pPr>
        <w:pStyle w:val="ListParagraph"/>
        <w:numPr>
          <w:ilvl w:val="1"/>
          <w:numId w:val="8"/>
        </w:numPr>
        <w:shd w:val="clear" w:color="auto" w:fill="FFFFFF"/>
        <w:rPr>
          <w:rFonts w:cs="Times New Roman"/>
          <w:sz w:val="21"/>
          <w:szCs w:val="21"/>
        </w:rPr>
      </w:pPr>
      <w:r>
        <w:rPr>
          <w:rFonts w:cs="Times New Roman"/>
          <w:sz w:val="21"/>
          <w:szCs w:val="21"/>
        </w:rPr>
        <w:t xml:space="preserve">Analysis on the Utilization of International Regulation Flexibility in Medicine </w:t>
      </w:r>
      <w:r w:rsidR="0079266C">
        <w:rPr>
          <w:rFonts w:cs="Times New Roman"/>
          <w:sz w:val="21"/>
          <w:szCs w:val="21"/>
        </w:rPr>
        <w:t>Procurement (</w:t>
      </w:r>
      <w:proofErr w:type="spellStart"/>
      <w:r w:rsidR="0079266C">
        <w:rPr>
          <w:rFonts w:cs="Times New Roman"/>
          <w:sz w:val="21"/>
          <w:szCs w:val="21"/>
        </w:rPr>
        <w:t>GoI’s</w:t>
      </w:r>
      <w:proofErr w:type="spellEnd"/>
      <w:r w:rsidR="0079266C">
        <w:rPr>
          <w:rFonts w:cs="Times New Roman"/>
          <w:sz w:val="21"/>
          <w:szCs w:val="21"/>
        </w:rPr>
        <w:t xml:space="preserve"> Ministry of Health and Directorate of Research UGM)</w:t>
      </w:r>
    </w:p>
    <w:p w14:paraId="05D1D269" w14:textId="0A23FC16" w:rsidR="008F5162" w:rsidRPr="008F5162" w:rsidRDefault="008F5162" w:rsidP="008F5162">
      <w:pPr>
        <w:pStyle w:val="ListParagraph"/>
        <w:numPr>
          <w:ilvl w:val="1"/>
          <w:numId w:val="8"/>
        </w:numPr>
        <w:shd w:val="clear" w:color="auto" w:fill="FFFFFF"/>
        <w:rPr>
          <w:rFonts w:cs="Times New Roman"/>
          <w:sz w:val="21"/>
          <w:szCs w:val="21"/>
        </w:rPr>
      </w:pPr>
      <w:r>
        <w:rPr>
          <w:rFonts w:cs="Times New Roman"/>
          <w:sz w:val="21"/>
          <w:szCs w:val="21"/>
        </w:rPr>
        <w:lastRenderedPageBreak/>
        <w:t xml:space="preserve">Indonesia’s E-Commerce Sector in International Trade Negotiation Forums: Cases of WTO JSI E-Commerce, IEU-CEPA and IJEPA (CWTS UGM &amp; </w:t>
      </w:r>
      <w:proofErr w:type="spellStart"/>
      <w:r>
        <w:rPr>
          <w:rFonts w:cs="Times New Roman"/>
          <w:sz w:val="21"/>
          <w:szCs w:val="21"/>
        </w:rPr>
        <w:t>GoI’s</w:t>
      </w:r>
      <w:proofErr w:type="spellEnd"/>
      <w:r>
        <w:rPr>
          <w:rFonts w:cs="Times New Roman"/>
          <w:sz w:val="21"/>
          <w:szCs w:val="21"/>
        </w:rPr>
        <w:t xml:space="preserve"> Ministry of Communication and Informatics)</w:t>
      </w:r>
    </w:p>
    <w:p w14:paraId="40A9AE00" w14:textId="6DFE7A79" w:rsidR="00BA33A4" w:rsidRDefault="00BA33A4" w:rsidP="00BA33A4">
      <w:pPr>
        <w:pStyle w:val="ListParagraph"/>
        <w:numPr>
          <w:ilvl w:val="1"/>
          <w:numId w:val="8"/>
        </w:numPr>
        <w:shd w:val="clear" w:color="auto" w:fill="FFFFFF"/>
        <w:rPr>
          <w:rFonts w:cs="Times New Roman"/>
          <w:sz w:val="21"/>
          <w:szCs w:val="21"/>
        </w:rPr>
      </w:pPr>
      <w:r>
        <w:rPr>
          <w:rFonts w:cs="Times New Roman"/>
          <w:sz w:val="21"/>
          <w:szCs w:val="21"/>
        </w:rPr>
        <w:t xml:space="preserve">Analysis on Strategic Issues and Regulatory Mapping of Trade in Computer and Related Services (CRS): Indonesia’s CRS Export Potential and Challenges (CWTS UGM &amp; </w:t>
      </w:r>
      <w:proofErr w:type="spellStart"/>
      <w:r>
        <w:rPr>
          <w:rFonts w:cs="Times New Roman"/>
          <w:sz w:val="21"/>
          <w:szCs w:val="21"/>
        </w:rPr>
        <w:t>GoI’s</w:t>
      </w:r>
      <w:proofErr w:type="spellEnd"/>
      <w:r>
        <w:rPr>
          <w:rFonts w:cs="Times New Roman"/>
          <w:sz w:val="21"/>
          <w:szCs w:val="21"/>
        </w:rPr>
        <w:t xml:space="preserve"> Ministry of Trade, Directorate General of International Trade Negotiation, Directorate of Services Trade Negotiation)</w:t>
      </w:r>
    </w:p>
    <w:p w14:paraId="7F8BC9C6" w14:textId="04224258" w:rsidR="008F5162" w:rsidRDefault="00BA33A4" w:rsidP="008F5162">
      <w:pPr>
        <w:pStyle w:val="ListParagraph"/>
        <w:numPr>
          <w:ilvl w:val="1"/>
          <w:numId w:val="8"/>
        </w:numPr>
        <w:shd w:val="clear" w:color="auto" w:fill="FFFFFF"/>
        <w:rPr>
          <w:rFonts w:cs="Times New Roman"/>
          <w:sz w:val="21"/>
          <w:szCs w:val="21"/>
        </w:rPr>
      </w:pPr>
      <w:r>
        <w:rPr>
          <w:rFonts w:cs="Times New Roman"/>
          <w:sz w:val="21"/>
          <w:szCs w:val="21"/>
        </w:rPr>
        <w:t xml:space="preserve">Analysis </w:t>
      </w:r>
      <w:r w:rsidR="00334419">
        <w:rPr>
          <w:rFonts w:cs="Times New Roman"/>
          <w:sz w:val="21"/>
          <w:szCs w:val="21"/>
        </w:rPr>
        <w:t xml:space="preserve">on Indonesia’s </w:t>
      </w:r>
      <w:r w:rsidR="008F5162">
        <w:rPr>
          <w:rFonts w:cs="Times New Roman"/>
          <w:sz w:val="21"/>
          <w:szCs w:val="21"/>
        </w:rPr>
        <w:t xml:space="preserve">Services </w:t>
      </w:r>
      <w:r w:rsidR="00334419">
        <w:rPr>
          <w:rFonts w:cs="Times New Roman"/>
          <w:sz w:val="21"/>
          <w:szCs w:val="21"/>
        </w:rPr>
        <w:t>Trade</w:t>
      </w:r>
      <w:r w:rsidR="008F5162">
        <w:rPr>
          <w:rFonts w:cs="Times New Roman"/>
          <w:sz w:val="21"/>
          <w:szCs w:val="21"/>
        </w:rPr>
        <w:t xml:space="preserve"> in Creative Sector: Case of Culinary Sub-Sector</w:t>
      </w:r>
      <w:r w:rsidR="00334419">
        <w:rPr>
          <w:rFonts w:cs="Times New Roman"/>
          <w:sz w:val="21"/>
          <w:szCs w:val="21"/>
        </w:rPr>
        <w:t xml:space="preserve"> </w:t>
      </w:r>
      <w:r w:rsidR="008F5162">
        <w:rPr>
          <w:rFonts w:cs="Times New Roman"/>
          <w:sz w:val="21"/>
          <w:szCs w:val="21"/>
        </w:rPr>
        <w:t xml:space="preserve">(CWTS UGM &amp; </w:t>
      </w:r>
      <w:proofErr w:type="spellStart"/>
      <w:r w:rsidR="008F5162">
        <w:rPr>
          <w:rFonts w:cs="Times New Roman"/>
          <w:sz w:val="21"/>
          <w:szCs w:val="21"/>
        </w:rPr>
        <w:t>GoI’s</w:t>
      </w:r>
      <w:proofErr w:type="spellEnd"/>
      <w:r w:rsidR="008F5162">
        <w:rPr>
          <w:rFonts w:cs="Times New Roman"/>
          <w:sz w:val="21"/>
          <w:szCs w:val="21"/>
        </w:rPr>
        <w:t xml:space="preserve"> Ministry of Trade, Directorate General of International Trade Negotiation, Directorate of Services Trade Negotiation)</w:t>
      </w:r>
    </w:p>
    <w:p w14:paraId="069AFF48" w14:textId="1190D789" w:rsidR="00BA33A4" w:rsidRPr="00BA33A4" w:rsidRDefault="008F5162" w:rsidP="00BA33A4">
      <w:pPr>
        <w:pStyle w:val="ListParagraph"/>
        <w:numPr>
          <w:ilvl w:val="1"/>
          <w:numId w:val="8"/>
        </w:numPr>
        <w:shd w:val="clear" w:color="auto" w:fill="FFFFFF"/>
        <w:rPr>
          <w:rFonts w:cs="Times New Roman"/>
          <w:sz w:val="21"/>
          <w:szCs w:val="21"/>
        </w:rPr>
      </w:pPr>
      <w:r>
        <w:rPr>
          <w:rFonts w:cs="Times New Roman"/>
          <w:sz w:val="21"/>
          <w:szCs w:val="21"/>
        </w:rPr>
        <w:t>Global Education, Citizenship and the Pandemic: Imagining Deglobalized and Deurbanized Citizen (Collaborative Research of UGM and Hiroshima University)</w:t>
      </w:r>
    </w:p>
    <w:p w14:paraId="2812114B" w14:textId="06713CE3" w:rsidR="0079266C" w:rsidRPr="0079266C" w:rsidRDefault="00BA33A4" w:rsidP="0079266C">
      <w:pPr>
        <w:pStyle w:val="ListParagraph"/>
        <w:numPr>
          <w:ilvl w:val="1"/>
          <w:numId w:val="8"/>
        </w:numPr>
        <w:shd w:val="clear" w:color="auto" w:fill="FFFFFF"/>
        <w:rPr>
          <w:rFonts w:cs="Times New Roman"/>
          <w:sz w:val="21"/>
          <w:szCs w:val="21"/>
        </w:rPr>
      </w:pPr>
      <w:r w:rsidRPr="00BA33A4">
        <w:rPr>
          <w:sz w:val="21"/>
          <w:szCs w:val="21"/>
        </w:rPr>
        <w:t>Trade and Circular Economy (with specific focus on Waste Management/Material to Lab Initiative for Affordable Green Housing in the Disaster-Prone Area in Special Region of Yogyakarta)</w:t>
      </w:r>
    </w:p>
    <w:p w14:paraId="413989DC" w14:textId="6139EB39" w:rsidR="0079266C" w:rsidRDefault="0079266C" w:rsidP="0079266C">
      <w:pPr>
        <w:pStyle w:val="ListParagraph"/>
        <w:numPr>
          <w:ilvl w:val="1"/>
          <w:numId w:val="8"/>
        </w:numPr>
        <w:shd w:val="clear" w:color="auto" w:fill="FFFFFF"/>
        <w:rPr>
          <w:rFonts w:cs="Times New Roman"/>
          <w:sz w:val="21"/>
          <w:szCs w:val="21"/>
        </w:rPr>
      </w:pPr>
      <w:r>
        <w:rPr>
          <w:rFonts w:cs="Times New Roman"/>
          <w:sz w:val="21"/>
          <w:szCs w:val="21"/>
        </w:rPr>
        <w:t xml:space="preserve">Analytical Assessment and Database Setting of Tobacco and Tobacco-related Products Industrial Estate in the Regency of </w:t>
      </w:r>
      <w:proofErr w:type="spellStart"/>
      <w:r>
        <w:rPr>
          <w:rFonts w:cs="Times New Roman"/>
          <w:sz w:val="21"/>
          <w:szCs w:val="21"/>
        </w:rPr>
        <w:t>Kebumen</w:t>
      </w:r>
      <w:proofErr w:type="spellEnd"/>
      <w:r w:rsidR="008B51F5">
        <w:rPr>
          <w:rFonts w:cs="Times New Roman"/>
          <w:sz w:val="21"/>
          <w:szCs w:val="21"/>
        </w:rPr>
        <w:t>: Mapping Out Its Upgrading Potentials amidst Endeavor towards Prospect f</w:t>
      </w:r>
      <w:r w:rsidR="001D152F">
        <w:rPr>
          <w:rFonts w:cs="Times New Roman"/>
          <w:sz w:val="21"/>
          <w:szCs w:val="21"/>
        </w:rPr>
        <w:t>or</w:t>
      </w:r>
      <w:r w:rsidR="008B51F5">
        <w:rPr>
          <w:rFonts w:cs="Times New Roman"/>
          <w:sz w:val="21"/>
          <w:szCs w:val="21"/>
        </w:rPr>
        <w:t xml:space="preserve"> Its Industrial Transformation</w:t>
      </w:r>
      <w:r>
        <w:rPr>
          <w:rFonts w:cs="Times New Roman"/>
          <w:sz w:val="21"/>
          <w:szCs w:val="21"/>
        </w:rPr>
        <w:t xml:space="preserve">, Central Java, Indonesia (Regency Government of </w:t>
      </w:r>
      <w:proofErr w:type="spellStart"/>
      <w:r>
        <w:rPr>
          <w:rFonts w:cs="Times New Roman"/>
          <w:sz w:val="21"/>
          <w:szCs w:val="21"/>
        </w:rPr>
        <w:t>Kebumen</w:t>
      </w:r>
      <w:proofErr w:type="spellEnd"/>
      <w:r>
        <w:rPr>
          <w:rFonts w:cs="Times New Roman"/>
          <w:sz w:val="21"/>
          <w:szCs w:val="21"/>
        </w:rPr>
        <w:t xml:space="preserve"> Trade and Industry Office) </w:t>
      </w:r>
    </w:p>
    <w:p w14:paraId="15DEC05F" w14:textId="77777777" w:rsidR="0079266C" w:rsidRPr="0079266C" w:rsidRDefault="0079266C" w:rsidP="0079266C">
      <w:pPr>
        <w:pStyle w:val="ListParagraph"/>
        <w:shd w:val="clear" w:color="auto" w:fill="FFFFFF"/>
        <w:ind w:left="1440"/>
        <w:rPr>
          <w:rFonts w:cs="Times New Roman"/>
          <w:sz w:val="21"/>
          <w:szCs w:val="21"/>
        </w:rPr>
      </w:pPr>
    </w:p>
    <w:p w14:paraId="74FEE75B" w14:textId="4C19B526" w:rsidR="00BA33A4" w:rsidRDefault="00BA33A4" w:rsidP="008F5D0F">
      <w:pPr>
        <w:pStyle w:val="ListParagraph"/>
        <w:numPr>
          <w:ilvl w:val="0"/>
          <w:numId w:val="8"/>
        </w:numPr>
        <w:shd w:val="clear" w:color="auto" w:fill="FFFFFF"/>
        <w:rPr>
          <w:rFonts w:cs="Times New Roman"/>
          <w:sz w:val="21"/>
          <w:szCs w:val="21"/>
        </w:rPr>
      </w:pPr>
      <w:r>
        <w:rPr>
          <w:rFonts w:cs="Times New Roman"/>
          <w:sz w:val="21"/>
          <w:szCs w:val="21"/>
        </w:rPr>
        <w:t>2020</w:t>
      </w:r>
    </w:p>
    <w:p w14:paraId="11473EDC" w14:textId="76556DC2" w:rsidR="008F5162" w:rsidRPr="00521FAB" w:rsidRDefault="00521FAB" w:rsidP="008F5162">
      <w:pPr>
        <w:pStyle w:val="ListParagraph"/>
        <w:numPr>
          <w:ilvl w:val="1"/>
          <w:numId w:val="8"/>
        </w:numPr>
        <w:shd w:val="clear" w:color="auto" w:fill="FFFFFF"/>
        <w:rPr>
          <w:rFonts w:cs="Times New Roman"/>
          <w:sz w:val="21"/>
          <w:szCs w:val="21"/>
        </w:rPr>
      </w:pPr>
      <w:r>
        <w:rPr>
          <w:rFonts w:eastAsia="Times New Roman" w:cs="Times New Roman"/>
          <w:sz w:val="21"/>
          <w:szCs w:val="21"/>
          <w:highlight w:val="white"/>
        </w:rPr>
        <w:t xml:space="preserve">International </w:t>
      </w:r>
      <w:r w:rsidR="008F5162" w:rsidRPr="008F5162">
        <w:rPr>
          <w:rFonts w:eastAsia="Times New Roman" w:cs="Times New Roman"/>
          <w:sz w:val="21"/>
          <w:szCs w:val="21"/>
          <w:highlight w:val="white"/>
        </w:rPr>
        <w:t>Norm Setting</w:t>
      </w:r>
      <w:r w:rsidR="008F5162">
        <w:rPr>
          <w:rFonts w:eastAsia="Times New Roman" w:cs="Times New Roman"/>
          <w:sz w:val="21"/>
          <w:szCs w:val="21"/>
          <w:highlight w:val="white"/>
        </w:rPr>
        <w:t xml:space="preserve"> in</w:t>
      </w:r>
      <w:r>
        <w:rPr>
          <w:rFonts w:eastAsia="Times New Roman" w:cs="Times New Roman"/>
          <w:sz w:val="21"/>
          <w:szCs w:val="21"/>
          <w:highlight w:val="white"/>
        </w:rPr>
        <w:t xml:space="preserve"> Digital Economy in the Framework of 2022 G20 Indonesia’s Presidency (CWTS UGM &amp; </w:t>
      </w:r>
      <w:proofErr w:type="spellStart"/>
      <w:r>
        <w:rPr>
          <w:rFonts w:eastAsia="Times New Roman" w:cs="Times New Roman"/>
          <w:sz w:val="21"/>
          <w:szCs w:val="21"/>
          <w:highlight w:val="white"/>
        </w:rPr>
        <w:t>GoI’s</w:t>
      </w:r>
      <w:proofErr w:type="spellEnd"/>
      <w:r>
        <w:rPr>
          <w:rFonts w:eastAsia="Times New Roman" w:cs="Times New Roman"/>
          <w:sz w:val="21"/>
          <w:szCs w:val="21"/>
          <w:highlight w:val="white"/>
        </w:rPr>
        <w:t xml:space="preserve"> Ministry of Foreign Affairs)</w:t>
      </w:r>
    </w:p>
    <w:p w14:paraId="361BAE30" w14:textId="1424C824" w:rsidR="00521FAB" w:rsidRDefault="00521FAB" w:rsidP="008F5162">
      <w:pPr>
        <w:pStyle w:val="ListParagraph"/>
        <w:numPr>
          <w:ilvl w:val="1"/>
          <w:numId w:val="8"/>
        </w:numPr>
        <w:shd w:val="clear" w:color="auto" w:fill="FFFFFF"/>
        <w:rPr>
          <w:rFonts w:cs="Times New Roman"/>
          <w:sz w:val="21"/>
          <w:szCs w:val="21"/>
        </w:rPr>
      </w:pPr>
      <w:r>
        <w:rPr>
          <w:rFonts w:cs="Times New Roman"/>
          <w:sz w:val="21"/>
          <w:szCs w:val="21"/>
        </w:rPr>
        <w:t>Twin Center of Trade and Circular Economy (CWTS UGM)</w:t>
      </w:r>
    </w:p>
    <w:p w14:paraId="621ED72E" w14:textId="1D86B1A3" w:rsidR="00521FAB" w:rsidRPr="0079266C" w:rsidRDefault="00521FAB" w:rsidP="008F5162">
      <w:pPr>
        <w:pStyle w:val="ListParagraph"/>
        <w:numPr>
          <w:ilvl w:val="1"/>
          <w:numId w:val="8"/>
        </w:numPr>
        <w:shd w:val="clear" w:color="auto" w:fill="FFFFFF"/>
        <w:rPr>
          <w:rFonts w:cs="Times New Roman"/>
          <w:sz w:val="21"/>
          <w:szCs w:val="21"/>
        </w:rPr>
      </w:pPr>
      <w:r>
        <w:rPr>
          <w:rFonts w:eastAsia="Times New Roman" w:cs="Times New Roman"/>
          <w:sz w:val="21"/>
          <w:szCs w:val="21"/>
          <w:highlight w:val="white"/>
        </w:rPr>
        <w:t xml:space="preserve">Research </w:t>
      </w:r>
      <w:r w:rsidRPr="00521FAB">
        <w:rPr>
          <w:rFonts w:eastAsia="Times New Roman" w:cs="Times New Roman"/>
          <w:sz w:val="21"/>
          <w:szCs w:val="21"/>
          <w:highlight w:val="white"/>
        </w:rPr>
        <w:t>Dis</w:t>
      </w:r>
      <w:r>
        <w:rPr>
          <w:rFonts w:eastAsia="Times New Roman" w:cs="Times New Roman"/>
          <w:sz w:val="21"/>
          <w:szCs w:val="21"/>
          <w:highlight w:val="white"/>
        </w:rPr>
        <w:t>s</w:t>
      </w:r>
      <w:r w:rsidRPr="00521FAB">
        <w:rPr>
          <w:rFonts w:eastAsia="Times New Roman" w:cs="Times New Roman"/>
          <w:sz w:val="21"/>
          <w:szCs w:val="21"/>
          <w:highlight w:val="white"/>
        </w:rPr>
        <w:t>emina</w:t>
      </w:r>
      <w:r>
        <w:rPr>
          <w:rFonts w:eastAsia="Times New Roman" w:cs="Times New Roman"/>
          <w:sz w:val="21"/>
          <w:szCs w:val="21"/>
          <w:highlight w:val="white"/>
        </w:rPr>
        <w:t xml:space="preserve">tion on </w:t>
      </w:r>
      <w:r w:rsidRPr="00521FAB">
        <w:rPr>
          <w:rFonts w:eastAsia="Times New Roman" w:cs="Times New Roman"/>
          <w:i/>
          <w:sz w:val="21"/>
          <w:szCs w:val="21"/>
          <w:highlight w:val="white"/>
        </w:rPr>
        <w:t>Beyond Health Warnings</w:t>
      </w:r>
      <w:r w:rsidRPr="00521FAB">
        <w:rPr>
          <w:rFonts w:eastAsia="Times New Roman" w:cs="Times New Roman"/>
          <w:sz w:val="21"/>
          <w:szCs w:val="21"/>
          <w:highlight w:val="white"/>
        </w:rPr>
        <w:t xml:space="preserve">: </w:t>
      </w:r>
      <w:r>
        <w:rPr>
          <w:rFonts w:eastAsia="Times New Roman" w:cs="Times New Roman"/>
          <w:sz w:val="21"/>
          <w:szCs w:val="21"/>
          <w:highlight w:val="white"/>
        </w:rPr>
        <w:t>Towards Constructive Dialogue in Branding Restrictions Policy in Indonesia</w:t>
      </w:r>
    </w:p>
    <w:p w14:paraId="53598BBC" w14:textId="77777777" w:rsidR="0079266C" w:rsidRPr="00521FAB" w:rsidRDefault="0079266C" w:rsidP="0079266C">
      <w:pPr>
        <w:pStyle w:val="ListParagraph"/>
        <w:shd w:val="clear" w:color="auto" w:fill="FFFFFF"/>
        <w:ind w:left="1440"/>
        <w:rPr>
          <w:rFonts w:cs="Times New Roman"/>
          <w:sz w:val="21"/>
          <w:szCs w:val="21"/>
        </w:rPr>
      </w:pPr>
    </w:p>
    <w:p w14:paraId="38706A7B" w14:textId="76CEC4AC" w:rsidR="00BA33A4" w:rsidRDefault="00BA33A4" w:rsidP="008F5D0F">
      <w:pPr>
        <w:pStyle w:val="ListParagraph"/>
        <w:numPr>
          <w:ilvl w:val="0"/>
          <w:numId w:val="8"/>
        </w:numPr>
        <w:shd w:val="clear" w:color="auto" w:fill="FFFFFF"/>
        <w:rPr>
          <w:rFonts w:cs="Times New Roman"/>
          <w:sz w:val="21"/>
          <w:szCs w:val="21"/>
        </w:rPr>
      </w:pPr>
      <w:r>
        <w:rPr>
          <w:rFonts w:cs="Times New Roman"/>
          <w:sz w:val="21"/>
          <w:szCs w:val="21"/>
        </w:rPr>
        <w:t>2019</w:t>
      </w:r>
    </w:p>
    <w:p w14:paraId="755BE1A8" w14:textId="2687765A" w:rsidR="00521FAB" w:rsidRPr="00521FAB" w:rsidRDefault="00521FAB" w:rsidP="00521FAB">
      <w:pPr>
        <w:pStyle w:val="ListParagraph"/>
        <w:numPr>
          <w:ilvl w:val="1"/>
          <w:numId w:val="8"/>
        </w:numPr>
        <w:shd w:val="clear" w:color="auto" w:fill="FFFFFF"/>
        <w:rPr>
          <w:rFonts w:cs="Times New Roman"/>
          <w:sz w:val="21"/>
          <w:szCs w:val="21"/>
        </w:rPr>
      </w:pPr>
      <w:r w:rsidRPr="00521FAB">
        <w:rPr>
          <w:rFonts w:eastAsia="Times New Roman" w:cs="Times New Roman"/>
          <w:sz w:val="21"/>
          <w:szCs w:val="21"/>
          <w:highlight w:val="white"/>
        </w:rPr>
        <w:t xml:space="preserve">Beyond Health Warnings: Fostering Constructive Dialogue on Branding Restriction Policy </w:t>
      </w:r>
      <w:r>
        <w:rPr>
          <w:rFonts w:eastAsia="Times New Roman" w:cs="Times New Roman"/>
          <w:sz w:val="21"/>
          <w:szCs w:val="21"/>
          <w:highlight w:val="white"/>
        </w:rPr>
        <w:t>i</w:t>
      </w:r>
      <w:r w:rsidRPr="00521FAB">
        <w:rPr>
          <w:rFonts w:eastAsia="Times New Roman" w:cs="Times New Roman"/>
          <w:sz w:val="21"/>
          <w:szCs w:val="21"/>
          <w:highlight w:val="white"/>
        </w:rPr>
        <w:t>n Indonesia</w:t>
      </w:r>
      <w:r>
        <w:rPr>
          <w:rFonts w:eastAsia="Times New Roman" w:cs="Times New Roman"/>
          <w:sz w:val="21"/>
          <w:szCs w:val="21"/>
          <w:highlight w:val="white"/>
        </w:rPr>
        <w:t xml:space="preserve"> </w:t>
      </w:r>
    </w:p>
    <w:p w14:paraId="35D421A7" w14:textId="34023188" w:rsidR="00521FAB" w:rsidRPr="00521FAB" w:rsidRDefault="00521FAB" w:rsidP="00521FAB">
      <w:pPr>
        <w:pStyle w:val="ListParagraph"/>
        <w:numPr>
          <w:ilvl w:val="1"/>
          <w:numId w:val="8"/>
        </w:numPr>
        <w:shd w:val="clear" w:color="auto" w:fill="FFFFFF"/>
        <w:rPr>
          <w:rFonts w:cs="Times New Roman"/>
          <w:sz w:val="21"/>
          <w:szCs w:val="21"/>
        </w:rPr>
      </w:pPr>
      <w:r w:rsidRPr="00521FAB">
        <w:rPr>
          <w:rFonts w:eastAsia="Times New Roman" w:cs="Times New Roman"/>
          <w:sz w:val="21"/>
          <w:szCs w:val="21"/>
          <w:highlight w:val="white"/>
        </w:rPr>
        <w:t xml:space="preserve">Empowering Creative Economy Mapping </w:t>
      </w:r>
      <w:r>
        <w:rPr>
          <w:rFonts w:eastAsia="Times New Roman" w:cs="Times New Roman"/>
          <w:sz w:val="21"/>
          <w:szCs w:val="21"/>
          <w:highlight w:val="white"/>
        </w:rPr>
        <w:t>t</w:t>
      </w:r>
      <w:r w:rsidRPr="00521FAB">
        <w:rPr>
          <w:rFonts w:eastAsia="Times New Roman" w:cs="Times New Roman"/>
          <w:sz w:val="21"/>
          <w:szCs w:val="21"/>
          <w:highlight w:val="white"/>
        </w:rPr>
        <w:t>he Potentials of Co-Working Space Utilization to Develop Local Creative Economy in Yogyakarta, Indonesia</w:t>
      </w:r>
    </w:p>
    <w:p w14:paraId="42D9576A" w14:textId="6857447A" w:rsidR="00521FAB" w:rsidRPr="00521FAB" w:rsidRDefault="00521FAB" w:rsidP="00521FAB">
      <w:pPr>
        <w:pStyle w:val="ListParagraph"/>
        <w:numPr>
          <w:ilvl w:val="1"/>
          <w:numId w:val="8"/>
        </w:numPr>
        <w:shd w:val="clear" w:color="auto" w:fill="FFFFFF"/>
        <w:rPr>
          <w:rFonts w:cs="Times New Roman"/>
          <w:sz w:val="21"/>
          <w:szCs w:val="21"/>
        </w:rPr>
      </w:pPr>
      <w:r w:rsidRPr="00521FAB">
        <w:rPr>
          <w:rFonts w:eastAsia="Times New Roman" w:cs="Times New Roman"/>
          <w:sz w:val="21"/>
          <w:szCs w:val="21"/>
          <w:highlight w:val="white"/>
        </w:rPr>
        <w:t>Fostering Economic Linkages 0f Tourism Village Industries Through Digital Platform: A Study on Regulatory Dimension of Knowledge Co-Production in Yogyakarta, Indonesia</w:t>
      </w:r>
    </w:p>
    <w:p w14:paraId="76EAFA32" w14:textId="66837F57" w:rsidR="00521FAB" w:rsidRPr="00521FAB" w:rsidRDefault="00521FAB" w:rsidP="00521FAB">
      <w:pPr>
        <w:pStyle w:val="Heading1"/>
      </w:pPr>
      <w:r>
        <w:t xml:space="preserve">Extended Academic Bio-Links </w:t>
      </w:r>
    </w:p>
    <w:p w14:paraId="0B621A61" w14:textId="7B80D67D" w:rsidR="00521FAB" w:rsidRPr="00FF3A23" w:rsidRDefault="00521FAB" w:rsidP="00521FAB">
      <w:pPr>
        <w:pStyle w:val="ListParagraph"/>
        <w:numPr>
          <w:ilvl w:val="0"/>
          <w:numId w:val="8"/>
        </w:numPr>
        <w:shd w:val="clear" w:color="auto" w:fill="FFFFFF"/>
        <w:rPr>
          <w:rFonts w:cs="Times New Roman"/>
          <w:sz w:val="21"/>
          <w:szCs w:val="21"/>
        </w:rPr>
      </w:pPr>
      <w:r>
        <w:rPr>
          <w:rFonts w:cs="Times New Roman"/>
          <w:sz w:val="21"/>
          <w:szCs w:val="21"/>
        </w:rPr>
        <w:t xml:space="preserve">Google Scholar </w:t>
      </w:r>
      <w:hyperlink r:id="rId47" w:history="1">
        <w:r w:rsidRPr="00FF3A23">
          <w:rPr>
            <w:rStyle w:val="Hyperlink"/>
            <w:rFonts w:eastAsia="Times New Roman" w:cs="Times New Roman"/>
            <w:sz w:val="21"/>
            <w:szCs w:val="21"/>
          </w:rPr>
          <w:t>https://scholar.google.com/citations?user=kl64GWAAAAAJ&amp;hl=id</w:t>
        </w:r>
      </w:hyperlink>
      <w:r w:rsidRPr="00FF3A23">
        <w:rPr>
          <w:rFonts w:eastAsia="Times New Roman" w:cs="Times New Roman"/>
          <w:sz w:val="21"/>
          <w:szCs w:val="21"/>
        </w:rPr>
        <w:t xml:space="preserve"> </w:t>
      </w:r>
    </w:p>
    <w:p w14:paraId="2998D711" w14:textId="1F3A986F" w:rsidR="00521FAB" w:rsidRPr="00521FAB" w:rsidRDefault="00521FAB" w:rsidP="008F5D0F">
      <w:pPr>
        <w:pStyle w:val="ListParagraph"/>
        <w:numPr>
          <w:ilvl w:val="0"/>
          <w:numId w:val="8"/>
        </w:numPr>
        <w:shd w:val="clear" w:color="auto" w:fill="FFFFFF"/>
        <w:rPr>
          <w:rStyle w:val="Hyperlink"/>
          <w:rFonts w:cs="Times New Roman"/>
          <w:color w:val="404040" w:themeColor="text1" w:themeTint="BF"/>
          <w:sz w:val="21"/>
          <w:szCs w:val="21"/>
          <w:u w:val="none"/>
        </w:rPr>
      </w:pPr>
      <w:r w:rsidRPr="00FF3A23">
        <w:rPr>
          <w:rFonts w:cs="Times New Roman"/>
          <w:sz w:val="21"/>
          <w:szCs w:val="21"/>
        </w:rPr>
        <w:t xml:space="preserve">SINTA </w:t>
      </w:r>
      <w:hyperlink r:id="rId48" w:history="1">
        <w:r w:rsidRPr="00FF3A23">
          <w:rPr>
            <w:rStyle w:val="Hyperlink"/>
            <w:rFonts w:eastAsia="Times New Roman" w:cs="Times New Roman"/>
            <w:sz w:val="21"/>
            <w:szCs w:val="21"/>
          </w:rPr>
          <w:t>https://sinta.ristekbrin.go.id/authors/detail?id=6003836&amp;view=overview</w:t>
        </w:r>
      </w:hyperlink>
    </w:p>
    <w:p w14:paraId="4A69FDFC" w14:textId="0ECB5B99" w:rsidR="00521FAB" w:rsidRDefault="00521FAB" w:rsidP="008F0438">
      <w:pPr>
        <w:pStyle w:val="ListParagraph"/>
        <w:numPr>
          <w:ilvl w:val="0"/>
          <w:numId w:val="8"/>
        </w:numPr>
        <w:shd w:val="clear" w:color="auto" w:fill="FFFFFF"/>
        <w:rPr>
          <w:rFonts w:cs="Times New Roman"/>
          <w:sz w:val="21"/>
          <w:szCs w:val="21"/>
        </w:rPr>
      </w:pPr>
      <w:r>
        <w:rPr>
          <w:rFonts w:cs="Times New Roman"/>
          <w:sz w:val="21"/>
          <w:szCs w:val="21"/>
        </w:rPr>
        <w:t>Linked-</w:t>
      </w:r>
      <w:r w:rsidR="00643432">
        <w:rPr>
          <w:rFonts w:cs="Times New Roman"/>
          <w:sz w:val="21"/>
          <w:szCs w:val="21"/>
        </w:rPr>
        <w:t>i</w:t>
      </w:r>
      <w:r>
        <w:rPr>
          <w:rFonts w:cs="Times New Roman"/>
          <w:sz w:val="21"/>
          <w:szCs w:val="21"/>
        </w:rPr>
        <w:t xml:space="preserve">n </w:t>
      </w:r>
      <w:hyperlink r:id="rId49" w:history="1">
        <w:r w:rsidR="00643432" w:rsidRPr="00B211D1">
          <w:rPr>
            <w:rStyle w:val="Hyperlink"/>
            <w:rFonts w:cs="Times New Roman"/>
            <w:sz w:val="21"/>
            <w:szCs w:val="21"/>
          </w:rPr>
          <w:t>https://www.linkedin.com/in/riza-arfani-601a4b89/</w:t>
        </w:r>
      </w:hyperlink>
      <w:r w:rsidR="00643432">
        <w:rPr>
          <w:rFonts w:cs="Times New Roman"/>
          <w:sz w:val="21"/>
          <w:szCs w:val="21"/>
        </w:rPr>
        <w:t xml:space="preserve"> </w:t>
      </w:r>
    </w:p>
    <w:p w14:paraId="2A85B72D" w14:textId="78B648E8" w:rsidR="008A2D53" w:rsidRDefault="008A2D53" w:rsidP="008F0438">
      <w:pPr>
        <w:pStyle w:val="ListParagraph"/>
        <w:numPr>
          <w:ilvl w:val="0"/>
          <w:numId w:val="8"/>
        </w:numPr>
        <w:shd w:val="clear" w:color="auto" w:fill="FFFFFF"/>
        <w:rPr>
          <w:rFonts w:cs="Times New Roman"/>
          <w:sz w:val="21"/>
          <w:szCs w:val="21"/>
        </w:rPr>
      </w:pPr>
      <w:r>
        <w:rPr>
          <w:rFonts w:cs="Times New Roman"/>
          <w:sz w:val="21"/>
          <w:szCs w:val="21"/>
        </w:rPr>
        <w:t xml:space="preserve">Academia Edu </w:t>
      </w:r>
      <w:hyperlink r:id="rId50" w:history="1">
        <w:r w:rsidR="00D7682E" w:rsidRPr="00FC5BC9">
          <w:rPr>
            <w:rStyle w:val="Hyperlink"/>
            <w:rFonts w:cs="Times New Roman"/>
            <w:sz w:val="21"/>
            <w:szCs w:val="21"/>
          </w:rPr>
          <w:t>https://ugm.academia.edu/RizaArfani</w:t>
        </w:r>
      </w:hyperlink>
      <w:r>
        <w:rPr>
          <w:rFonts w:cs="Times New Roman"/>
          <w:sz w:val="21"/>
          <w:szCs w:val="21"/>
        </w:rPr>
        <w:t xml:space="preserve"> </w:t>
      </w:r>
    </w:p>
    <w:p w14:paraId="0417DC27" w14:textId="3D70C270" w:rsidR="007463FF" w:rsidRPr="008F0438" w:rsidRDefault="007463FF" w:rsidP="008F0438">
      <w:pPr>
        <w:pStyle w:val="ListParagraph"/>
        <w:numPr>
          <w:ilvl w:val="0"/>
          <w:numId w:val="8"/>
        </w:numPr>
        <w:shd w:val="clear" w:color="auto" w:fill="FFFFFF"/>
        <w:rPr>
          <w:rFonts w:cs="Times New Roman"/>
          <w:sz w:val="21"/>
          <w:szCs w:val="21"/>
        </w:rPr>
      </w:pPr>
      <w:r>
        <w:rPr>
          <w:rFonts w:cs="Times New Roman"/>
          <w:sz w:val="21"/>
          <w:szCs w:val="21"/>
        </w:rPr>
        <w:t xml:space="preserve">Research Gate </w:t>
      </w:r>
      <w:hyperlink r:id="rId51" w:history="1">
        <w:r w:rsidRPr="00FC5BC9">
          <w:rPr>
            <w:rStyle w:val="Hyperlink"/>
            <w:rFonts w:cs="Times New Roman"/>
            <w:sz w:val="21"/>
            <w:szCs w:val="21"/>
          </w:rPr>
          <w:t>https://www.researchgate.net/profile/Riza-Arfani</w:t>
        </w:r>
      </w:hyperlink>
      <w:r>
        <w:rPr>
          <w:rFonts w:cs="Times New Roman"/>
          <w:sz w:val="21"/>
          <w:szCs w:val="21"/>
        </w:rPr>
        <w:t xml:space="preserve"> </w:t>
      </w:r>
    </w:p>
    <w:sectPr w:rsidR="007463FF" w:rsidRPr="008F0438" w:rsidSect="0063029F">
      <w:footerReference w:type="default" r:id="rId52"/>
      <w:pgSz w:w="12240" w:h="15840" w:code="1"/>
      <w:pgMar w:top="709" w:right="900" w:bottom="1276" w:left="993" w:header="576"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39AB7" w14:textId="77777777" w:rsidR="00B42CD2" w:rsidRDefault="00B42CD2">
      <w:pPr>
        <w:spacing w:after="0" w:line="240" w:lineRule="auto"/>
      </w:pPr>
      <w:r>
        <w:separator/>
      </w:r>
    </w:p>
  </w:endnote>
  <w:endnote w:type="continuationSeparator" w:id="0">
    <w:p w14:paraId="15ED850D" w14:textId="77777777" w:rsidR="00B42CD2" w:rsidRDefault="00B42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sto MT">
    <w:panose1 w:val="02040603050505030304"/>
    <w:charset w:val="4D"/>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Look w:val="04A0" w:firstRow="1" w:lastRow="0" w:firstColumn="1" w:lastColumn="0" w:noHBand="0" w:noVBand="1"/>
    </w:tblPr>
    <w:tblGrid>
      <w:gridCol w:w="7629"/>
      <w:gridCol w:w="255"/>
      <w:gridCol w:w="2463"/>
    </w:tblGrid>
    <w:tr w:rsidR="00FC5AA8" w14:paraId="07987CF3" w14:textId="77777777" w:rsidTr="00996A78">
      <w:tc>
        <w:tcPr>
          <w:tcW w:w="3687" w:type="pct"/>
          <w:shd w:val="clear" w:color="auto" w:fill="983620" w:themeFill="accent2"/>
        </w:tcPr>
        <w:p w14:paraId="772D7E8C" w14:textId="77777777" w:rsidR="00FC5AA8" w:rsidRDefault="00FC5AA8" w:rsidP="00416259">
          <w:pPr>
            <w:pStyle w:val="NoSpacing"/>
          </w:pPr>
        </w:p>
      </w:tc>
      <w:tc>
        <w:tcPr>
          <w:tcW w:w="123" w:type="pct"/>
        </w:tcPr>
        <w:p w14:paraId="275CB5C0" w14:textId="77777777" w:rsidR="00FC5AA8" w:rsidRDefault="00FC5AA8" w:rsidP="00416259">
          <w:pPr>
            <w:pStyle w:val="NoSpacing"/>
          </w:pPr>
        </w:p>
      </w:tc>
      <w:tc>
        <w:tcPr>
          <w:tcW w:w="1190" w:type="pct"/>
          <w:shd w:val="clear" w:color="auto" w:fill="7F7F7F" w:themeFill="text1" w:themeFillTint="80"/>
        </w:tcPr>
        <w:p w14:paraId="2AB54804" w14:textId="77777777" w:rsidR="00FC5AA8" w:rsidRDefault="00FC5AA8" w:rsidP="00416259">
          <w:pPr>
            <w:pStyle w:val="NoSpacing"/>
          </w:pPr>
        </w:p>
      </w:tc>
    </w:tr>
    <w:tr w:rsidR="00FC5AA8" w14:paraId="54D18B7C" w14:textId="77777777" w:rsidTr="00996A78">
      <w:tc>
        <w:tcPr>
          <w:tcW w:w="3687" w:type="pct"/>
          <w:vAlign w:val="bottom"/>
        </w:tcPr>
        <w:sdt>
          <w:sdtPr>
            <w:alias w:val="Subtitle"/>
            <w:tag w:val=""/>
            <w:id w:val="-6520578"/>
            <w:placeholder>
              <w:docPart w:val="7D48285D4D1DA54E8E816ED93B4CC6F4"/>
            </w:placeholder>
            <w:dataBinding w:prefixMappings="xmlns:ns0='http://purl.org/dc/elements/1.1/' xmlns:ns1='http://schemas.openxmlformats.org/package/2006/metadata/core-properties' " w:xpath="/ns1:coreProperties[1]/ns0:subject[1]" w:storeItemID="{6C3C8BC8-F283-45AE-878A-BAB7291924A1}"/>
            <w:text w:multiLine="1"/>
          </w:sdtPr>
          <w:sdtContent>
            <w:p w14:paraId="7FFE324B" w14:textId="0EE51072" w:rsidR="00FC5AA8" w:rsidRPr="0055491E" w:rsidRDefault="007B51AC" w:rsidP="00416259">
              <w:pPr>
                <w:pStyle w:val="Footer"/>
                <w:rPr>
                  <w:color w:val="404040" w:themeColor="text1" w:themeTint="BF"/>
                </w:rPr>
              </w:pPr>
              <w:r>
                <w:t>Riza Noer ARFANI</w:t>
              </w:r>
              <w:r>
                <w:br/>
                <w:t>Scholar in International Relations/</w:t>
              </w:r>
              <w:r>
                <w:br/>
                <w:t>International Political Economy</w:t>
              </w:r>
            </w:p>
          </w:sdtContent>
        </w:sdt>
      </w:tc>
      <w:tc>
        <w:tcPr>
          <w:tcW w:w="123" w:type="pct"/>
          <w:vAlign w:val="bottom"/>
        </w:tcPr>
        <w:p w14:paraId="55DC540A" w14:textId="77777777" w:rsidR="00FC5AA8" w:rsidRDefault="00FC5AA8" w:rsidP="00416259">
          <w:pPr>
            <w:pStyle w:val="Footer"/>
          </w:pPr>
        </w:p>
      </w:tc>
      <w:tc>
        <w:tcPr>
          <w:tcW w:w="1190" w:type="pct"/>
          <w:vAlign w:val="bottom"/>
        </w:tcPr>
        <w:p w14:paraId="0090F9F3" w14:textId="77777777" w:rsidR="00FC5AA8" w:rsidRDefault="00FC5AA8" w:rsidP="00416259">
          <w:pPr>
            <w:pStyle w:val="FooterRight"/>
          </w:pPr>
          <w:r>
            <w:fldChar w:fldCharType="begin"/>
          </w:r>
          <w:r>
            <w:instrText xml:space="preserve"> Page </w:instrText>
          </w:r>
          <w:r>
            <w:fldChar w:fldCharType="separate"/>
          </w:r>
          <w:r w:rsidR="007F2F96">
            <w:rPr>
              <w:noProof/>
            </w:rPr>
            <w:t>1</w:t>
          </w:r>
          <w:r>
            <w:fldChar w:fldCharType="end"/>
          </w:r>
        </w:p>
      </w:tc>
    </w:tr>
  </w:tbl>
  <w:p w14:paraId="05E0F456" w14:textId="77777777" w:rsidR="00FC5AA8" w:rsidRDefault="00FC5AA8" w:rsidP="00D407E0">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FA209" w14:textId="77777777" w:rsidR="00B42CD2" w:rsidRDefault="00B42CD2">
      <w:pPr>
        <w:spacing w:after="0" w:line="240" w:lineRule="auto"/>
      </w:pPr>
      <w:r>
        <w:separator/>
      </w:r>
    </w:p>
  </w:footnote>
  <w:footnote w:type="continuationSeparator" w:id="0">
    <w:p w14:paraId="13093E66" w14:textId="77777777" w:rsidR="00B42CD2" w:rsidRDefault="00B42C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E1E86F8"/>
    <w:lvl w:ilvl="0">
      <w:start w:val="1"/>
      <w:numFmt w:val="bullet"/>
      <w:pStyle w:val="ListBullet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89448806"/>
    <w:lvl w:ilvl="0">
      <w:start w:val="1"/>
      <w:numFmt w:val="bullet"/>
      <w:lvlText w:val="n"/>
      <w:lvlJc w:val="left"/>
      <w:pPr>
        <w:tabs>
          <w:tab w:val="num" w:pos="360"/>
        </w:tabs>
        <w:ind w:left="360" w:hanging="360"/>
      </w:pPr>
      <w:rPr>
        <w:rFonts w:ascii="Wingdings" w:hAnsi="Wingdings" w:hint="default"/>
        <w:color w:val="983620" w:themeColor="accent2"/>
      </w:rPr>
    </w:lvl>
  </w:abstractNum>
  <w:abstractNum w:abstractNumId="3" w15:restartNumberingAfterBreak="0">
    <w:nsid w:val="04CE75C5"/>
    <w:multiLevelType w:val="hybridMultilevel"/>
    <w:tmpl w:val="3B048626"/>
    <w:lvl w:ilvl="0" w:tplc="89448806">
      <w:start w:val="1"/>
      <w:numFmt w:val="bullet"/>
      <w:lvlText w:val="n"/>
      <w:lvlJc w:val="left"/>
      <w:pPr>
        <w:ind w:left="720" w:hanging="360"/>
      </w:pPr>
      <w:rPr>
        <w:rFonts w:ascii="Wingdings" w:hAnsi="Wingdings" w:hint="default"/>
        <w:color w:val="983620" w:themeColor="accent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D76EC5"/>
    <w:multiLevelType w:val="hybridMultilevel"/>
    <w:tmpl w:val="7E32CE80"/>
    <w:lvl w:ilvl="0" w:tplc="89448806">
      <w:start w:val="1"/>
      <w:numFmt w:val="bullet"/>
      <w:lvlText w:val="n"/>
      <w:lvlJc w:val="left"/>
      <w:pPr>
        <w:ind w:left="720" w:hanging="360"/>
      </w:pPr>
      <w:rPr>
        <w:rFonts w:ascii="Wingdings" w:hAnsi="Wingdings" w:hint="default"/>
        <w:color w:val="983620" w:themeColor="accen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F5BB6"/>
    <w:multiLevelType w:val="hybridMultilevel"/>
    <w:tmpl w:val="1A848698"/>
    <w:lvl w:ilvl="0" w:tplc="449CA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7C3CEA"/>
    <w:multiLevelType w:val="hybridMultilevel"/>
    <w:tmpl w:val="78EC77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05076BE">
      <w:start w:val="1"/>
      <w:numFmt w:val="upperRoman"/>
      <w:lvlText w:val="%3."/>
      <w:lvlJc w:val="left"/>
      <w:pPr>
        <w:ind w:left="2700" w:hanging="720"/>
      </w:pPr>
      <w:rPr>
        <w:rFonts w:hint="default"/>
      </w:rPr>
    </w:lvl>
    <w:lvl w:ilvl="3" w:tplc="DA40550C">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716E2F"/>
    <w:multiLevelType w:val="hybridMultilevel"/>
    <w:tmpl w:val="B32E95E4"/>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F87E69"/>
    <w:multiLevelType w:val="hybridMultilevel"/>
    <w:tmpl w:val="0D42195A"/>
    <w:lvl w:ilvl="0" w:tplc="A4EECA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2C7190"/>
    <w:multiLevelType w:val="hybridMultilevel"/>
    <w:tmpl w:val="08AAD8CC"/>
    <w:lvl w:ilvl="0" w:tplc="89448806">
      <w:start w:val="1"/>
      <w:numFmt w:val="bullet"/>
      <w:lvlText w:val="n"/>
      <w:lvlJc w:val="left"/>
      <w:pPr>
        <w:ind w:left="720" w:hanging="360"/>
      </w:pPr>
      <w:rPr>
        <w:rFonts w:ascii="Wingdings" w:hAnsi="Wingdings" w:hint="default"/>
        <w:color w:val="983620" w:themeColor="accen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531108"/>
    <w:multiLevelType w:val="hybridMultilevel"/>
    <w:tmpl w:val="2A8228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EA5FA4"/>
    <w:multiLevelType w:val="hybridMultilevel"/>
    <w:tmpl w:val="9FC2531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E82A55"/>
    <w:multiLevelType w:val="hybridMultilevel"/>
    <w:tmpl w:val="78909C08"/>
    <w:lvl w:ilvl="0" w:tplc="8A7402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200B8A"/>
    <w:multiLevelType w:val="hybridMultilevel"/>
    <w:tmpl w:val="A47EF112"/>
    <w:lvl w:ilvl="0" w:tplc="1730DC0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5A7742C1"/>
    <w:multiLevelType w:val="hybridMultilevel"/>
    <w:tmpl w:val="E34EC994"/>
    <w:lvl w:ilvl="0" w:tplc="DF5EC02C">
      <w:start w:val="1"/>
      <w:numFmt w:val="decimal"/>
      <w:lvlText w:val="%1."/>
      <w:lvlJc w:val="left"/>
      <w:pPr>
        <w:ind w:left="720" w:hanging="360"/>
      </w:pPr>
      <w:rPr>
        <w:rFonts w:asciiTheme="minorHAnsi" w:eastAsia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2B0A58"/>
    <w:multiLevelType w:val="hybridMultilevel"/>
    <w:tmpl w:val="A6B2ACE2"/>
    <w:lvl w:ilvl="0" w:tplc="423A3F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4F6066"/>
    <w:multiLevelType w:val="hybridMultilevel"/>
    <w:tmpl w:val="2E50035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3945268"/>
    <w:multiLevelType w:val="hybridMultilevel"/>
    <w:tmpl w:val="37529D82"/>
    <w:lvl w:ilvl="0" w:tplc="89448806">
      <w:start w:val="1"/>
      <w:numFmt w:val="bullet"/>
      <w:lvlText w:val="n"/>
      <w:lvlJc w:val="left"/>
      <w:pPr>
        <w:ind w:left="720" w:hanging="360"/>
      </w:pPr>
      <w:rPr>
        <w:rFonts w:ascii="Wingdings" w:hAnsi="Wingdings" w:hint="default"/>
        <w:color w:val="983620"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9D6187"/>
    <w:multiLevelType w:val="hybridMultilevel"/>
    <w:tmpl w:val="F2847D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A67D09"/>
    <w:multiLevelType w:val="hybridMultilevel"/>
    <w:tmpl w:val="125E1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18341C"/>
    <w:multiLevelType w:val="hybridMultilevel"/>
    <w:tmpl w:val="ABB4A210"/>
    <w:lvl w:ilvl="0" w:tplc="94982534">
      <w:start w:val="1"/>
      <w:numFmt w:val="decimal"/>
      <w:lvlText w:val="(%1)"/>
      <w:lvlJc w:val="left"/>
      <w:pPr>
        <w:ind w:left="1494" w:hanging="360"/>
      </w:pPr>
      <w:rPr>
        <w:rFonts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7D394F55"/>
    <w:multiLevelType w:val="hybridMultilevel"/>
    <w:tmpl w:val="0520F368"/>
    <w:lvl w:ilvl="0" w:tplc="097E8800">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85161971">
    <w:abstractNumId w:val="2"/>
  </w:num>
  <w:num w:numId="2" w16cid:durableId="1556551843">
    <w:abstractNumId w:val="2"/>
  </w:num>
  <w:num w:numId="3" w16cid:durableId="508717715">
    <w:abstractNumId w:val="1"/>
  </w:num>
  <w:num w:numId="4" w16cid:durableId="341052601">
    <w:abstractNumId w:val="1"/>
  </w:num>
  <w:num w:numId="5" w16cid:durableId="1012728947">
    <w:abstractNumId w:val="0"/>
  </w:num>
  <w:num w:numId="6" w16cid:durableId="755978510">
    <w:abstractNumId w:val="0"/>
  </w:num>
  <w:num w:numId="7" w16cid:durableId="884409109">
    <w:abstractNumId w:val="0"/>
  </w:num>
  <w:num w:numId="8" w16cid:durableId="886726452">
    <w:abstractNumId w:val="3"/>
  </w:num>
  <w:num w:numId="9" w16cid:durableId="1348755263">
    <w:abstractNumId w:val="12"/>
  </w:num>
  <w:num w:numId="10" w16cid:durableId="447353786">
    <w:abstractNumId w:val="5"/>
  </w:num>
  <w:num w:numId="11" w16cid:durableId="1402024347">
    <w:abstractNumId w:val="15"/>
  </w:num>
  <w:num w:numId="12" w16cid:durableId="1741515210">
    <w:abstractNumId w:val="4"/>
  </w:num>
  <w:num w:numId="13" w16cid:durableId="1124930302">
    <w:abstractNumId w:val="18"/>
  </w:num>
  <w:num w:numId="14" w16cid:durableId="730885476">
    <w:abstractNumId w:val="6"/>
  </w:num>
  <w:num w:numId="15" w16cid:durableId="805046454">
    <w:abstractNumId w:val="11"/>
  </w:num>
  <w:num w:numId="16" w16cid:durableId="1673411300">
    <w:abstractNumId w:val="16"/>
  </w:num>
  <w:num w:numId="17" w16cid:durableId="380055405">
    <w:abstractNumId w:val="21"/>
  </w:num>
  <w:num w:numId="18" w16cid:durableId="810098320">
    <w:abstractNumId w:val="19"/>
  </w:num>
  <w:num w:numId="19" w16cid:durableId="1231497543">
    <w:abstractNumId w:val="10"/>
  </w:num>
  <w:num w:numId="20" w16cid:durableId="1335454041">
    <w:abstractNumId w:val="14"/>
  </w:num>
  <w:num w:numId="21" w16cid:durableId="1268274779">
    <w:abstractNumId w:val="8"/>
  </w:num>
  <w:num w:numId="22" w16cid:durableId="1530023486">
    <w:abstractNumId w:val="20"/>
  </w:num>
  <w:num w:numId="23" w16cid:durableId="1743286945">
    <w:abstractNumId w:val="13"/>
  </w:num>
  <w:num w:numId="24" w16cid:durableId="1776972808">
    <w:abstractNumId w:val="7"/>
  </w:num>
  <w:num w:numId="25" w16cid:durableId="1678144867">
    <w:abstractNumId w:val="9"/>
  </w:num>
  <w:num w:numId="26" w16cid:durableId="1400763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3A5"/>
    <w:rsid w:val="000426C3"/>
    <w:rsid w:val="0004741E"/>
    <w:rsid w:val="000609CA"/>
    <w:rsid w:val="00062EFE"/>
    <w:rsid w:val="000772F4"/>
    <w:rsid w:val="00084DA5"/>
    <w:rsid w:val="000A2889"/>
    <w:rsid w:val="000A5E5E"/>
    <w:rsid w:val="000A6014"/>
    <w:rsid w:val="000B5A94"/>
    <w:rsid w:val="000C631C"/>
    <w:rsid w:val="00110492"/>
    <w:rsid w:val="00117966"/>
    <w:rsid w:val="00133E02"/>
    <w:rsid w:val="00147CCD"/>
    <w:rsid w:val="00153A99"/>
    <w:rsid w:val="00157B3A"/>
    <w:rsid w:val="00163E60"/>
    <w:rsid w:val="001647AC"/>
    <w:rsid w:val="00165340"/>
    <w:rsid w:val="00171D1F"/>
    <w:rsid w:val="00181BE2"/>
    <w:rsid w:val="00194F1D"/>
    <w:rsid w:val="001A10C4"/>
    <w:rsid w:val="001A1D5F"/>
    <w:rsid w:val="001A2DF1"/>
    <w:rsid w:val="001B0AD3"/>
    <w:rsid w:val="001B2066"/>
    <w:rsid w:val="001B2648"/>
    <w:rsid w:val="001B5E88"/>
    <w:rsid w:val="001B6867"/>
    <w:rsid w:val="001B7F2A"/>
    <w:rsid w:val="001D152F"/>
    <w:rsid w:val="001E26E8"/>
    <w:rsid w:val="001F710F"/>
    <w:rsid w:val="00211266"/>
    <w:rsid w:val="0021202D"/>
    <w:rsid w:val="002125F9"/>
    <w:rsid w:val="002175A2"/>
    <w:rsid w:val="002246D3"/>
    <w:rsid w:val="0026113B"/>
    <w:rsid w:val="00276CBE"/>
    <w:rsid w:val="00276E68"/>
    <w:rsid w:val="00290D9D"/>
    <w:rsid w:val="002923A5"/>
    <w:rsid w:val="0029616A"/>
    <w:rsid w:val="002A4F48"/>
    <w:rsid w:val="002D4869"/>
    <w:rsid w:val="002E605E"/>
    <w:rsid w:val="002E716E"/>
    <w:rsid w:val="002F4BA8"/>
    <w:rsid w:val="0032420F"/>
    <w:rsid w:val="0032541A"/>
    <w:rsid w:val="00334419"/>
    <w:rsid w:val="00380A65"/>
    <w:rsid w:val="0038792A"/>
    <w:rsid w:val="00395D4B"/>
    <w:rsid w:val="003D7D40"/>
    <w:rsid w:val="003F15AF"/>
    <w:rsid w:val="00416259"/>
    <w:rsid w:val="00425D65"/>
    <w:rsid w:val="00437A9F"/>
    <w:rsid w:val="00441530"/>
    <w:rsid w:val="0045131E"/>
    <w:rsid w:val="00455726"/>
    <w:rsid w:val="0046623C"/>
    <w:rsid w:val="00472F74"/>
    <w:rsid w:val="00493AB6"/>
    <w:rsid w:val="004B3B39"/>
    <w:rsid w:val="004B45A3"/>
    <w:rsid w:val="004D5F4F"/>
    <w:rsid w:val="004F199B"/>
    <w:rsid w:val="004F6B36"/>
    <w:rsid w:val="00512344"/>
    <w:rsid w:val="00521FAB"/>
    <w:rsid w:val="005418B5"/>
    <w:rsid w:val="005443EE"/>
    <w:rsid w:val="00546E7E"/>
    <w:rsid w:val="00547D46"/>
    <w:rsid w:val="00551172"/>
    <w:rsid w:val="0055491E"/>
    <w:rsid w:val="0059111E"/>
    <w:rsid w:val="00592ADA"/>
    <w:rsid w:val="00597371"/>
    <w:rsid w:val="005A3F17"/>
    <w:rsid w:val="005B12F7"/>
    <w:rsid w:val="005E5FB6"/>
    <w:rsid w:val="005F1C0F"/>
    <w:rsid w:val="005F59A3"/>
    <w:rsid w:val="00605BE4"/>
    <w:rsid w:val="00606F31"/>
    <w:rsid w:val="00610240"/>
    <w:rsid w:val="006103BD"/>
    <w:rsid w:val="00610ADB"/>
    <w:rsid w:val="006111CF"/>
    <w:rsid w:val="00625D31"/>
    <w:rsid w:val="0063029F"/>
    <w:rsid w:val="00640151"/>
    <w:rsid w:val="00643432"/>
    <w:rsid w:val="00655E9D"/>
    <w:rsid w:val="00671A62"/>
    <w:rsid w:val="006825E9"/>
    <w:rsid w:val="00697C0E"/>
    <w:rsid w:val="006C5275"/>
    <w:rsid w:val="006C6AA4"/>
    <w:rsid w:val="006E7A7F"/>
    <w:rsid w:val="006F1A5C"/>
    <w:rsid w:val="006F69E2"/>
    <w:rsid w:val="00704851"/>
    <w:rsid w:val="007107EE"/>
    <w:rsid w:val="00716FB3"/>
    <w:rsid w:val="0072397C"/>
    <w:rsid w:val="00734067"/>
    <w:rsid w:val="00736CF2"/>
    <w:rsid w:val="007463FF"/>
    <w:rsid w:val="007623CD"/>
    <w:rsid w:val="00762DAB"/>
    <w:rsid w:val="00770F7B"/>
    <w:rsid w:val="007904CC"/>
    <w:rsid w:val="00791599"/>
    <w:rsid w:val="0079266C"/>
    <w:rsid w:val="007A5A95"/>
    <w:rsid w:val="007A5F46"/>
    <w:rsid w:val="007B51AC"/>
    <w:rsid w:val="007C6DA8"/>
    <w:rsid w:val="007D172C"/>
    <w:rsid w:val="007E3DEF"/>
    <w:rsid w:val="007F2F96"/>
    <w:rsid w:val="007F5FBF"/>
    <w:rsid w:val="00804CD1"/>
    <w:rsid w:val="00805452"/>
    <w:rsid w:val="00821607"/>
    <w:rsid w:val="008254AE"/>
    <w:rsid w:val="008362D0"/>
    <w:rsid w:val="00836FB3"/>
    <w:rsid w:val="00841227"/>
    <w:rsid w:val="008640DE"/>
    <w:rsid w:val="008728A0"/>
    <w:rsid w:val="008826FB"/>
    <w:rsid w:val="00883392"/>
    <w:rsid w:val="00893370"/>
    <w:rsid w:val="008A25EF"/>
    <w:rsid w:val="008A2D53"/>
    <w:rsid w:val="008B51F5"/>
    <w:rsid w:val="008C2A28"/>
    <w:rsid w:val="008C4950"/>
    <w:rsid w:val="008E07BA"/>
    <w:rsid w:val="008F0438"/>
    <w:rsid w:val="008F5162"/>
    <w:rsid w:val="008F5D0F"/>
    <w:rsid w:val="0090111F"/>
    <w:rsid w:val="00911DBC"/>
    <w:rsid w:val="00925575"/>
    <w:rsid w:val="00934718"/>
    <w:rsid w:val="00935BA7"/>
    <w:rsid w:val="00947F94"/>
    <w:rsid w:val="009712A4"/>
    <w:rsid w:val="009763B8"/>
    <w:rsid w:val="00986E73"/>
    <w:rsid w:val="00995B8B"/>
    <w:rsid w:val="00996A78"/>
    <w:rsid w:val="009B7A76"/>
    <w:rsid w:val="009C2062"/>
    <w:rsid w:val="009D7608"/>
    <w:rsid w:val="009E09D1"/>
    <w:rsid w:val="009E6F61"/>
    <w:rsid w:val="009F52D2"/>
    <w:rsid w:val="009F709B"/>
    <w:rsid w:val="00A041D7"/>
    <w:rsid w:val="00A13B9F"/>
    <w:rsid w:val="00A14A76"/>
    <w:rsid w:val="00A4104D"/>
    <w:rsid w:val="00A86325"/>
    <w:rsid w:val="00A93017"/>
    <w:rsid w:val="00AA290B"/>
    <w:rsid w:val="00AA4EAC"/>
    <w:rsid w:val="00AB0DBF"/>
    <w:rsid w:val="00AE26DD"/>
    <w:rsid w:val="00B042EE"/>
    <w:rsid w:val="00B33DEF"/>
    <w:rsid w:val="00B353AD"/>
    <w:rsid w:val="00B359B1"/>
    <w:rsid w:val="00B37C8E"/>
    <w:rsid w:val="00B42CD2"/>
    <w:rsid w:val="00B572A7"/>
    <w:rsid w:val="00B97805"/>
    <w:rsid w:val="00BA098A"/>
    <w:rsid w:val="00BA0F2A"/>
    <w:rsid w:val="00BA33A4"/>
    <w:rsid w:val="00BA7CDE"/>
    <w:rsid w:val="00BB2488"/>
    <w:rsid w:val="00BC684A"/>
    <w:rsid w:val="00BE6015"/>
    <w:rsid w:val="00BF17EF"/>
    <w:rsid w:val="00C03745"/>
    <w:rsid w:val="00C25312"/>
    <w:rsid w:val="00C36959"/>
    <w:rsid w:val="00C43739"/>
    <w:rsid w:val="00C56577"/>
    <w:rsid w:val="00C63F82"/>
    <w:rsid w:val="00C646DA"/>
    <w:rsid w:val="00C652E3"/>
    <w:rsid w:val="00C779FB"/>
    <w:rsid w:val="00C77F47"/>
    <w:rsid w:val="00C87F0C"/>
    <w:rsid w:val="00C91234"/>
    <w:rsid w:val="00CA109F"/>
    <w:rsid w:val="00CA1357"/>
    <w:rsid w:val="00CB7824"/>
    <w:rsid w:val="00CF2358"/>
    <w:rsid w:val="00D02A4C"/>
    <w:rsid w:val="00D20BA1"/>
    <w:rsid w:val="00D250FE"/>
    <w:rsid w:val="00D30C88"/>
    <w:rsid w:val="00D40758"/>
    <w:rsid w:val="00D407E0"/>
    <w:rsid w:val="00D40EC8"/>
    <w:rsid w:val="00D60985"/>
    <w:rsid w:val="00D62B2D"/>
    <w:rsid w:val="00D64711"/>
    <w:rsid w:val="00D7682E"/>
    <w:rsid w:val="00DB15DF"/>
    <w:rsid w:val="00DB72DA"/>
    <w:rsid w:val="00DC1B9F"/>
    <w:rsid w:val="00DC219A"/>
    <w:rsid w:val="00DF619E"/>
    <w:rsid w:val="00E00E02"/>
    <w:rsid w:val="00E32A2E"/>
    <w:rsid w:val="00E36D5A"/>
    <w:rsid w:val="00E448ED"/>
    <w:rsid w:val="00E8232D"/>
    <w:rsid w:val="00E83EAE"/>
    <w:rsid w:val="00E84E02"/>
    <w:rsid w:val="00E878B8"/>
    <w:rsid w:val="00EA4CAF"/>
    <w:rsid w:val="00EB14D6"/>
    <w:rsid w:val="00EC4D24"/>
    <w:rsid w:val="00EC57D1"/>
    <w:rsid w:val="00EC586A"/>
    <w:rsid w:val="00F154A5"/>
    <w:rsid w:val="00F313AB"/>
    <w:rsid w:val="00F34AF2"/>
    <w:rsid w:val="00F3734B"/>
    <w:rsid w:val="00F42207"/>
    <w:rsid w:val="00F44049"/>
    <w:rsid w:val="00F445ED"/>
    <w:rsid w:val="00F50D97"/>
    <w:rsid w:val="00F6333C"/>
    <w:rsid w:val="00F70EB7"/>
    <w:rsid w:val="00F73F39"/>
    <w:rsid w:val="00FB097F"/>
    <w:rsid w:val="00FB44CD"/>
    <w:rsid w:val="00FC45CE"/>
    <w:rsid w:val="00FC5AA8"/>
    <w:rsid w:val="00FD234B"/>
    <w:rsid w:val="00FE4F0C"/>
    <w:rsid w:val="00FE6FDB"/>
    <w:rsid w:val="00FF3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CB8E4F"/>
  <w15:docId w15:val="{21855D1B-E4D7-5449-BA9C-375CE9B8C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259"/>
    <w:rPr>
      <w:color w:val="404040" w:themeColor="text1" w:themeTint="BF"/>
      <w:sz w:val="20"/>
      <w:szCs w:val="24"/>
    </w:rPr>
  </w:style>
  <w:style w:type="paragraph" w:styleId="Heading1">
    <w:name w:val="heading 1"/>
    <w:basedOn w:val="Normal"/>
    <w:next w:val="Normal"/>
    <w:link w:val="Heading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Heading2">
    <w:name w:val="heading 2"/>
    <w:basedOn w:val="Normal"/>
    <w:next w:val="Normal"/>
    <w:link w:val="Heading2Char"/>
    <w:uiPriority w:val="1"/>
    <w:qFormat/>
    <w:rsid w:val="009F709B"/>
    <w:pPr>
      <w:keepNext/>
      <w:keepLines/>
      <w:spacing w:before="360" w:after="120"/>
      <w:outlineLvl w:val="1"/>
    </w:pPr>
    <w:rPr>
      <w:rFonts w:asciiTheme="majorHAnsi" w:eastAsiaTheme="majorEastAsia" w:hAnsiTheme="majorHAnsi" w:cstheme="majorBidi"/>
      <w:bCs/>
      <w:color w:val="7F7F7F" w:themeColor="text1" w:themeTint="80"/>
      <w:sz w:val="28"/>
      <w:szCs w:val="26"/>
    </w:rPr>
  </w:style>
  <w:style w:type="paragraph" w:styleId="Heading3">
    <w:name w:val="heading 3"/>
    <w:basedOn w:val="Normal"/>
    <w:next w:val="Normal"/>
    <w:link w:val="Heading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Heading4">
    <w:name w:val="heading 4"/>
    <w:basedOn w:val="Normal"/>
    <w:next w:val="Normal"/>
    <w:link w:val="Heading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Heading6">
    <w:name w:val="heading 6"/>
    <w:basedOn w:val="Normal"/>
    <w:next w:val="Normal"/>
    <w:link w:val="Heading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Heading7">
    <w:name w:val="heading 7"/>
    <w:basedOn w:val="Normal"/>
    <w:next w:val="Normal"/>
    <w:link w:val="Heading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Heading8">
    <w:name w:val="heading 8"/>
    <w:basedOn w:val="Normal"/>
    <w:next w:val="Normal"/>
    <w:link w:val="Heading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Heading9">
    <w:name w:val="heading 9"/>
    <w:basedOn w:val="Normal"/>
    <w:next w:val="Normal"/>
    <w:link w:val="Heading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F709B"/>
    <w:rPr>
      <w:rFonts w:asciiTheme="majorHAnsi" w:eastAsiaTheme="majorEastAsia" w:hAnsiTheme="majorHAnsi" w:cstheme="majorBidi"/>
      <w:bCs/>
      <w:color w:val="983620" w:themeColor="accent2"/>
      <w:sz w:val="28"/>
      <w:szCs w:val="28"/>
    </w:rPr>
  </w:style>
  <w:style w:type="character" w:customStyle="1" w:styleId="Heading2Char">
    <w:name w:val="Heading 2 Char"/>
    <w:basedOn w:val="DefaultParagraphFont"/>
    <w:link w:val="Heading2"/>
    <w:uiPriority w:val="1"/>
    <w:rsid w:val="009F709B"/>
    <w:rPr>
      <w:rFonts w:asciiTheme="majorHAnsi" w:eastAsiaTheme="majorEastAsia" w:hAnsiTheme="majorHAnsi" w:cstheme="majorBidi"/>
      <w:bCs/>
      <w:color w:val="7F7F7F" w:themeColor="text1" w:themeTint="80"/>
      <w:sz w:val="28"/>
      <w:szCs w:val="26"/>
    </w:rPr>
  </w:style>
  <w:style w:type="character" w:customStyle="1" w:styleId="Heading3Char">
    <w:name w:val="Heading 3 Char"/>
    <w:basedOn w:val="DefaultParagraphFont"/>
    <w:link w:val="Heading3"/>
    <w:uiPriority w:val="1"/>
    <w:rsid w:val="009F709B"/>
    <w:rPr>
      <w:rFonts w:asciiTheme="majorHAnsi" w:eastAsiaTheme="majorEastAsia" w:hAnsiTheme="majorHAnsi" w:cstheme="majorBidi"/>
      <w:bCs/>
      <w:color w:val="983620" w:themeColor="accent2"/>
      <w:sz w:val="20"/>
      <w:szCs w:val="24"/>
    </w:rPr>
  </w:style>
  <w:style w:type="character" w:customStyle="1" w:styleId="Heading4Char">
    <w:name w:val="Heading 4 Char"/>
    <w:basedOn w:val="DefaultParagraphFont"/>
    <w:link w:val="Heading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Heading6Char">
    <w:name w:val="Heading 6 Char"/>
    <w:basedOn w:val="DefaultParagraphFont"/>
    <w:link w:val="Heading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Heading7Char">
    <w:name w:val="Heading 7 Char"/>
    <w:basedOn w:val="DefaultParagraphFont"/>
    <w:link w:val="Heading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Heading8Char">
    <w:name w:val="Heading 8 Char"/>
    <w:basedOn w:val="DefaultParagraphFont"/>
    <w:link w:val="Heading8"/>
    <w:uiPriority w:val="1"/>
    <w:semiHidden/>
    <w:rsid w:val="009F709B"/>
    <w:rPr>
      <w:rFonts w:asciiTheme="majorHAnsi" w:eastAsiaTheme="majorEastAsia" w:hAnsiTheme="majorHAnsi" w:cstheme="majorBidi"/>
      <w:color w:val="983620" w:themeColor="accent2"/>
      <w:sz w:val="20"/>
      <w:szCs w:val="20"/>
    </w:rPr>
  </w:style>
  <w:style w:type="character" w:customStyle="1" w:styleId="Heading9Char">
    <w:name w:val="Heading 9 Char"/>
    <w:basedOn w:val="DefaultParagraphFont"/>
    <w:link w:val="Heading9"/>
    <w:uiPriority w:val="1"/>
    <w:semiHidden/>
    <w:rsid w:val="009F709B"/>
    <w:rPr>
      <w:rFonts w:asciiTheme="majorHAnsi" w:eastAsiaTheme="majorEastAsia" w:hAnsiTheme="majorHAnsi" w:cstheme="majorBidi"/>
      <w:iCs/>
      <w:color w:val="595959" w:themeColor="text1" w:themeTint="A6"/>
      <w:sz w:val="20"/>
      <w:szCs w:val="20"/>
    </w:rPr>
  </w:style>
  <w:style w:type="paragraph" w:styleId="BalloonText">
    <w:name w:val="Balloon Text"/>
    <w:basedOn w:val="Normal"/>
    <w:link w:val="BalloonTextChar"/>
    <w:uiPriority w:val="99"/>
    <w:semiHidden/>
    <w:unhideWhenUsed/>
    <w:rsid w:val="009F70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09B"/>
    <w:rPr>
      <w:rFonts w:ascii="Tahoma" w:eastAsiaTheme="minorEastAsia" w:hAnsi="Tahoma" w:cs="Tahoma"/>
      <w:color w:val="404040" w:themeColor="text1" w:themeTint="BF"/>
      <w:sz w:val="16"/>
      <w:szCs w:val="16"/>
    </w:rPr>
  </w:style>
  <w:style w:type="paragraph" w:styleId="BlockText">
    <w:name w:val="Block Text"/>
    <w:basedOn w:val="Normal"/>
    <w:uiPriority w:val="1"/>
    <w:unhideWhenUsed/>
    <w:qFormat/>
    <w:rsid w:val="009F709B"/>
    <w:pPr>
      <w:spacing w:after="0"/>
      <w:ind w:right="360"/>
    </w:pPr>
    <w:rPr>
      <w:iCs/>
      <w:color w:val="7F7F7F" w:themeColor="text1" w:themeTint="80"/>
    </w:rPr>
  </w:style>
  <w:style w:type="paragraph" w:styleId="Caption">
    <w:name w:val="caption"/>
    <w:basedOn w:val="Normal"/>
    <w:next w:val="Normal"/>
    <w:uiPriority w:val="1"/>
    <w:rsid w:val="009F709B"/>
    <w:pPr>
      <w:spacing w:line="240" w:lineRule="auto"/>
      <w:jc w:val="center"/>
    </w:pPr>
    <w:rPr>
      <w:bCs/>
      <w:i/>
      <w:sz w:val="18"/>
      <w:szCs w:val="18"/>
    </w:rPr>
  </w:style>
  <w:style w:type="paragraph" w:customStyle="1" w:styleId="ContactDetails">
    <w:name w:val="Contact Details"/>
    <w:basedOn w:val="Normal"/>
    <w:uiPriority w:val="1"/>
    <w:qFormat/>
    <w:rsid w:val="009F709B"/>
    <w:pPr>
      <w:spacing w:after="120"/>
    </w:pPr>
    <w:rPr>
      <w:color w:val="7F7F7F" w:themeColor="text1" w:themeTint="80"/>
      <w:sz w:val="18"/>
    </w:rPr>
  </w:style>
  <w:style w:type="paragraph" w:styleId="Date">
    <w:name w:val="Date"/>
    <w:basedOn w:val="Normal"/>
    <w:next w:val="Normal"/>
    <w:link w:val="DateChar"/>
    <w:uiPriority w:val="1"/>
    <w:qFormat/>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DateChar">
    <w:name w:val="Date Char"/>
    <w:basedOn w:val="DefaultParagraphFont"/>
    <w:link w:val="Date"/>
    <w:uiPriority w:val="1"/>
    <w:rsid w:val="009F709B"/>
    <w:rPr>
      <w:b/>
      <w:color w:val="7F7F7F" w:themeColor="text1" w:themeTint="80"/>
      <w:sz w:val="18"/>
      <w:szCs w:val="24"/>
    </w:rPr>
  </w:style>
  <w:style w:type="paragraph" w:styleId="Footer">
    <w:name w:val="footer"/>
    <w:basedOn w:val="Normal"/>
    <w:link w:val="FooterChar"/>
    <w:uiPriority w:val="99"/>
    <w:rsid w:val="009F709B"/>
    <w:pPr>
      <w:tabs>
        <w:tab w:val="center" w:pos="4680"/>
        <w:tab w:val="right" w:pos="9360"/>
      </w:tabs>
      <w:spacing w:before="40" w:after="0" w:line="240" w:lineRule="auto"/>
    </w:pPr>
    <w:rPr>
      <w:color w:val="595959" w:themeColor="text1" w:themeTint="A6"/>
    </w:rPr>
  </w:style>
  <w:style w:type="character" w:customStyle="1" w:styleId="FooterChar">
    <w:name w:val="Footer Char"/>
    <w:basedOn w:val="DefaultParagraphFont"/>
    <w:link w:val="Footer"/>
    <w:uiPriority w:val="99"/>
    <w:rsid w:val="009F709B"/>
    <w:rPr>
      <w:color w:val="595959" w:themeColor="text1" w:themeTint="A6"/>
      <w:sz w:val="20"/>
      <w:szCs w:val="24"/>
    </w:rPr>
  </w:style>
  <w:style w:type="paragraph" w:customStyle="1" w:styleId="FooterRight">
    <w:name w:val="Footer Right"/>
    <w:basedOn w:val="Footer"/>
    <w:uiPriority w:val="99"/>
    <w:rsid w:val="009F709B"/>
    <w:pPr>
      <w:jc w:val="right"/>
    </w:pPr>
  </w:style>
  <w:style w:type="paragraph" w:styleId="Header">
    <w:name w:val="header"/>
    <w:basedOn w:val="Normal"/>
    <w:link w:val="HeaderChar"/>
    <w:uiPriority w:val="99"/>
    <w:rsid w:val="009F709B"/>
    <w:pPr>
      <w:tabs>
        <w:tab w:val="center" w:pos="4680"/>
        <w:tab w:val="right" w:pos="9360"/>
      </w:tabs>
      <w:spacing w:before="120" w:after="40"/>
    </w:pPr>
    <w:rPr>
      <w:color w:val="595959" w:themeColor="text1" w:themeTint="A6"/>
    </w:rPr>
  </w:style>
  <w:style w:type="character" w:customStyle="1" w:styleId="HeaderChar">
    <w:name w:val="Header Char"/>
    <w:basedOn w:val="DefaultParagraphFont"/>
    <w:link w:val="Header"/>
    <w:uiPriority w:val="99"/>
    <w:rsid w:val="009F709B"/>
    <w:rPr>
      <w:color w:val="595959" w:themeColor="text1" w:themeTint="A6"/>
      <w:sz w:val="20"/>
      <w:szCs w:val="24"/>
    </w:rPr>
  </w:style>
  <w:style w:type="paragraph" w:styleId="ListBullet">
    <w:name w:val="List Bullet"/>
    <w:basedOn w:val="Normal"/>
    <w:uiPriority w:val="1"/>
    <w:qFormat/>
    <w:rsid w:val="009F709B"/>
    <w:pPr>
      <w:tabs>
        <w:tab w:val="num" w:pos="360"/>
      </w:tabs>
      <w:ind w:left="360" w:hanging="360"/>
    </w:pPr>
  </w:style>
  <w:style w:type="paragraph" w:styleId="ListNumber">
    <w:name w:val="List Number"/>
    <w:basedOn w:val="Normal"/>
    <w:uiPriority w:val="1"/>
    <w:qFormat/>
    <w:rsid w:val="009F709B"/>
    <w:pPr>
      <w:tabs>
        <w:tab w:val="num" w:pos="360"/>
      </w:tabs>
      <w:ind w:left="360" w:hanging="360"/>
    </w:pPr>
  </w:style>
  <w:style w:type="paragraph" w:styleId="NoSpacing">
    <w:name w:val="No Spacing"/>
    <w:uiPriority w:val="1"/>
    <w:qFormat/>
    <w:rsid w:val="009F709B"/>
    <w:pPr>
      <w:spacing w:after="0" w:line="240" w:lineRule="auto"/>
    </w:pPr>
    <w:rPr>
      <w:sz w:val="5"/>
      <w:szCs w:val="24"/>
    </w:rPr>
  </w:style>
  <w:style w:type="character" w:styleId="PlaceholderText">
    <w:name w:val="Placeholder Text"/>
    <w:basedOn w:val="DefaultParagraphFont"/>
    <w:uiPriority w:val="99"/>
    <w:semiHidden/>
    <w:rsid w:val="009F709B"/>
    <w:rPr>
      <w:color w:val="808080"/>
    </w:rPr>
  </w:style>
  <w:style w:type="paragraph" w:styleId="Subtitle">
    <w:name w:val="Subtitle"/>
    <w:basedOn w:val="Normal"/>
    <w:next w:val="Normal"/>
    <w:link w:val="SubtitleChar"/>
    <w:uiPriority w:val="1"/>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SubtitleChar">
    <w:name w:val="Subtitle Char"/>
    <w:basedOn w:val="DefaultParagraphFont"/>
    <w:link w:val="Subtitle"/>
    <w:uiPriority w:val="1"/>
    <w:rsid w:val="00416259"/>
    <w:rPr>
      <w:rFonts w:asciiTheme="majorHAnsi" w:eastAsiaTheme="majorEastAsia" w:hAnsiTheme="majorHAnsi" w:cstheme="majorBidi"/>
      <w:iCs/>
      <w:color w:val="983620" w:themeColor="accent2"/>
      <w:sz w:val="44"/>
      <w:szCs w:val="24"/>
    </w:rPr>
  </w:style>
  <w:style w:type="table" w:styleId="TableGrid">
    <w:name w:val="Table Grid"/>
    <w:basedOn w:val="TableNormal"/>
    <w:uiPriority w:val="59"/>
    <w:rsid w:val="009F709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9F709B"/>
    <w:pPr>
      <w:spacing w:before="40" w:after="40" w:line="240" w:lineRule="auto"/>
    </w:pPr>
    <w:rPr>
      <w:rFonts w:asciiTheme="majorHAnsi" w:eastAsiaTheme="majorEastAsia" w:hAnsiTheme="majorHAnsi" w:cstheme="majorBidi"/>
      <w:color w:val="983620" w:themeColor="accent2"/>
      <w:kern w:val="28"/>
      <w:sz w:val="96"/>
      <w:szCs w:val="52"/>
    </w:rPr>
  </w:style>
  <w:style w:type="character" w:customStyle="1" w:styleId="TitleChar">
    <w:name w:val="Title Char"/>
    <w:basedOn w:val="DefaultParagraphFont"/>
    <w:link w:val="Title"/>
    <w:uiPriority w:val="1"/>
    <w:rsid w:val="00416259"/>
    <w:rPr>
      <w:rFonts w:asciiTheme="majorHAnsi" w:eastAsiaTheme="majorEastAsia" w:hAnsiTheme="majorHAnsi" w:cstheme="majorBidi"/>
      <w:color w:val="983620" w:themeColor="accent2"/>
      <w:kern w:val="28"/>
      <w:sz w:val="96"/>
      <w:szCs w:val="52"/>
    </w:rPr>
  </w:style>
  <w:style w:type="paragraph" w:styleId="ListBullet2">
    <w:name w:val="List Bullet 2"/>
    <w:basedOn w:val="BlockText"/>
    <w:uiPriority w:val="1"/>
    <w:unhideWhenUsed/>
    <w:qFormat/>
    <w:rsid w:val="00194F1D"/>
    <w:pPr>
      <w:numPr>
        <w:numId w:val="7"/>
      </w:numPr>
      <w:spacing w:after="40"/>
    </w:pPr>
  </w:style>
  <w:style w:type="paragraph" w:styleId="ListParagraph">
    <w:name w:val="List Paragraph"/>
    <w:basedOn w:val="Normal"/>
    <w:uiPriority w:val="34"/>
    <w:unhideWhenUsed/>
    <w:qFormat/>
    <w:rsid w:val="00425D65"/>
    <w:pPr>
      <w:ind w:left="720"/>
      <w:contextualSpacing/>
    </w:pPr>
  </w:style>
  <w:style w:type="character" w:styleId="Hyperlink">
    <w:name w:val="Hyperlink"/>
    <w:basedOn w:val="DefaultParagraphFont"/>
    <w:uiPriority w:val="99"/>
    <w:unhideWhenUsed/>
    <w:rsid w:val="00671A62"/>
    <w:rPr>
      <w:color w:val="524A82" w:themeColor="hyperlink"/>
      <w:u w:val="single"/>
    </w:rPr>
  </w:style>
  <w:style w:type="character" w:styleId="FollowedHyperlink">
    <w:name w:val="FollowedHyperlink"/>
    <w:basedOn w:val="DefaultParagraphFont"/>
    <w:uiPriority w:val="99"/>
    <w:semiHidden/>
    <w:unhideWhenUsed/>
    <w:rsid w:val="00472F74"/>
    <w:rPr>
      <w:color w:val="8F9954" w:themeColor="followedHyperlink"/>
      <w:u w:val="single"/>
    </w:rPr>
  </w:style>
  <w:style w:type="character" w:customStyle="1" w:styleId="txt">
    <w:name w:val="txt"/>
    <w:basedOn w:val="DefaultParagraphFont"/>
    <w:rsid w:val="001B2066"/>
  </w:style>
  <w:style w:type="paragraph" w:styleId="NormalWeb">
    <w:name w:val="Normal (Web)"/>
    <w:basedOn w:val="Normal"/>
    <w:uiPriority w:val="99"/>
    <w:unhideWhenUsed/>
    <w:rsid w:val="001B2066"/>
    <w:pPr>
      <w:spacing w:before="100" w:beforeAutospacing="1" w:after="100" w:afterAutospacing="1" w:line="240" w:lineRule="auto"/>
    </w:pPr>
    <w:rPr>
      <w:rFonts w:ascii="Times" w:hAnsi="Times" w:cs="Times New Roman"/>
      <w:color w:val="auto"/>
      <w:szCs w:val="20"/>
    </w:rPr>
  </w:style>
  <w:style w:type="character" w:customStyle="1" w:styleId="datefrom">
    <w:name w:val="datefrom"/>
    <w:basedOn w:val="DefaultParagraphFont"/>
    <w:rsid w:val="00276E68"/>
  </w:style>
  <w:style w:type="character" w:customStyle="1" w:styleId="dateto">
    <w:name w:val="dateto"/>
    <w:basedOn w:val="DefaultParagraphFont"/>
    <w:rsid w:val="00276E68"/>
  </w:style>
  <w:style w:type="character" w:customStyle="1" w:styleId="apple-converted-space">
    <w:name w:val="apple-converted-space"/>
    <w:basedOn w:val="DefaultParagraphFont"/>
    <w:rsid w:val="000A5E5E"/>
  </w:style>
  <w:style w:type="character" w:styleId="Emphasis">
    <w:name w:val="Emphasis"/>
    <w:basedOn w:val="DefaultParagraphFont"/>
    <w:uiPriority w:val="20"/>
    <w:qFormat/>
    <w:rsid w:val="000A5E5E"/>
    <w:rPr>
      <w:i/>
      <w:iCs/>
    </w:rPr>
  </w:style>
  <w:style w:type="character" w:styleId="UnresolvedMention">
    <w:name w:val="Unresolved Mention"/>
    <w:basedOn w:val="DefaultParagraphFont"/>
    <w:uiPriority w:val="99"/>
    <w:semiHidden/>
    <w:unhideWhenUsed/>
    <w:rsid w:val="009011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29848">
      <w:bodyDiv w:val="1"/>
      <w:marLeft w:val="0"/>
      <w:marRight w:val="0"/>
      <w:marTop w:val="0"/>
      <w:marBottom w:val="0"/>
      <w:divBdr>
        <w:top w:val="none" w:sz="0" w:space="0" w:color="auto"/>
        <w:left w:val="none" w:sz="0" w:space="0" w:color="auto"/>
        <w:bottom w:val="none" w:sz="0" w:space="0" w:color="auto"/>
        <w:right w:val="none" w:sz="0" w:space="0" w:color="auto"/>
      </w:divBdr>
    </w:div>
    <w:div w:id="220334348">
      <w:bodyDiv w:val="1"/>
      <w:marLeft w:val="0"/>
      <w:marRight w:val="0"/>
      <w:marTop w:val="0"/>
      <w:marBottom w:val="0"/>
      <w:divBdr>
        <w:top w:val="none" w:sz="0" w:space="0" w:color="auto"/>
        <w:left w:val="none" w:sz="0" w:space="0" w:color="auto"/>
        <w:bottom w:val="none" w:sz="0" w:space="0" w:color="auto"/>
        <w:right w:val="none" w:sz="0" w:space="0" w:color="auto"/>
      </w:divBdr>
    </w:div>
    <w:div w:id="286397203">
      <w:bodyDiv w:val="1"/>
      <w:marLeft w:val="0"/>
      <w:marRight w:val="0"/>
      <w:marTop w:val="0"/>
      <w:marBottom w:val="0"/>
      <w:divBdr>
        <w:top w:val="none" w:sz="0" w:space="0" w:color="auto"/>
        <w:left w:val="none" w:sz="0" w:space="0" w:color="auto"/>
        <w:bottom w:val="none" w:sz="0" w:space="0" w:color="auto"/>
        <w:right w:val="none" w:sz="0" w:space="0" w:color="auto"/>
      </w:divBdr>
    </w:div>
    <w:div w:id="515773779">
      <w:bodyDiv w:val="1"/>
      <w:marLeft w:val="0"/>
      <w:marRight w:val="0"/>
      <w:marTop w:val="0"/>
      <w:marBottom w:val="0"/>
      <w:divBdr>
        <w:top w:val="none" w:sz="0" w:space="0" w:color="auto"/>
        <w:left w:val="none" w:sz="0" w:space="0" w:color="auto"/>
        <w:bottom w:val="none" w:sz="0" w:space="0" w:color="auto"/>
        <w:right w:val="none" w:sz="0" w:space="0" w:color="auto"/>
      </w:divBdr>
    </w:div>
    <w:div w:id="574780364">
      <w:bodyDiv w:val="1"/>
      <w:marLeft w:val="0"/>
      <w:marRight w:val="0"/>
      <w:marTop w:val="0"/>
      <w:marBottom w:val="0"/>
      <w:divBdr>
        <w:top w:val="none" w:sz="0" w:space="0" w:color="auto"/>
        <w:left w:val="none" w:sz="0" w:space="0" w:color="auto"/>
        <w:bottom w:val="none" w:sz="0" w:space="0" w:color="auto"/>
        <w:right w:val="none" w:sz="0" w:space="0" w:color="auto"/>
      </w:divBdr>
    </w:div>
    <w:div w:id="599534165">
      <w:bodyDiv w:val="1"/>
      <w:marLeft w:val="0"/>
      <w:marRight w:val="0"/>
      <w:marTop w:val="0"/>
      <w:marBottom w:val="0"/>
      <w:divBdr>
        <w:top w:val="none" w:sz="0" w:space="0" w:color="auto"/>
        <w:left w:val="none" w:sz="0" w:space="0" w:color="auto"/>
        <w:bottom w:val="none" w:sz="0" w:space="0" w:color="auto"/>
        <w:right w:val="none" w:sz="0" w:space="0" w:color="auto"/>
      </w:divBdr>
    </w:div>
    <w:div w:id="1334143472">
      <w:bodyDiv w:val="1"/>
      <w:marLeft w:val="0"/>
      <w:marRight w:val="0"/>
      <w:marTop w:val="0"/>
      <w:marBottom w:val="0"/>
      <w:divBdr>
        <w:top w:val="none" w:sz="0" w:space="0" w:color="auto"/>
        <w:left w:val="none" w:sz="0" w:space="0" w:color="auto"/>
        <w:bottom w:val="none" w:sz="0" w:space="0" w:color="auto"/>
        <w:right w:val="none" w:sz="0" w:space="0" w:color="auto"/>
      </w:divBdr>
      <w:divsChild>
        <w:div w:id="544218590">
          <w:marLeft w:val="0"/>
          <w:marRight w:val="150"/>
          <w:marTop w:val="0"/>
          <w:marBottom w:val="750"/>
          <w:divBdr>
            <w:top w:val="none" w:sz="0" w:space="0" w:color="auto"/>
            <w:left w:val="none" w:sz="0" w:space="0" w:color="auto"/>
            <w:bottom w:val="none" w:sz="0" w:space="0" w:color="auto"/>
            <w:right w:val="none" w:sz="0" w:space="0" w:color="auto"/>
          </w:divBdr>
        </w:div>
        <w:div w:id="1790395941">
          <w:marLeft w:val="0"/>
          <w:marRight w:val="0"/>
          <w:marTop w:val="0"/>
          <w:marBottom w:val="0"/>
          <w:divBdr>
            <w:top w:val="none" w:sz="0" w:space="0" w:color="auto"/>
            <w:left w:val="none" w:sz="0" w:space="0" w:color="auto"/>
            <w:bottom w:val="none" w:sz="0" w:space="0" w:color="auto"/>
            <w:right w:val="none" w:sz="0" w:space="0" w:color="auto"/>
          </w:divBdr>
          <w:divsChild>
            <w:div w:id="85854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23837">
      <w:bodyDiv w:val="1"/>
      <w:marLeft w:val="0"/>
      <w:marRight w:val="0"/>
      <w:marTop w:val="0"/>
      <w:marBottom w:val="0"/>
      <w:divBdr>
        <w:top w:val="none" w:sz="0" w:space="0" w:color="auto"/>
        <w:left w:val="none" w:sz="0" w:space="0" w:color="auto"/>
        <w:bottom w:val="none" w:sz="0" w:space="0" w:color="auto"/>
        <w:right w:val="none" w:sz="0" w:space="0" w:color="auto"/>
      </w:divBdr>
    </w:div>
    <w:div w:id="1662928734">
      <w:bodyDiv w:val="1"/>
      <w:marLeft w:val="0"/>
      <w:marRight w:val="0"/>
      <w:marTop w:val="0"/>
      <w:marBottom w:val="0"/>
      <w:divBdr>
        <w:top w:val="none" w:sz="0" w:space="0" w:color="auto"/>
        <w:left w:val="none" w:sz="0" w:space="0" w:color="auto"/>
        <w:bottom w:val="none" w:sz="0" w:space="0" w:color="auto"/>
        <w:right w:val="none" w:sz="0" w:space="0" w:color="auto"/>
      </w:divBdr>
    </w:div>
    <w:div w:id="1770353225">
      <w:bodyDiv w:val="1"/>
      <w:marLeft w:val="0"/>
      <w:marRight w:val="0"/>
      <w:marTop w:val="0"/>
      <w:marBottom w:val="0"/>
      <w:divBdr>
        <w:top w:val="none" w:sz="0" w:space="0" w:color="auto"/>
        <w:left w:val="none" w:sz="0" w:space="0" w:color="auto"/>
        <w:bottom w:val="none" w:sz="0" w:space="0" w:color="auto"/>
        <w:right w:val="none" w:sz="0" w:space="0" w:color="auto"/>
      </w:divBdr>
    </w:div>
    <w:div w:id="1905949761">
      <w:bodyDiv w:val="1"/>
      <w:marLeft w:val="0"/>
      <w:marRight w:val="0"/>
      <w:marTop w:val="0"/>
      <w:marBottom w:val="0"/>
      <w:divBdr>
        <w:top w:val="none" w:sz="0" w:space="0" w:color="auto"/>
        <w:left w:val="none" w:sz="0" w:space="0" w:color="auto"/>
        <w:bottom w:val="none" w:sz="0" w:space="0" w:color="auto"/>
        <w:right w:val="none" w:sz="0" w:space="0" w:color="auto"/>
      </w:divBdr>
    </w:div>
    <w:div w:id="199590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hi.fisipol.ugm.ac.id/en/home/" TargetMode="External"/><Relationship Id="rId18" Type="http://schemas.openxmlformats.org/officeDocument/2006/relationships/hyperlink" Target="https://pusatmediasi.com/home" TargetMode="External"/><Relationship Id="rId26" Type="http://schemas.openxmlformats.org/officeDocument/2006/relationships/hyperlink" Target="https://jurnal.ugm.ac.id/ikat/article/view/32356/20005" TargetMode="External"/><Relationship Id="rId39" Type="http://schemas.openxmlformats.org/officeDocument/2006/relationships/hyperlink" Target="http://global.ir.fisip.ui.ac.id/index.php/global/article/view/250/157" TargetMode="External"/><Relationship Id="rId21" Type="http://schemas.openxmlformats.org/officeDocument/2006/relationships/hyperlink" Target="https://artnet.unescap.org/" TargetMode="External"/><Relationship Id="rId34" Type="http://schemas.openxmlformats.org/officeDocument/2006/relationships/hyperlink" Target="https://www.wto.org/english/tratop_e/devel_e/train_e/Indonesia.pdf" TargetMode="External"/><Relationship Id="rId42" Type="http://schemas.openxmlformats.org/officeDocument/2006/relationships/hyperlink" Target="https://www.kompas.id/baca/opini/2022/07/14/g20-dan-transformasi-industri-kita" TargetMode="External"/><Relationship Id="rId47" Type="http://schemas.openxmlformats.org/officeDocument/2006/relationships/hyperlink" Target="https://scholar.google.com/citations?user=kl64GWAAAAAJ&amp;hl=id" TargetMode="External"/><Relationship Id="rId50" Type="http://schemas.openxmlformats.org/officeDocument/2006/relationships/hyperlink" Target="https://ugm.academia.edu/RizaArfani" TargetMode="External"/><Relationship Id="rId55" Type="http://schemas.openxmlformats.org/officeDocument/2006/relationships/theme" Target="theme/theme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www.wto.org/english/tratop_e/devel_e/train_e/chairs_prog_e.htm" TargetMode="External"/><Relationship Id="rId29" Type="http://schemas.openxmlformats.org/officeDocument/2006/relationships/hyperlink" Target="http://www.respect.osaka-u.ac.jp/satellite-gadjahmada-en/wp-content/uploads/sites/7/2014/12/4fb67ad414c3a77be1c19e32ec1b04a9.pdf" TargetMode="External"/><Relationship Id="rId11" Type="http://schemas.openxmlformats.org/officeDocument/2006/relationships/hyperlink" Target="mailto:rnarfani@ugm.ac.id" TargetMode="External"/><Relationship Id="rId24" Type="http://schemas.openxmlformats.org/officeDocument/2006/relationships/hyperlink" Target="https://ritsumei.repo.nii.ac.jp/index.php?active_action=repository_view_main_item_detail&amp;page_id=13&amp;block_id=21&amp;item_id=9741&amp;item_no=1" TargetMode="External"/><Relationship Id="rId32" Type="http://schemas.openxmlformats.org/officeDocument/2006/relationships/hyperlink" Target="http://journal.uii.ac.id/index.php/JEP/article/view/6218/5767" TargetMode="External"/><Relationship Id="rId37" Type="http://schemas.openxmlformats.org/officeDocument/2006/relationships/hyperlink" Target="http://www.kppu.go.id/id/wp-content/uploads/2012/02/Edisi-30.pdf" TargetMode="External"/><Relationship Id="rId40" Type="http://schemas.openxmlformats.org/officeDocument/2006/relationships/hyperlink" Target="https://jurnal.ugm.ac.id/jsp/article/view/11047" TargetMode="External"/><Relationship Id="rId45" Type="http://schemas.openxmlformats.org/officeDocument/2006/relationships/hyperlink" Target="https://www.wto.org/english/tratop_e/devel_e/train_e/factsheetwcp_e.pdf"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19" Type="http://schemas.openxmlformats.org/officeDocument/2006/relationships/hyperlink" Target="https://csps.ugm.ac.id/" TargetMode="External"/><Relationship Id="rId31" Type="http://schemas.openxmlformats.org/officeDocument/2006/relationships/hyperlink" Target="http://r-cube.ritsumei.ac.jp/repo/repository/rcube/7949/RARI_15_Riza%20and%20Poppy.pdf" TargetMode="External"/><Relationship Id="rId44" Type="http://schemas.openxmlformats.org/officeDocument/2006/relationships/hyperlink" Target="https://www.wto.org/english/res_e/booksp_e/01_adtera_note_on_the_wto_chairs_programme_e.pdf"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iis.fisipol.ugm.ac.id" TargetMode="External"/><Relationship Id="rId22" Type="http://schemas.openxmlformats.org/officeDocument/2006/relationships/hyperlink" Target="http://cpps.ugm.ac.id/en/" TargetMode="External"/><Relationship Id="rId27" Type="http://schemas.openxmlformats.org/officeDocument/2006/relationships/hyperlink" Target="https://link.springer.com/chapter/10.1007%2F978-981-10-6731-0_27" TargetMode="External"/><Relationship Id="rId30" Type="http://schemas.openxmlformats.org/officeDocument/2006/relationships/hyperlink" Target="https://www.wto.org/english/news_e/news17_e/indonesia_wcp.pdf" TargetMode="External"/><Relationship Id="rId35" Type="http://schemas.openxmlformats.org/officeDocument/2006/relationships/hyperlink" Target="https://www.wto.org/english/tratop_e/devel_e/a4t_e/global_review13prog_e/aft_resumes_non_techniques_indonesia_e.pdf" TargetMode="External"/><Relationship Id="rId43" Type="http://schemas.openxmlformats.org/officeDocument/2006/relationships/hyperlink" Target="https://mediaindonesia.com/opini/459557/diplomasi-komoditas-indonesia-pascapandemi" TargetMode="External"/><Relationship Id="rId48" Type="http://schemas.openxmlformats.org/officeDocument/2006/relationships/hyperlink" Target="https://sinta.ristekbrin.go.id/authors/detail?id=6003836&amp;view=overview" TargetMode="External"/><Relationship Id="rId8" Type="http://schemas.openxmlformats.org/officeDocument/2006/relationships/image" Target="media/image2.jpg"/><Relationship Id="rId51" Type="http://schemas.openxmlformats.org/officeDocument/2006/relationships/hyperlink" Target="https://www.researchgate.net/profile/Riza-Arfani" TargetMode="Externa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hyperlink" Target="http://cwts.ugm.ac.id/en/" TargetMode="External"/><Relationship Id="rId25" Type="http://schemas.openxmlformats.org/officeDocument/2006/relationships/hyperlink" Target="https://ritsumei.repo.nii.ac.jp/?action=repository_uri&amp;item_id=9741&amp;file_id=20&amp;file_no=1" TargetMode="External"/><Relationship Id="rId33" Type="http://schemas.openxmlformats.org/officeDocument/2006/relationships/hyperlink" Target="https://www.wto.org/english/res_e/booksp_e/cmark_chap2_e.pdf" TargetMode="External"/><Relationship Id="rId38" Type="http://schemas.openxmlformats.org/officeDocument/2006/relationships/hyperlink" Target="https://journal.ugm.ac.id/v3/JWTS/article/view/780/249" TargetMode="External"/><Relationship Id="rId46" Type="http://schemas.openxmlformats.org/officeDocument/2006/relationships/hyperlink" Target="https://wtochairs.org/forging-knowledge-co-production-international-trade-and-circular-economy-linkages-developing" TargetMode="External"/><Relationship Id="rId20" Type="http://schemas.openxmlformats.org/officeDocument/2006/relationships/hyperlink" Target="https://www.awrn.asia/member.php" TargetMode="External"/><Relationship Id="rId41" Type="http://schemas.openxmlformats.org/officeDocument/2006/relationships/hyperlink" Target="https://www.kompas.id/baca/opini/2022/12/05/paket-jenewa-dan-kebijakan-industri-berkelanjutan" TargetMode="External"/><Relationship Id="rId54"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jpg"/><Relationship Id="rId23" Type="http://schemas.openxmlformats.org/officeDocument/2006/relationships/hyperlink" Target="https://www.wto.org/english/res_e/booksp_e/11_adtera_chapter_07_e.pdf" TargetMode="External"/><Relationship Id="rId28" Type="http://schemas.openxmlformats.org/officeDocument/2006/relationships/hyperlink" Target="http://r-cube.ritsumei.ac.jp/repo/repository/rcube/10331/asia_15_arfani.pdf" TargetMode="External"/><Relationship Id="rId36" Type="http://schemas.openxmlformats.org/officeDocument/2006/relationships/hyperlink" Target="http://hi.fisipol.ugm.ac.id/wp-content/uploads/2016/04/Kota_dan_Globalisasi_.pdf" TargetMode="External"/><Relationship Id="rId49" Type="http://schemas.openxmlformats.org/officeDocument/2006/relationships/hyperlink" Target="https://www.linkedin.com/in/riza-arfani-601a4b8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Arfani's%20Fam:Applications:Microsoft%20Office%202011:Office:Media:Templates:Print%20Layout%20View:Miscellaneous:Syllab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FBBDF16D05784692934B55B3D3666C"/>
        <w:category>
          <w:name w:val="General"/>
          <w:gallery w:val="placeholder"/>
        </w:category>
        <w:types>
          <w:type w:val="bbPlcHdr"/>
        </w:types>
        <w:behaviors>
          <w:behavior w:val="content"/>
        </w:behaviors>
        <w:guid w:val="{0C56528F-6260-5E4E-83A3-A93DE670B7C6}"/>
      </w:docPartPr>
      <w:docPartBody>
        <w:p w:rsidR="004D09E8" w:rsidRDefault="004D09E8">
          <w:pPr>
            <w:pStyle w:val="BBFBBDF16D05784692934B55B3D3666C"/>
          </w:pPr>
          <w:r w:rsidRPr="0081155A">
            <w:t>Course Name</w:t>
          </w:r>
        </w:p>
      </w:docPartBody>
    </w:docPart>
    <w:docPart>
      <w:docPartPr>
        <w:name w:val="7D48285D4D1DA54E8E816ED93B4CC6F4"/>
        <w:category>
          <w:name w:val="General"/>
          <w:gallery w:val="placeholder"/>
        </w:category>
        <w:types>
          <w:type w:val="bbPlcHdr"/>
        </w:types>
        <w:behaviors>
          <w:behavior w:val="content"/>
        </w:behaviors>
        <w:guid w:val="{0EB49703-D399-C14B-8EAE-D079C083CDF1}"/>
      </w:docPartPr>
      <w:docPartBody>
        <w:p w:rsidR="004D09E8" w:rsidRDefault="004D09E8">
          <w:pPr>
            <w:pStyle w:val="7D48285D4D1DA54E8E816ED93B4CC6F4"/>
          </w:pPr>
          <w:r w:rsidRPr="0081155A">
            <w:t>Course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sto MT">
    <w:panose1 w:val="02040603050505030304"/>
    <w:charset w:val="4D"/>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E1E86F8"/>
    <w:lvl w:ilvl="0">
      <w:start w:val="1"/>
      <w:numFmt w:val="bullet"/>
      <w:pStyle w:val="ListBullet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ListNumber"/>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89448806"/>
    <w:lvl w:ilvl="0">
      <w:start w:val="1"/>
      <w:numFmt w:val="bullet"/>
      <w:pStyle w:val="ListBullet"/>
      <w:lvlText w:val="n"/>
      <w:lvlJc w:val="left"/>
      <w:pPr>
        <w:tabs>
          <w:tab w:val="num" w:pos="360"/>
        </w:tabs>
        <w:ind w:left="360" w:hanging="360"/>
      </w:pPr>
      <w:rPr>
        <w:rFonts w:ascii="Wingdings" w:hAnsi="Wingdings" w:hint="default"/>
        <w:color w:val="ED7D31" w:themeColor="accent2"/>
      </w:rPr>
    </w:lvl>
  </w:abstractNum>
  <w:num w:numId="1" w16cid:durableId="276255629">
    <w:abstractNumId w:val="2"/>
  </w:num>
  <w:num w:numId="2" w16cid:durableId="959652394">
    <w:abstractNumId w:val="1"/>
  </w:num>
  <w:num w:numId="3" w16cid:durableId="36144032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09E8"/>
    <w:rsid w:val="00061FBB"/>
    <w:rsid w:val="00155BBA"/>
    <w:rsid w:val="00184399"/>
    <w:rsid w:val="002F4A10"/>
    <w:rsid w:val="00344ECD"/>
    <w:rsid w:val="003577E2"/>
    <w:rsid w:val="00375705"/>
    <w:rsid w:val="00390ED2"/>
    <w:rsid w:val="003D0EBC"/>
    <w:rsid w:val="003E22BD"/>
    <w:rsid w:val="003F2DA1"/>
    <w:rsid w:val="004C09B4"/>
    <w:rsid w:val="004D09E8"/>
    <w:rsid w:val="00587B6C"/>
    <w:rsid w:val="005C4B42"/>
    <w:rsid w:val="006A4CF1"/>
    <w:rsid w:val="008E6E08"/>
    <w:rsid w:val="009F2A73"/>
    <w:rsid w:val="009F585F"/>
    <w:rsid w:val="00A26494"/>
    <w:rsid w:val="00A914F4"/>
    <w:rsid w:val="00CC1D8F"/>
    <w:rsid w:val="00E35D99"/>
    <w:rsid w:val="00E963E1"/>
    <w:rsid w:val="00EB1981"/>
    <w:rsid w:val="00F6412F"/>
    <w:rsid w:val="00FA1AE2"/>
    <w:rsid w:val="00FE7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FBBDF16D05784692934B55B3D3666C">
    <w:name w:val="BBFBBDF16D05784692934B55B3D3666C"/>
  </w:style>
  <w:style w:type="paragraph" w:styleId="ListBullet">
    <w:name w:val="List Bullet"/>
    <w:basedOn w:val="Normal"/>
    <w:uiPriority w:val="1"/>
    <w:qFormat/>
    <w:pPr>
      <w:numPr>
        <w:numId w:val="1"/>
      </w:numPr>
      <w:spacing w:after="200" w:line="276" w:lineRule="auto"/>
    </w:pPr>
    <w:rPr>
      <w:color w:val="404040" w:themeColor="text1" w:themeTint="BF"/>
      <w:sz w:val="20"/>
      <w:lang w:eastAsia="en-US"/>
    </w:rPr>
  </w:style>
  <w:style w:type="paragraph" w:styleId="ListNumber">
    <w:name w:val="List Number"/>
    <w:basedOn w:val="Normal"/>
    <w:uiPriority w:val="1"/>
    <w:qFormat/>
    <w:pPr>
      <w:numPr>
        <w:numId w:val="2"/>
      </w:numPr>
      <w:spacing w:after="200" w:line="276" w:lineRule="auto"/>
    </w:pPr>
    <w:rPr>
      <w:color w:val="404040" w:themeColor="text1" w:themeTint="BF"/>
      <w:sz w:val="20"/>
      <w:lang w:eastAsia="en-US"/>
    </w:rPr>
  </w:style>
  <w:style w:type="paragraph" w:styleId="BlockText">
    <w:name w:val="Block Text"/>
    <w:basedOn w:val="Normal"/>
    <w:uiPriority w:val="1"/>
    <w:unhideWhenUsed/>
    <w:qFormat/>
    <w:pPr>
      <w:spacing w:line="276" w:lineRule="auto"/>
      <w:ind w:right="360"/>
    </w:pPr>
    <w:rPr>
      <w:iCs/>
      <w:color w:val="7F7F7F" w:themeColor="text1" w:themeTint="80"/>
      <w:sz w:val="20"/>
      <w:lang w:eastAsia="en-US"/>
    </w:rPr>
  </w:style>
  <w:style w:type="paragraph" w:styleId="ListBullet2">
    <w:name w:val="List Bullet 2"/>
    <w:basedOn w:val="BlockText"/>
    <w:uiPriority w:val="1"/>
    <w:unhideWhenUsed/>
    <w:qFormat/>
    <w:pPr>
      <w:numPr>
        <w:numId w:val="3"/>
      </w:numPr>
      <w:spacing w:after="40"/>
    </w:pPr>
  </w:style>
  <w:style w:type="paragraph" w:customStyle="1" w:styleId="7D48285D4D1DA54E8E816ED93B4CC6F4">
    <w:name w:val="7D48285D4D1DA54E8E816ED93B4CC6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jpeg"/><Relationship Id="rId1" Type="http://schemas.openxmlformats.org/officeDocument/2006/relationships/image" Target="../media/image7.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Arfani's%20Fam:Applications:Microsoft%20Office%202011:Office:Media:Templates:Print%20Layout%20View:Miscellaneous:Syllabus.dotx</Template>
  <TotalTime>1</TotalTime>
  <Pages>7</Pages>
  <Words>3694</Words>
  <Characters>21061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24706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Riza Noer ARFANI
Scholar in International Relations/
International Political Economy</dc:subject>
  <dc:creator>Riza Noer Arfani</dc:creator>
  <cp:keywords/>
  <dc:description/>
  <cp:lastModifiedBy>Riza Arfani</cp:lastModifiedBy>
  <cp:revision>2</cp:revision>
  <cp:lastPrinted>2022-01-17T03:53:00Z</cp:lastPrinted>
  <dcterms:created xsi:type="dcterms:W3CDTF">2023-09-25T00:17:00Z</dcterms:created>
  <dcterms:modified xsi:type="dcterms:W3CDTF">2023-09-25T00:17:00Z</dcterms:modified>
  <cp:category/>
</cp:coreProperties>
</file>