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b/>
          <w:bCs/>
          <w:color w:val="000000"/>
          <w:sz w:val="32"/>
          <w:szCs w:val="32"/>
          <w:shd w:val="clear" w:color="auto" w:fill="FFFFFF"/>
        </w:rPr>
      </w:pPr>
      <w:r>
        <w:rPr>
          <w:rFonts w:ascii="Times New Roman" w:hAnsi="Times New Roman"/>
          <w:b/>
          <w:bCs/>
          <w:color w:val="000000"/>
          <w:sz w:val="32"/>
          <w:szCs w:val="32"/>
          <w:shd w:val="clear" w:color="auto" w:fill="FFFFFF"/>
        </w:rPr>
        <w:t xml:space="preserve">SUIBE Held “Book Launch </w:t>
      </w:r>
      <w:r>
        <w:rPr>
          <w:rFonts w:ascii="Times New Roman" w:hAnsi="Times New Roman"/>
          <w:b/>
          <w:bCs/>
          <w:i/>
          <w:iCs/>
          <w:color w:val="000000"/>
          <w:sz w:val="32"/>
          <w:szCs w:val="32"/>
          <w:shd w:val="clear" w:color="auto" w:fill="FFFFFF"/>
        </w:rPr>
        <w:t>World Trade Report 2020</w:t>
      </w:r>
      <w:r>
        <w:rPr>
          <w:rFonts w:hint="eastAsia" w:ascii="Times New Roman" w:hAnsi="Times New Roman"/>
          <w:b/>
          <w:bCs/>
          <w:i/>
          <w:iCs/>
          <w:color w:val="000000"/>
          <w:sz w:val="32"/>
          <w:szCs w:val="32"/>
          <w:shd w:val="clear" w:color="auto" w:fill="FFFFFF"/>
        </w:rPr>
        <w:t xml:space="preserve">: </w:t>
      </w:r>
      <w:r>
        <w:rPr>
          <w:rFonts w:ascii="Times New Roman" w:hAnsi="Times New Roman"/>
          <w:b/>
          <w:bCs/>
          <w:i/>
          <w:iCs/>
          <w:color w:val="000000"/>
          <w:sz w:val="32"/>
          <w:szCs w:val="32"/>
          <w:shd w:val="clear" w:color="auto" w:fill="FFFFFF"/>
        </w:rPr>
        <w:t>Government Policies to Promote Innovation in the Digital Age</w:t>
      </w:r>
      <w:r>
        <w:rPr>
          <w:rFonts w:ascii="Times New Roman" w:hAnsi="Times New Roman"/>
          <w:b/>
          <w:bCs/>
          <w:color w:val="000000"/>
          <w:sz w:val="32"/>
          <w:szCs w:val="32"/>
          <w:shd w:val="clear" w:color="auto" w:fill="FFFFFF"/>
        </w:rPr>
        <w:t>”</w:t>
      </w:r>
    </w:p>
    <w:p>
      <w:pPr>
        <w:rPr>
          <w:rFonts w:ascii="Times New Roman" w:hAnsi="Times New Roman"/>
          <w:b/>
          <w:bCs/>
          <w:color w:val="000000"/>
          <w:sz w:val="32"/>
          <w:szCs w:val="32"/>
          <w:shd w:val="clear" w:color="auto" w:fill="FFFFFF"/>
        </w:rPr>
      </w:pPr>
      <w:r>
        <w:rPr>
          <w:b/>
          <w:bCs/>
          <w:sz w:val="24"/>
          <w:szCs w:val="28"/>
        </w:rPr>
        <w:drawing>
          <wp:inline distT="0" distB="0" distL="0" distR="0">
            <wp:extent cx="5264785" cy="2632075"/>
            <wp:effectExtent l="0" t="0" r="0"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5264785" cy="2632075"/>
                    </a:xfrm>
                    <a:prstGeom prst="rect">
                      <a:avLst/>
                    </a:prstGeom>
                    <a:noFill/>
                    <a:ln>
                      <a:noFill/>
                    </a:ln>
                  </pic:spPr>
                </pic:pic>
              </a:graphicData>
            </a:graphic>
          </wp:inline>
        </w:drawing>
      </w:r>
    </w:p>
    <w:p>
      <w:pPr>
        <w:widowControl/>
        <w:spacing w:line="360" w:lineRule="auto"/>
        <w:ind w:firstLine="480" w:firstLineChars="200"/>
        <w:rPr>
          <w:rFonts w:ascii="Times New Roman" w:hAnsi="Times New Roman"/>
          <w:sz w:val="24"/>
          <w:szCs w:val="24"/>
        </w:rPr>
      </w:pPr>
      <w:r>
        <w:rPr>
          <w:rFonts w:ascii="Times New Roman" w:hAnsi="Times New Roman"/>
          <w:sz w:val="24"/>
          <w:szCs w:val="24"/>
        </w:rPr>
        <w:t xml:space="preserve">On December 10th, </w:t>
      </w:r>
      <w:r>
        <w:rPr>
          <w:rFonts w:hint="eastAsia" w:ascii="Times New Roman" w:hAnsi="Times New Roman"/>
          <w:sz w:val="24"/>
          <w:szCs w:val="24"/>
        </w:rPr>
        <w:t>“</w:t>
      </w:r>
      <w:r>
        <w:rPr>
          <w:rFonts w:ascii="Times New Roman" w:hAnsi="Times New Roman"/>
          <w:sz w:val="24"/>
          <w:szCs w:val="24"/>
        </w:rPr>
        <w:t>Book Launch World Trade Report 2020: Government Policies to Promote Innovation in the Digital Age</w:t>
      </w:r>
      <w:r>
        <w:rPr>
          <w:rFonts w:hint="eastAsia" w:ascii="Times New Roman" w:hAnsi="Times New Roman"/>
          <w:sz w:val="24"/>
          <w:szCs w:val="24"/>
        </w:rPr>
        <w:t>”</w:t>
      </w:r>
      <w:r>
        <w:rPr>
          <w:rFonts w:ascii="Times New Roman" w:hAnsi="Times New Roman"/>
          <w:sz w:val="24"/>
          <w:szCs w:val="24"/>
        </w:rPr>
        <w:t xml:space="preserve"> was grandly held online. This seminar was organized by the World Trade Organization(WTO), Chinese Academy of International Trade and Economic Cooperation (CAITEC), MOFCOM, China Society for World Trade Organization Studies (CWTO), WTO Law Research Society of China Law Society and Shanghai University of International Business and Economics</w:t>
      </w:r>
      <w:r>
        <w:rPr>
          <w:rFonts w:hint="eastAsia" w:ascii="Times New Roman" w:hAnsi="Times New Roman"/>
          <w:sz w:val="24"/>
          <w:szCs w:val="24"/>
        </w:rPr>
        <w:t>（S</w:t>
      </w:r>
      <w:r>
        <w:rPr>
          <w:rFonts w:ascii="Times New Roman" w:hAnsi="Times New Roman"/>
          <w:sz w:val="24"/>
          <w:szCs w:val="24"/>
        </w:rPr>
        <w:t>UIBE</w:t>
      </w:r>
      <w:r>
        <w:rPr>
          <w:rFonts w:hint="eastAsia" w:ascii="Times New Roman" w:hAnsi="Times New Roman"/>
          <w:sz w:val="24"/>
          <w:szCs w:val="24"/>
        </w:rPr>
        <w:t>）</w:t>
      </w:r>
      <w:r>
        <w:rPr>
          <w:rFonts w:ascii="Times New Roman" w:hAnsi="Times New Roman"/>
          <w:sz w:val="24"/>
          <w:szCs w:val="24"/>
        </w:rPr>
        <w:t xml:space="preserve">, and co-hosted by the School of Trade Negotiation of SUIBE, WTO Chair Institute-China, SUIBE, World Trade Organization Research Center, SUIBE, and Shanghai Center for Global Trade and Economic Governance (SC-GTEG), SUIBE. This seminar was supported by the WTO </w:t>
      </w:r>
      <w:r>
        <w:rPr>
          <w:rFonts w:hint="eastAsia" w:ascii="Times New Roman" w:hAnsi="Times New Roman"/>
          <w:sz w:val="24"/>
          <w:szCs w:val="24"/>
        </w:rPr>
        <w:t>Chairs</w:t>
      </w:r>
      <w:r>
        <w:rPr>
          <w:rFonts w:ascii="Times New Roman" w:hAnsi="Times New Roman"/>
          <w:sz w:val="24"/>
          <w:szCs w:val="24"/>
        </w:rPr>
        <w:t xml:space="preserve"> Program (WCP). </w:t>
      </w:r>
    </w:p>
    <w:p>
      <w:pPr>
        <w:widowControl/>
        <w:spacing w:line="360" w:lineRule="auto"/>
        <w:ind w:firstLine="480" w:firstLineChars="200"/>
        <w:rPr>
          <w:rFonts w:ascii="Times New Roman" w:hAnsi="Times New Roman"/>
          <w:sz w:val="24"/>
          <w:szCs w:val="24"/>
        </w:rPr>
      </w:pPr>
      <w:r>
        <w:rPr>
          <w:rFonts w:ascii="Times New Roman" w:hAnsi="Times New Roman"/>
          <w:sz w:val="24"/>
          <w:szCs w:val="24"/>
        </w:rPr>
        <w:t xml:space="preserve">Mr. Qian Keming, Vice Minister of Commerce, </w:t>
      </w:r>
      <w:r>
        <w:rPr>
          <w:rFonts w:hint="eastAsia" w:ascii="Times New Roman" w:hAnsi="Times New Roman"/>
          <w:sz w:val="24"/>
          <w:szCs w:val="24"/>
        </w:rPr>
        <w:t>Mr. YI Xiaozhun，Deputy Director-General</w:t>
      </w:r>
      <w:r>
        <w:rPr>
          <w:rFonts w:ascii="Times New Roman" w:hAnsi="Times New Roman"/>
          <w:sz w:val="24"/>
          <w:szCs w:val="24"/>
        </w:rPr>
        <w:t xml:space="preserve"> of WTO, Mr. CHONG</w:t>
      </w:r>
      <w:r>
        <w:rPr>
          <w:rFonts w:hint="eastAsia" w:ascii="Times New Roman" w:hAnsi="Times New Roman"/>
          <w:sz w:val="24"/>
          <w:szCs w:val="24"/>
        </w:rPr>
        <w:t xml:space="preserve"> Quan，Chairman, China Society for World Trade Organization Studies</w:t>
      </w:r>
      <w:r>
        <w:rPr>
          <w:rFonts w:ascii="Times New Roman" w:hAnsi="Times New Roman"/>
          <w:sz w:val="24"/>
          <w:szCs w:val="24"/>
        </w:rPr>
        <w:t xml:space="preserve">, Mr. Robert Koopman, Chief Economist and Director of Economic Research and Statistics Division of WTO, Mr. Marc Auboin, Counsellor of Economic Research and Statistics Department of WTO, Ms. Xu Ankai, Economist of Economic Research and Statistics Department of WTO, Enkai Jianguo, Vice Chairman of CWTO, Mr. Qu Weixi, Vice President of CAITEC, Mr. Xu Qingjun, Counsellor of the Permanent Mission of the People's Republic of China to the WTO and other leaders and guests attended this online seminar. </w:t>
      </w:r>
    </w:p>
    <w:p>
      <w:pPr>
        <w:spacing w:line="360" w:lineRule="auto"/>
        <w:ind w:firstLine="480" w:firstLineChars="200"/>
        <w:rPr>
          <w:rFonts w:ascii="Times New Roman" w:hAnsi="Times New Roman"/>
          <w:sz w:val="24"/>
          <w:szCs w:val="24"/>
        </w:rPr>
      </w:pPr>
      <w:r>
        <w:rPr>
          <w:rFonts w:ascii="Times New Roman" w:hAnsi="Times New Roman"/>
          <w:sz w:val="24"/>
          <w:szCs w:val="24"/>
        </w:rPr>
        <w:t>The World Trade Report 2020, released by the WTO, focuses on "</w:t>
      </w:r>
      <w:bookmarkStart w:id="0" w:name="_Hlk58925905"/>
      <w:r>
        <w:rPr>
          <w:rFonts w:ascii="Times New Roman" w:hAnsi="Times New Roman"/>
          <w:sz w:val="24"/>
          <w:szCs w:val="24"/>
        </w:rPr>
        <w:t>Government Policies to Promote Innovation in the Digital Age</w:t>
      </w:r>
      <w:bookmarkEnd w:id="0"/>
      <w:r>
        <w:rPr>
          <w:rFonts w:ascii="Times New Roman" w:hAnsi="Times New Roman"/>
          <w:sz w:val="24"/>
          <w:szCs w:val="24"/>
        </w:rPr>
        <w:t xml:space="preserve">". The report focuses on the latest trend of global trade and points out that the world economy is shifting toward digitalization and informationization. Focusing on the topic of " Government Policies to Promote Innovation in the Digital Age ", the report analyzes the policies and trends of governments supporting the transition to digital economy, promoting digital innovation, economic innovation and technological progress in recent years, as well as the impact of this trend on trade flows and global business, and provides useful insights for the possible global trade pattern in the future. </w:t>
      </w:r>
    </w:p>
    <w:p>
      <w:pPr>
        <w:spacing w:line="360" w:lineRule="auto"/>
        <w:ind w:firstLine="570"/>
        <w:rPr>
          <w:rFonts w:ascii="Times New Roman" w:hAnsi="Times New Roman"/>
          <w:sz w:val="24"/>
          <w:szCs w:val="24"/>
        </w:rPr>
      </w:pPr>
      <w:r>
        <w:rPr>
          <w:rFonts w:ascii="Times New Roman" w:hAnsi="Times New Roman"/>
          <w:sz w:val="24"/>
          <w:szCs w:val="24"/>
        </w:rPr>
        <w:t>T</w:t>
      </w:r>
      <w:r>
        <w:rPr>
          <w:rFonts w:hint="eastAsia" w:ascii="Times New Roman" w:hAnsi="Times New Roman"/>
          <w:sz w:val="24"/>
          <w:szCs w:val="24"/>
        </w:rPr>
        <w:t>he</w:t>
      </w:r>
      <w:r>
        <w:rPr>
          <w:rFonts w:ascii="Times New Roman" w:hAnsi="Times New Roman"/>
          <w:sz w:val="24"/>
          <w:szCs w:val="24"/>
        </w:rPr>
        <w:t xml:space="preserve"> welcome speech </w:t>
      </w:r>
      <w:r>
        <w:rPr>
          <w:rFonts w:hint="eastAsia" w:ascii="Times New Roman" w:hAnsi="Times New Roman"/>
          <w:sz w:val="24"/>
          <w:szCs w:val="24"/>
        </w:rPr>
        <w:t xml:space="preserve">was </w:t>
      </w:r>
      <w:r>
        <w:rPr>
          <w:rFonts w:ascii="Times New Roman" w:hAnsi="Times New Roman"/>
          <w:sz w:val="24"/>
          <w:szCs w:val="24"/>
        </w:rPr>
        <w:t xml:space="preserve">delivered by Professor Xu Mei, Vice Chairperson of the Executive Committee, SUIBE at the </w:t>
      </w:r>
      <w:r>
        <w:rPr>
          <w:rFonts w:hint="eastAsia" w:ascii="Times New Roman" w:hAnsi="Times New Roman"/>
          <w:sz w:val="24"/>
          <w:szCs w:val="24"/>
        </w:rPr>
        <w:t>Opening Ceremony</w:t>
      </w:r>
      <w:r>
        <w:rPr>
          <w:rFonts w:ascii="Times New Roman" w:hAnsi="Times New Roman"/>
          <w:sz w:val="24"/>
          <w:szCs w:val="24"/>
        </w:rPr>
        <w:t xml:space="preserve">. Mr. Qian Keming, Vice Minister of Commerce, </w:t>
      </w:r>
      <w:r>
        <w:rPr>
          <w:rFonts w:hint="eastAsia" w:ascii="Times New Roman" w:hAnsi="Times New Roman"/>
          <w:sz w:val="24"/>
          <w:szCs w:val="24"/>
        </w:rPr>
        <w:t>Mr. YI Xiaozhun，Deputy Director-General</w:t>
      </w:r>
      <w:r>
        <w:rPr>
          <w:rFonts w:ascii="Times New Roman" w:hAnsi="Times New Roman"/>
          <w:sz w:val="24"/>
          <w:szCs w:val="24"/>
        </w:rPr>
        <w:t xml:space="preserve"> of WTO, Mr. CHONG</w:t>
      </w:r>
      <w:r>
        <w:rPr>
          <w:rFonts w:hint="eastAsia" w:ascii="Times New Roman" w:hAnsi="Times New Roman"/>
          <w:sz w:val="24"/>
          <w:szCs w:val="24"/>
        </w:rPr>
        <w:t xml:space="preserve"> Quan，Chairman, China Society for World Trade Organization Studies</w:t>
      </w:r>
      <w:r>
        <w:rPr>
          <w:rFonts w:ascii="Times New Roman" w:hAnsi="Times New Roman"/>
          <w:sz w:val="24"/>
          <w:szCs w:val="24"/>
        </w:rPr>
        <w:t xml:space="preserve">, delivered opening speeches respectively. This seminar was chaired by Zhang Lei , the WTO Chair Holders of the WTO, and Dean of the School of Trade Negotiations, and WTO Chair Institute-China of SUIBE. </w:t>
      </w:r>
    </w:p>
    <w:p>
      <w:pPr>
        <w:spacing w:line="360" w:lineRule="auto"/>
        <w:rPr>
          <w:rFonts w:ascii="Times New Roman" w:hAnsi="Times New Roman"/>
          <w:sz w:val="24"/>
          <w:szCs w:val="24"/>
        </w:rPr>
      </w:pPr>
      <w:r>
        <w:rPr>
          <w:rFonts w:ascii="Times New Roman" w:hAnsi="Times New Roman"/>
          <w:sz w:val="24"/>
          <w:szCs w:val="24"/>
        </w:rPr>
        <w:drawing>
          <wp:inline distT="0" distB="0" distL="114300" distR="114300">
            <wp:extent cx="5262880" cy="2938780"/>
            <wp:effectExtent l="0" t="0" r="13970" b="13970"/>
            <wp:docPr id="2" name="图片 2" descr="截屏2020-12-10 下午3.4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截屏2020-12-10 下午3.41.57"/>
                    <pic:cNvPicPr>
                      <a:picLocks noChangeAspect="1"/>
                    </pic:cNvPicPr>
                  </pic:nvPicPr>
                  <pic:blipFill>
                    <a:blip r:embed="rId5"/>
                    <a:stretch>
                      <a:fillRect/>
                    </a:stretch>
                  </pic:blipFill>
                  <pic:spPr>
                    <a:xfrm>
                      <a:off x="0" y="0"/>
                      <a:ext cx="5262880" cy="2938780"/>
                    </a:xfrm>
                    <a:prstGeom prst="rect">
                      <a:avLst/>
                    </a:prstGeom>
                  </pic:spPr>
                </pic:pic>
              </a:graphicData>
            </a:graphic>
          </wp:inline>
        </w:drawing>
      </w:r>
    </w:p>
    <w:p>
      <w:pPr>
        <w:spacing w:line="360" w:lineRule="auto"/>
        <w:ind w:firstLine="570"/>
        <w:rPr>
          <w:rFonts w:ascii="Times New Roman" w:hAnsi="Times New Roman"/>
          <w:sz w:val="24"/>
          <w:szCs w:val="24"/>
        </w:rPr>
      </w:pPr>
      <w:r>
        <w:rPr>
          <w:rFonts w:ascii="Times New Roman" w:hAnsi="Times New Roman"/>
          <w:sz w:val="24"/>
          <w:szCs w:val="24"/>
        </w:rPr>
        <w:t xml:space="preserve">Professor Xu Mei pointed out that SUIBE has a long history with WTO, </w:t>
      </w:r>
      <w:r>
        <w:rPr>
          <w:rFonts w:hint="eastAsia" w:ascii="Times New Roman" w:hAnsi="Times New Roman"/>
          <w:sz w:val="24"/>
          <w:szCs w:val="24"/>
        </w:rPr>
        <w:t>b</w:t>
      </w:r>
      <w:r>
        <w:rPr>
          <w:rFonts w:ascii="Times New Roman" w:hAnsi="Times New Roman"/>
          <w:sz w:val="24"/>
          <w:szCs w:val="24"/>
        </w:rPr>
        <w:t xml:space="preserve">efore China's entry into WTO, SUIBE made due contributions to China's integration into the world market and opening the door of China's prosperous times through a large number of consultation studies on the decision-making of "re-entry to customs" and "entry into WTO". After China's entry into WTO, SUIBE has carried out a series of theoretical and practical explorations around multilateral and bilateral economic and trade cooperation with the research of multilateral trade system as the core. With the support of the Ministry of Commerce, in May, 2008, SUIBE set up " China-WTO Dispute Settlement Mechanism Center ", the first academic institution specializing in WTO dispute settlement mechanism. In 2009, SUIBE was selected as the WTO Chair Institute, which is the only one in China. In November 2012, SUIBE established the "WTO Trade Policy Review Center", the earliest specialized academic institution in China to study the WTO trade policy review mechanism; SUIBE has always resonated with the country's opening to the outside world at the same frequency, which has formed distinct school-running characteristics and has become an important base for training foreign trade talents in China. </w:t>
      </w:r>
    </w:p>
    <w:p>
      <w:pPr>
        <w:spacing w:line="360" w:lineRule="auto"/>
        <w:rPr>
          <w:rFonts w:ascii="Times New Roman" w:hAnsi="Times New Roman"/>
          <w:sz w:val="24"/>
          <w:szCs w:val="24"/>
        </w:rPr>
      </w:pPr>
      <w:r>
        <w:rPr>
          <w:rFonts w:hint="eastAsia" w:ascii="Times New Roman" w:hAnsi="Times New Roman"/>
          <w:sz w:val="24"/>
          <w:szCs w:val="24"/>
        </w:rPr>
        <w:drawing>
          <wp:inline distT="0" distB="0" distL="0" distR="0">
            <wp:extent cx="5264785" cy="2978785"/>
            <wp:effectExtent l="0" t="0" r="0" b="0"/>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5264785" cy="2978785"/>
                    </a:xfrm>
                    <a:prstGeom prst="rect">
                      <a:avLst/>
                    </a:prstGeom>
                    <a:noFill/>
                    <a:ln>
                      <a:noFill/>
                    </a:ln>
                  </pic:spPr>
                </pic:pic>
              </a:graphicData>
            </a:graphic>
          </wp:inline>
        </w:drawing>
      </w:r>
    </w:p>
    <w:p>
      <w:pPr>
        <w:spacing w:line="360" w:lineRule="auto"/>
        <w:ind w:firstLine="570"/>
        <w:rPr>
          <w:rFonts w:ascii="Times New Roman" w:hAnsi="Times New Roman"/>
          <w:sz w:val="24"/>
          <w:szCs w:val="24"/>
        </w:rPr>
      </w:pPr>
      <w:r>
        <w:rPr>
          <w:rFonts w:ascii="Times New Roman" w:hAnsi="Times New Roman"/>
          <w:sz w:val="24"/>
          <w:szCs w:val="24"/>
        </w:rPr>
        <w:t xml:space="preserve">On behalf of the Ministry of Commerce of China, Vice Minister Qian Keming first congratulated the English version of the World Trade Report 2020 of WTO on its release during the special period </w:t>
      </w:r>
      <w:r>
        <w:rPr>
          <w:rFonts w:hint="eastAsia" w:ascii="Times New Roman" w:hAnsi="Times New Roman"/>
          <w:sz w:val="24"/>
          <w:szCs w:val="24"/>
        </w:rPr>
        <w:t>of</w:t>
      </w:r>
      <w:r>
        <w:rPr>
          <w:rFonts w:ascii="Times New Roman" w:hAnsi="Times New Roman"/>
          <w:sz w:val="24"/>
          <w:szCs w:val="24"/>
        </w:rPr>
        <w:t xml:space="preserve"> COVID-19 pandemic, and wished the seminar in China achi</w:t>
      </w:r>
      <w:r>
        <w:rPr>
          <w:rFonts w:hint="eastAsia" w:ascii="Times New Roman" w:hAnsi="Times New Roman"/>
          <w:sz w:val="24"/>
          <w:szCs w:val="24"/>
        </w:rPr>
        <w:t>e</w:t>
      </w:r>
      <w:r>
        <w:rPr>
          <w:rFonts w:ascii="Times New Roman" w:hAnsi="Times New Roman"/>
          <w:sz w:val="24"/>
          <w:szCs w:val="24"/>
        </w:rPr>
        <w:t xml:space="preserve">ved fruitful results. </w:t>
      </w:r>
    </w:p>
    <w:p>
      <w:pPr>
        <w:spacing w:line="360" w:lineRule="auto"/>
        <w:rPr>
          <w:rFonts w:ascii="Times New Roman" w:hAnsi="Times New Roman"/>
          <w:sz w:val="24"/>
          <w:szCs w:val="24"/>
        </w:rPr>
      </w:pPr>
      <w:r>
        <w:rPr>
          <w:rFonts w:hint="eastAsia" w:ascii="Times New Roman" w:hAnsi="Times New Roman"/>
          <w:sz w:val="24"/>
          <w:szCs w:val="24"/>
        </w:rPr>
        <w:drawing>
          <wp:inline distT="0" distB="0" distL="0" distR="0">
            <wp:extent cx="5264785" cy="2957830"/>
            <wp:effectExtent l="0" t="0" r="0" b="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5264785" cy="2957830"/>
                    </a:xfrm>
                    <a:prstGeom prst="rect">
                      <a:avLst/>
                    </a:prstGeom>
                    <a:noFill/>
                    <a:ln>
                      <a:noFill/>
                    </a:ln>
                  </pic:spPr>
                </pic:pic>
              </a:graphicData>
            </a:graphic>
          </wp:inline>
        </w:drawing>
      </w:r>
    </w:p>
    <w:p>
      <w:pPr>
        <w:spacing w:line="360" w:lineRule="auto"/>
        <w:ind w:firstLine="570"/>
        <w:rPr>
          <w:rFonts w:ascii="Times New Roman" w:hAnsi="Times New Roman"/>
          <w:sz w:val="24"/>
          <w:szCs w:val="24"/>
        </w:rPr>
      </w:pPr>
      <w:r>
        <w:rPr>
          <w:rFonts w:ascii="Times New Roman" w:hAnsi="Times New Roman"/>
          <w:sz w:val="24"/>
          <w:szCs w:val="24"/>
        </w:rPr>
        <w:t>Deputy Director General Yi Xiaozhun pointed out that in the digital age, a growing number of countries have adopted policies aimed at boosting growth through innovation and technological upgrading. This year's World Trade Report looks at these trends, and how the WTO integrate in</w:t>
      </w:r>
      <w:r>
        <w:rPr>
          <w:rFonts w:hint="eastAsia" w:ascii="Times New Roman" w:hAnsi="Times New Roman"/>
          <w:sz w:val="24"/>
          <w:szCs w:val="24"/>
        </w:rPr>
        <w:t>to that</w:t>
      </w:r>
      <w:r>
        <w:rPr>
          <w:rFonts w:ascii="Times New Roman" w:hAnsi="Times New Roman"/>
          <w:sz w:val="24"/>
          <w:szCs w:val="24"/>
        </w:rPr>
        <w:t xml:space="preserve">. </w:t>
      </w:r>
    </w:p>
    <w:p>
      <w:pPr>
        <w:spacing w:line="360" w:lineRule="auto"/>
        <w:rPr>
          <w:rFonts w:ascii="Times New Roman" w:hAnsi="Times New Roman"/>
          <w:sz w:val="24"/>
          <w:szCs w:val="24"/>
        </w:rPr>
      </w:pPr>
      <w:r>
        <w:rPr>
          <w:rFonts w:hint="eastAsia" w:ascii="Times New Roman" w:hAnsi="Times New Roman"/>
          <w:sz w:val="24"/>
          <w:szCs w:val="24"/>
        </w:rPr>
        <w:drawing>
          <wp:inline distT="0" distB="0" distL="0" distR="0">
            <wp:extent cx="5264785" cy="2971800"/>
            <wp:effectExtent l="0" t="0" r="0" b="0"/>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5264785" cy="2971800"/>
                    </a:xfrm>
                    <a:prstGeom prst="rect">
                      <a:avLst/>
                    </a:prstGeom>
                    <a:noFill/>
                    <a:ln>
                      <a:noFill/>
                    </a:ln>
                  </pic:spPr>
                </pic:pic>
              </a:graphicData>
            </a:graphic>
          </wp:inline>
        </w:drawing>
      </w:r>
    </w:p>
    <w:p>
      <w:pPr>
        <w:spacing w:line="360" w:lineRule="auto"/>
        <w:ind w:firstLine="570"/>
        <w:rPr>
          <w:rFonts w:ascii="Times New Roman" w:hAnsi="Times New Roman"/>
          <w:sz w:val="24"/>
          <w:szCs w:val="24"/>
        </w:rPr>
      </w:pPr>
      <w:r>
        <w:rPr>
          <w:rFonts w:ascii="Times New Roman" w:hAnsi="Times New Roman"/>
          <w:sz w:val="24"/>
          <w:szCs w:val="24"/>
        </w:rPr>
        <w:t>President Chong Quan pointed out that human is entering a new era</w:t>
      </w:r>
      <w:r>
        <w:rPr>
          <w:rFonts w:hint="eastAsia" w:ascii="Times New Roman" w:hAnsi="Times New Roman"/>
          <w:sz w:val="24"/>
          <w:szCs w:val="24"/>
        </w:rPr>
        <w:t>—</w:t>
      </w:r>
      <w:r>
        <w:rPr>
          <w:rFonts w:ascii="Times New Roman" w:hAnsi="Times New Roman"/>
          <w:sz w:val="24"/>
          <w:szCs w:val="24"/>
        </w:rPr>
        <w:t xml:space="preserve">the digital age. Digital economy is the future development trend of the world, and the epidemic further highlights the importance of digital economy, so the world trade reports in recent years all involve digital economy. </w:t>
      </w:r>
    </w:p>
    <w:p>
      <w:pPr>
        <w:pStyle w:val="5"/>
        <w:shd w:val="clear" w:color="auto" w:fill="FFFFFF"/>
        <w:spacing w:before="0" w:beforeAutospacing="0" w:after="0" w:afterAutospacing="0"/>
        <w:jc w:val="center"/>
        <w:rPr>
          <w:rFonts w:ascii="Times New Roman" w:hAnsi="Times New Roman" w:cs="Times New Roman"/>
          <w:kern w:val="2"/>
        </w:rPr>
      </w:pPr>
      <w:r>
        <w:rPr>
          <w:rFonts w:hint="eastAsia" w:ascii="Times New Roman" w:hAnsi="Times New Roman" w:cs="Times New Roman"/>
          <w:b/>
          <w:bCs/>
          <w:kern w:val="2"/>
        </w:rPr>
        <w:drawing>
          <wp:inline distT="0" distB="0" distL="0" distR="0">
            <wp:extent cx="1641475" cy="928370"/>
            <wp:effectExtent l="0" t="0" r="0" b="5080"/>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758728" cy="995078"/>
                    </a:xfrm>
                    <a:prstGeom prst="rect">
                      <a:avLst/>
                    </a:prstGeom>
                    <a:noFill/>
                    <a:ln>
                      <a:noFill/>
                    </a:ln>
                  </pic:spPr>
                </pic:pic>
              </a:graphicData>
            </a:graphic>
          </wp:inline>
        </w:drawing>
      </w:r>
      <w:r>
        <w:rPr>
          <w:rFonts w:hint="eastAsia" w:ascii="Times New Roman" w:hAnsi="Times New Roman" w:cs="Times New Roman"/>
          <w:kern w:val="2"/>
        </w:rPr>
        <w:drawing>
          <wp:inline distT="0" distB="0" distL="0" distR="0">
            <wp:extent cx="1651000" cy="935990"/>
            <wp:effectExtent l="0" t="0" r="6350" b="0"/>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712929" cy="971438"/>
                    </a:xfrm>
                    <a:prstGeom prst="rect">
                      <a:avLst/>
                    </a:prstGeom>
                    <a:noFill/>
                    <a:ln>
                      <a:noFill/>
                    </a:ln>
                  </pic:spPr>
                </pic:pic>
              </a:graphicData>
            </a:graphic>
          </wp:inline>
        </w:drawing>
      </w:r>
      <w:r>
        <w:rPr>
          <w:rFonts w:hint="eastAsia" w:ascii="Times New Roman" w:hAnsi="Times New Roman" w:cs="Times New Roman"/>
          <w:b/>
          <w:bCs/>
          <w:kern w:val="2"/>
        </w:rPr>
        <w:drawing>
          <wp:inline distT="0" distB="0" distL="0" distR="0">
            <wp:extent cx="1634490" cy="924560"/>
            <wp:effectExtent l="0" t="0" r="3810" b="8890"/>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680747" cy="950958"/>
                    </a:xfrm>
                    <a:prstGeom prst="rect">
                      <a:avLst/>
                    </a:prstGeom>
                    <a:noFill/>
                    <a:ln>
                      <a:noFill/>
                    </a:ln>
                  </pic:spPr>
                </pic:pic>
              </a:graphicData>
            </a:graphic>
          </wp:inline>
        </w:drawing>
      </w:r>
    </w:p>
    <w:p>
      <w:pPr>
        <w:spacing w:line="360" w:lineRule="auto"/>
        <w:ind w:firstLine="570"/>
        <w:rPr>
          <w:rFonts w:ascii="Times New Roman" w:hAnsi="Times New Roman"/>
          <w:sz w:val="24"/>
          <w:szCs w:val="24"/>
        </w:rPr>
      </w:pPr>
      <w:r>
        <w:rPr>
          <w:rFonts w:ascii="Times New Roman" w:hAnsi="Times New Roman"/>
          <w:sz w:val="24"/>
          <w:szCs w:val="24"/>
        </w:rPr>
        <w:t xml:space="preserve">Mr. Robert Koopman, Chief Economist and Director of Economic Research and Statistics Division of WTO, Mr. Marc Auboin, Counsellor of Economic Research and Statistics Division of WTO, and Mahankali Xu, Economist of Economic Research and Statistics Division of WTO, respectively interpreted the World Trade Report 2020. </w:t>
      </w:r>
    </w:p>
    <w:p>
      <w:pPr>
        <w:spacing w:line="360" w:lineRule="auto"/>
        <w:rPr>
          <w:rFonts w:ascii="Times New Roman" w:hAnsi="Times New Roman"/>
          <w:sz w:val="24"/>
          <w:szCs w:val="24"/>
        </w:rPr>
      </w:pPr>
    </w:p>
    <w:p>
      <w:pPr>
        <w:pStyle w:val="5"/>
        <w:shd w:val="clear" w:color="auto" w:fill="FFFFFF"/>
        <w:spacing w:before="0" w:beforeAutospacing="0" w:after="0" w:afterAutospacing="0"/>
        <w:jc w:val="center"/>
        <w:rPr>
          <w:rFonts w:ascii="Times New Roman" w:hAnsi="Times New Roman" w:cs="Times New Roman"/>
          <w:kern w:val="2"/>
        </w:rPr>
      </w:pPr>
      <w:r>
        <w:rPr>
          <w:rFonts w:ascii="Times New Roman" w:hAnsi="Times New Roman" w:cs="Times New Roman"/>
          <w:kern w:val="2"/>
        </w:rPr>
        <w:drawing>
          <wp:inline distT="0" distB="0" distL="0" distR="0">
            <wp:extent cx="1656715" cy="934720"/>
            <wp:effectExtent l="0" t="0" r="635" b="0"/>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695974" cy="957322"/>
                    </a:xfrm>
                    <a:prstGeom prst="rect">
                      <a:avLst/>
                    </a:prstGeom>
                    <a:noFill/>
                    <a:ln>
                      <a:noFill/>
                    </a:ln>
                  </pic:spPr>
                </pic:pic>
              </a:graphicData>
            </a:graphic>
          </wp:inline>
        </w:drawing>
      </w:r>
      <w:r>
        <w:rPr>
          <w:rFonts w:ascii="Times New Roman" w:hAnsi="Times New Roman" w:cs="Times New Roman"/>
          <w:kern w:val="2"/>
        </w:rPr>
        <w:drawing>
          <wp:inline distT="0" distB="0" distL="0" distR="0">
            <wp:extent cx="1616710" cy="920750"/>
            <wp:effectExtent l="0" t="0" r="2540" b="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779092" cy="1013681"/>
                    </a:xfrm>
                    <a:prstGeom prst="rect">
                      <a:avLst/>
                    </a:prstGeom>
                    <a:noFill/>
                    <a:ln>
                      <a:noFill/>
                    </a:ln>
                  </pic:spPr>
                </pic:pic>
              </a:graphicData>
            </a:graphic>
          </wp:inline>
        </w:drawing>
      </w:r>
      <w:r>
        <w:rPr>
          <w:rFonts w:ascii="Times New Roman" w:hAnsi="Times New Roman" w:cs="Times New Roman"/>
          <w:kern w:val="2"/>
        </w:rPr>
        <w:drawing>
          <wp:inline distT="0" distB="0" distL="0" distR="0">
            <wp:extent cx="1651635" cy="927735"/>
            <wp:effectExtent l="0" t="0" r="5715" b="5715"/>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659559" cy="932363"/>
                    </a:xfrm>
                    <a:prstGeom prst="rect">
                      <a:avLst/>
                    </a:prstGeom>
                    <a:noFill/>
                    <a:ln>
                      <a:noFill/>
                    </a:ln>
                  </pic:spPr>
                </pic:pic>
              </a:graphicData>
            </a:graphic>
          </wp:inline>
        </w:drawing>
      </w:r>
    </w:p>
    <w:p>
      <w:pPr>
        <w:autoSpaceDE w:val="0"/>
        <w:autoSpaceDN w:val="0"/>
        <w:adjustRightInd w:val="0"/>
        <w:spacing w:line="360" w:lineRule="auto"/>
        <w:ind w:firstLine="480" w:firstLineChars="200"/>
        <w:rPr>
          <w:rFonts w:ascii="Times New Roman" w:hAnsi="Times New Roman"/>
          <w:sz w:val="24"/>
          <w:szCs w:val="24"/>
        </w:rPr>
      </w:pPr>
      <w:r>
        <w:rPr>
          <w:rFonts w:ascii="Times New Roman" w:hAnsi="Times New Roman"/>
          <w:sz w:val="24"/>
          <w:szCs w:val="24"/>
        </w:rPr>
        <w:t xml:space="preserve">Huo Jianguo, Vice President of CWTO, Qu Weixi, Vice President of CAITEC, MOFCOM, and Xu Qingjun, Counsellor of the Permanent Mission of the PRC to the WTO, and other experts and scholars launched online comments and </w:t>
      </w:r>
      <w:r>
        <w:rPr>
          <w:rFonts w:hint="eastAsia" w:ascii="Times New Roman" w:hAnsi="Times New Roman"/>
          <w:sz w:val="24"/>
          <w:szCs w:val="24"/>
        </w:rPr>
        <w:t>review</w:t>
      </w:r>
      <w:r>
        <w:rPr>
          <w:rFonts w:ascii="Times New Roman" w:hAnsi="Times New Roman"/>
          <w:sz w:val="24"/>
          <w:szCs w:val="24"/>
        </w:rPr>
        <w:t xml:space="preserve">s on important topics in the World Trade Report 2020. </w:t>
      </w:r>
    </w:p>
    <w:p>
      <w:pPr>
        <w:spacing w:line="360" w:lineRule="auto"/>
        <w:ind w:firstLine="570"/>
        <w:rPr>
          <w:rFonts w:ascii="Times New Roman" w:hAnsi="Times New Roman"/>
          <w:sz w:val="24"/>
          <w:szCs w:val="24"/>
        </w:rPr>
      </w:pPr>
      <w:r>
        <w:rPr>
          <w:rFonts w:ascii="Times New Roman" w:hAnsi="Times New Roman"/>
          <w:sz w:val="24"/>
          <w:szCs w:val="24"/>
        </w:rPr>
        <w:t xml:space="preserve">Finally, Professor Zhang Lei made a closing </w:t>
      </w:r>
      <w:r>
        <w:rPr>
          <w:rFonts w:hint="eastAsia" w:ascii="Times New Roman" w:hAnsi="Times New Roman"/>
          <w:sz w:val="24"/>
          <w:szCs w:val="24"/>
        </w:rPr>
        <w:t>remarks</w:t>
      </w:r>
      <w:r>
        <w:rPr>
          <w:rFonts w:ascii="Times New Roman" w:hAnsi="Times New Roman"/>
          <w:sz w:val="24"/>
          <w:szCs w:val="24"/>
        </w:rPr>
        <w:t xml:space="preserve">. He pointed out that this year's World Trade Report focuses on " Government Policies to Promote Innovation in the Digital Age ", which is an important topic for the future. It summarizes the achievements of the WTO in the past 25 years, and at the same time, it captures the pulse of the times, which provides enlightenment for future negotiations of WTO rules in the digital economy era. </w:t>
      </w:r>
    </w:p>
    <w:p>
      <w:pPr>
        <w:spacing w:line="360" w:lineRule="auto"/>
        <w:rPr>
          <w:rFonts w:ascii="Times New Roman" w:hAnsi="Times New Roman"/>
          <w:sz w:val="24"/>
          <w:szCs w:val="24"/>
        </w:rPr>
      </w:pPr>
      <w:r>
        <w:rPr>
          <w:rFonts w:ascii="Times New Roman" w:hAnsi="Times New Roman"/>
          <w:sz w:val="24"/>
          <w:szCs w:val="24"/>
        </w:rPr>
        <w:drawing>
          <wp:inline distT="0" distB="0" distL="114300" distR="114300">
            <wp:extent cx="5267325" cy="2974340"/>
            <wp:effectExtent l="0" t="0" r="3175" b="10160"/>
            <wp:docPr id="11" name="图片 11" descr="截屏2020-12-10 下午5.45.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截屏2020-12-10 下午5.45.10"/>
                    <pic:cNvPicPr>
                      <a:picLocks noChangeAspect="1"/>
                    </pic:cNvPicPr>
                  </pic:nvPicPr>
                  <pic:blipFill>
                    <a:blip r:embed="rId15"/>
                    <a:stretch>
                      <a:fillRect/>
                    </a:stretch>
                  </pic:blipFill>
                  <pic:spPr>
                    <a:xfrm>
                      <a:off x="0" y="0"/>
                      <a:ext cx="5267325" cy="2974340"/>
                    </a:xfrm>
                    <a:prstGeom prst="rect">
                      <a:avLst/>
                    </a:prstGeom>
                  </pic:spPr>
                </pic:pic>
              </a:graphicData>
            </a:graphic>
          </wp:inline>
        </w:drawing>
      </w:r>
    </w:p>
    <w:p>
      <w:pPr>
        <w:spacing w:line="360" w:lineRule="auto"/>
        <w:ind w:firstLine="570"/>
        <w:rPr>
          <w:rFonts w:ascii="Times New Roman" w:hAnsi="Times New Roman"/>
          <w:sz w:val="24"/>
          <w:szCs w:val="24"/>
        </w:rPr>
      </w:pPr>
      <w:r>
        <w:rPr>
          <w:rFonts w:ascii="Times New Roman" w:hAnsi="Times New Roman"/>
          <w:sz w:val="24"/>
          <w:szCs w:val="24"/>
        </w:rPr>
        <w:t xml:space="preserve">This </w:t>
      </w:r>
      <w:r>
        <w:rPr>
          <w:rFonts w:hint="eastAsia" w:ascii="Times New Roman" w:hAnsi="Times New Roman"/>
          <w:sz w:val="24"/>
          <w:szCs w:val="24"/>
        </w:rPr>
        <w:t>“</w:t>
      </w:r>
      <w:r>
        <w:rPr>
          <w:rFonts w:ascii="Times New Roman" w:hAnsi="Times New Roman"/>
          <w:sz w:val="24"/>
          <w:szCs w:val="24"/>
        </w:rPr>
        <w:t xml:space="preserve">Book Launch World Trade Report 2020: Government Policies to Promote Innovation in the Digital Age" came to a successful conclusion. The conference expanded the academic and social influence of SUIBE in the field of </w:t>
      </w:r>
      <w:r>
        <w:rPr>
          <w:rFonts w:hint="eastAsia" w:ascii="Times New Roman" w:hAnsi="Times New Roman"/>
          <w:sz w:val="24"/>
          <w:szCs w:val="24"/>
        </w:rPr>
        <w:t>global</w:t>
      </w:r>
      <w:r>
        <w:rPr>
          <w:rFonts w:ascii="Times New Roman" w:hAnsi="Times New Roman"/>
          <w:sz w:val="24"/>
          <w:szCs w:val="24"/>
        </w:rPr>
        <w:t xml:space="preserve"> trade and economic governance. </w:t>
      </w:r>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bordersDoNotSurroundHeader w:val="1"/>
  <w:bordersDoNotSurroundFooter w:val="1"/>
  <w:hideSpellingErrors/>
  <w:hideGrammaticalError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1B6B"/>
    <w:rsid w:val="00014E4B"/>
    <w:rsid w:val="00024BE7"/>
    <w:rsid w:val="00060365"/>
    <w:rsid w:val="000701D7"/>
    <w:rsid w:val="00075D08"/>
    <w:rsid w:val="0007616B"/>
    <w:rsid w:val="000858CB"/>
    <w:rsid w:val="00086A8B"/>
    <w:rsid w:val="000C3B6E"/>
    <w:rsid w:val="000E74E5"/>
    <w:rsid w:val="000F1B2C"/>
    <w:rsid w:val="0010320A"/>
    <w:rsid w:val="00107B0C"/>
    <w:rsid w:val="00112CBA"/>
    <w:rsid w:val="00130441"/>
    <w:rsid w:val="001775DC"/>
    <w:rsid w:val="001E2244"/>
    <w:rsid w:val="0022283F"/>
    <w:rsid w:val="00240A9C"/>
    <w:rsid w:val="00263048"/>
    <w:rsid w:val="00382D67"/>
    <w:rsid w:val="003B01A8"/>
    <w:rsid w:val="003E7F9A"/>
    <w:rsid w:val="003F14BC"/>
    <w:rsid w:val="00400F62"/>
    <w:rsid w:val="004164DF"/>
    <w:rsid w:val="004337B4"/>
    <w:rsid w:val="004378BA"/>
    <w:rsid w:val="00475788"/>
    <w:rsid w:val="004B235E"/>
    <w:rsid w:val="004E3177"/>
    <w:rsid w:val="004E3DC9"/>
    <w:rsid w:val="004F34DF"/>
    <w:rsid w:val="005577B0"/>
    <w:rsid w:val="00567C5C"/>
    <w:rsid w:val="0057769F"/>
    <w:rsid w:val="00583FE6"/>
    <w:rsid w:val="0059486E"/>
    <w:rsid w:val="005A7B77"/>
    <w:rsid w:val="005F7A37"/>
    <w:rsid w:val="00621D48"/>
    <w:rsid w:val="006E1071"/>
    <w:rsid w:val="0070091F"/>
    <w:rsid w:val="00740D3C"/>
    <w:rsid w:val="007678C7"/>
    <w:rsid w:val="007A7D77"/>
    <w:rsid w:val="007B0066"/>
    <w:rsid w:val="007B7D0E"/>
    <w:rsid w:val="007C569C"/>
    <w:rsid w:val="0081064A"/>
    <w:rsid w:val="00812DC6"/>
    <w:rsid w:val="00822DF5"/>
    <w:rsid w:val="00850994"/>
    <w:rsid w:val="00891EC3"/>
    <w:rsid w:val="008A2FC3"/>
    <w:rsid w:val="008B4AA4"/>
    <w:rsid w:val="008B4B98"/>
    <w:rsid w:val="008B7635"/>
    <w:rsid w:val="008C6019"/>
    <w:rsid w:val="008D1FC2"/>
    <w:rsid w:val="008E20F6"/>
    <w:rsid w:val="008F5ECB"/>
    <w:rsid w:val="00911741"/>
    <w:rsid w:val="00912002"/>
    <w:rsid w:val="0095101B"/>
    <w:rsid w:val="009530B5"/>
    <w:rsid w:val="00974AAF"/>
    <w:rsid w:val="009B1B6B"/>
    <w:rsid w:val="00A2732F"/>
    <w:rsid w:val="00A3588A"/>
    <w:rsid w:val="00A476A7"/>
    <w:rsid w:val="00A67D3D"/>
    <w:rsid w:val="00A71715"/>
    <w:rsid w:val="00AA0FB8"/>
    <w:rsid w:val="00AB5EE2"/>
    <w:rsid w:val="00AC34A3"/>
    <w:rsid w:val="00AC5FA3"/>
    <w:rsid w:val="00AC7277"/>
    <w:rsid w:val="00AE76B8"/>
    <w:rsid w:val="00B44756"/>
    <w:rsid w:val="00B47BAD"/>
    <w:rsid w:val="00B738BE"/>
    <w:rsid w:val="00B82875"/>
    <w:rsid w:val="00BD063A"/>
    <w:rsid w:val="00BE2771"/>
    <w:rsid w:val="00C73925"/>
    <w:rsid w:val="00C77378"/>
    <w:rsid w:val="00C902D5"/>
    <w:rsid w:val="00CA1297"/>
    <w:rsid w:val="00CC500A"/>
    <w:rsid w:val="00CD54A2"/>
    <w:rsid w:val="00D621C0"/>
    <w:rsid w:val="00DA3920"/>
    <w:rsid w:val="00DC1266"/>
    <w:rsid w:val="00DE3B61"/>
    <w:rsid w:val="00DF3829"/>
    <w:rsid w:val="00E05688"/>
    <w:rsid w:val="00E27B9E"/>
    <w:rsid w:val="00E4043C"/>
    <w:rsid w:val="00E46677"/>
    <w:rsid w:val="00E50CE4"/>
    <w:rsid w:val="00E50F7E"/>
    <w:rsid w:val="00E63ABF"/>
    <w:rsid w:val="00E6442D"/>
    <w:rsid w:val="00E65F15"/>
    <w:rsid w:val="00E673A9"/>
    <w:rsid w:val="00E67D2B"/>
    <w:rsid w:val="00E7038C"/>
    <w:rsid w:val="00E750E3"/>
    <w:rsid w:val="00E76EC1"/>
    <w:rsid w:val="00E8453A"/>
    <w:rsid w:val="00EA08ED"/>
    <w:rsid w:val="00EA23F4"/>
    <w:rsid w:val="00EA4EDF"/>
    <w:rsid w:val="00EB48A1"/>
    <w:rsid w:val="00EF7037"/>
    <w:rsid w:val="00FA0E67"/>
    <w:rsid w:val="00FC3232"/>
    <w:rsid w:val="00FC5F11"/>
    <w:rsid w:val="00FC67C8"/>
    <w:rsid w:val="00FD0E26"/>
    <w:rsid w:val="00FF5045"/>
    <w:rsid w:val="12423EF2"/>
    <w:rsid w:val="23440CBD"/>
    <w:rsid w:val="3D5D5756"/>
    <w:rsid w:val="4C934F47"/>
    <w:rsid w:val="55291971"/>
    <w:rsid w:val="6E8810A9"/>
    <w:rsid w:val="70000716"/>
    <w:rsid w:val="74AB22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styleId="8">
    <w:name w:val="Strong"/>
    <w:basedOn w:val="7"/>
    <w:qFormat/>
    <w:uiPriority w:val="22"/>
    <w:rPr>
      <w:b/>
      <w:bCs/>
    </w:rPr>
  </w:style>
  <w:style w:type="character" w:customStyle="1" w:styleId="9">
    <w:name w:val="页眉 Char"/>
    <w:basedOn w:val="7"/>
    <w:link w:val="4"/>
    <w:qFormat/>
    <w:uiPriority w:val="99"/>
    <w:rPr>
      <w:sz w:val="18"/>
      <w:szCs w:val="18"/>
    </w:rPr>
  </w:style>
  <w:style w:type="character" w:customStyle="1" w:styleId="10">
    <w:name w:val="页脚 Char"/>
    <w:basedOn w:val="7"/>
    <w:link w:val="3"/>
    <w:qFormat/>
    <w:uiPriority w:val="99"/>
    <w:rPr>
      <w:sz w:val="18"/>
      <w:szCs w:val="18"/>
    </w:rPr>
  </w:style>
  <w:style w:type="character" w:customStyle="1" w:styleId="11">
    <w:name w:val="批注框文本 Char"/>
    <w:basedOn w:val="7"/>
    <w:link w:val="2"/>
    <w:semiHidden/>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image" Target="media/image12.jpeg"/><Relationship Id="rId14" Type="http://schemas.openxmlformats.org/officeDocument/2006/relationships/image" Target="media/image11.jpeg"/><Relationship Id="rId13" Type="http://schemas.openxmlformats.org/officeDocument/2006/relationships/image" Target="media/image10.jpeg"/><Relationship Id="rId12" Type="http://schemas.openxmlformats.org/officeDocument/2006/relationships/image" Target="media/image9.jpeg"/><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924</Words>
  <Characters>5271</Characters>
  <Lines>43</Lines>
  <Paragraphs>12</Paragraphs>
  <TotalTime>7</TotalTime>
  <ScaleCrop>false</ScaleCrop>
  <LinksUpToDate>false</LinksUpToDate>
  <CharactersWithSpaces>6183</CharactersWithSpaces>
  <Application>WPS Office_11.1.0.10024_F1E327BC-269C-435d-A152-05C5408002CA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2020-12-15T08:20:00Z</dcterms:created>
  <dc:creator>金运杭</dc:creator>
  <cp:lastModifiedBy>luddie</cp:lastModifiedBy>
  <dcterms:modified xsi:type="dcterms:W3CDTF">2020-12-15T10:24:25Z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2052-11.1.0.10024</vt:lpwstr>
  </property>
</Properties>
</file>