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C32" w:rsidRDefault="00B76C32" w:rsidP="00B76C32">
      <w:pPr>
        <w:pStyle w:val="TITREENANGLAIS"/>
        <w:spacing w:line="240" w:lineRule="auto"/>
        <w:rPr>
          <w:lang w:val="en-US"/>
        </w:rPr>
      </w:pPr>
      <w:r w:rsidRPr="00956C4A">
        <w:rPr>
          <w:lang w:val="en-US"/>
        </w:rPr>
        <w:t>Trade Pote</w:t>
      </w:r>
      <w:r>
        <w:rPr>
          <w:lang w:val="en-US"/>
        </w:rPr>
        <w:t xml:space="preserve">ntial among </w:t>
      </w:r>
      <w:r w:rsidR="008D30EC">
        <w:rPr>
          <w:lang w:val="en-US"/>
        </w:rPr>
        <w:t>Morocco and his African partner</w:t>
      </w:r>
      <w:r>
        <w:rPr>
          <w:lang w:val="en-US"/>
        </w:rPr>
        <w:t xml:space="preserve">s </w:t>
      </w:r>
    </w:p>
    <w:p w:rsidR="00B76C32" w:rsidRDefault="00B76C32" w:rsidP="00B76C32">
      <w:pPr>
        <w:pStyle w:val="TITREENANGLAIS"/>
        <w:spacing w:line="240" w:lineRule="auto"/>
        <w:rPr>
          <w:lang w:val="en-US"/>
        </w:rPr>
      </w:pPr>
      <w:r w:rsidRPr="00956C4A">
        <w:rPr>
          <w:lang w:val="en-US"/>
        </w:rPr>
        <w:t xml:space="preserve">Evaluation using an </w:t>
      </w:r>
      <w:r w:rsidR="008D30EC">
        <w:rPr>
          <w:lang w:val="en-US"/>
        </w:rPr>
        <w:t>EXTENDED</w:t>
      </w:r>
      <w:r w:rsidRPr="00956C4A">
        <w:rPr>
          <w:lang w:val="en-US"/>
        </w:rPr>
        <w:t xml:space="preserve"> Gravity Model</w:t>
      </w:r>
    </w:p>
    <w:p w:rsidR="00B76C32" w:rsidRDefault="00B76C32" w:rsidP="00B76C32">
      <w:pPr>
        <w:pStyle w:val="TITREENANGLAIS"/>
        <w:spacing w:line="240" w:lineRule="auto"/>
        <w:rPr>
          <w:lang w:val="en-US"/>
        </w:rPr>
      </w:pPr>
    </w:p>
    <w:p w:rsidR="00B76C32" w:rsidRPr="00226330" w:rsidRDefault="00B76C32" w:rsidP="00B76C32">
      <w:pPr>
        <w:pStyle w:val="PrnomNom"/>
        <w:rPr>
          <w:lang w:val="en-US"/>
        </w:rPr>
      </w:pPr>
      <w:proofErr w:type="spellStart"/>
      <w:r w:rsidRPr="00226330">
        <w:rPr>
          <w:lang w:val="en-US"/>
        </w:rPr>
        <w:t>Radouane</w:t>
      </w:r>
      <w:proofErr w:type="spellEnd"/>
      <w:r w:rsidRPr="00226330">
        <w:rPr>
          <w:lang w:val="en-US"/>
        </w:rPr>
        <w:t xml:space="preserve"> RAOUF</w:t>
      </w:r>
      <w:r w:rsidRPr="00226330">
        <w:rPr>
          <w:rStyle w:val="FootnoteReference"/>
          <w:lang w:val="en-US"/>
        </w:rPr>
        <w:footnoteReference w:customMarkFollows="1" w:id="1"/>
        <w:t>*</w:t>
      </w:r>
      <w:r w:rsidRPr="00226330">
        <w:rPr>
          <w:lang w:val="en-US"/>
        </w:rPr>
        <w:t xml:space="preserve">, </w:t>
      </w:r>
      <w:proofErr w:type="spellStart"/>
      <w:r w:rsidRPr="00226330">
        <w:rPr>
          <w:lang w:val="en-US"/>
        </w:rPr>
        <w:t>Azzedine</w:t>
      </w:r>
      <w:proofErr w:type="spellEnd"/>
      <w:r w:rsidRPr="00226330">
        <w:rPr>
          <w:lang w:val="en-US"/>
        </w:rPr>
        <w:t xml:space="preserve"> GHOUFRANE</w:t>
      </w:r>
      <w:r w:rsidRPr="00226330">
        <w:rPr>
          <w:rStyle w:val="FootnoteReference"/>
          <w:lang w:val="en-US"/>
        </w:rPr>
        <w:footnoteReference w:customMarkFollows="1" w:id="2"/>
        <w:t>**</w:t>
      </w:r>
    </w:p>
    <w:p w:rsidR="00B76C32" w:rsidRPr="001660FC" w:rsidRDefault="00B76C32" w:rsidP="00B76C32">
      <w:pPr>
        <w:pStyle w:val="TITREENANGLAIS"/>
        <w:spacing w:line="240" w:lineRule="auto"/>
        <w:rPr>
          <w:lang w:val="en-US"/>
        </w:rPr>
      </w:pPr>
    </w:p>
    <w:p w:rsidR="00B76C32" w:rsidRPr="001660FC" w:rsidRDefault="00B76C32" w:rsidP="00B76C32">
      <w:pPr>
        <w:pStyle w:val="TITREENANGLAIS"/>
        <w:spacing w:line="240" w:lineRule="auto"/>
        <w:jc w:val="both"/>
        <w:rPr>
          <w:lang w:val="en-US"/>
        </w:rPr>
      </w:pPr>
    </w:p>
    <w:p w:rsidR="00B76C32" w:rsidRPr="00B76C32" w:rsidRDefault="00B76C32" w:rsidP="00B76C32">
      <w:pPr>
        <w:rPr>
          <w:i/>
          <w:sz w:val="24"/>
          <w:lang w:val="en-US"/>
        </w:rPr>
      </w:pPr>
      <w:r w:rsidRPr="00B76C32">
        <w:rPr>
          <w:b/>
          <w:sz w:val="24"/>
          <w:lang w:val="en-US"/>
        </w:rPr>
        <w:t xml:space="preserve">Abstract - </w:t>
      </w:r>
      <w:r w:rsidRPr="00B76C32">
        <w:rPr>
          <w:i/>
          <w:sz w:val="24"/>
          <w:lang w:val="en-US"/>
        </w:rPr>
        <w:t>In this work, we are interested in the trade potential between Morocco and his African partners. To do this, in the first part, we analyzed the structure of foreign trade of Morocco and that of its main partner in West Africa (Senegal), and the nature of their bilateral trade. It appears that, as in most African countries, trade flows of Morocco and Senegal are largely oriented to their Western partners and Senegal is the first partner of Morocco in West Africa with a very small share in its total trade (less than 5% of Moroccan flows are heading to Africa).</w:t>
      </w:r>
    </w:p>
    <w:p w:rsidR="00B76C32" w:rsidRPr="00B76C32" w:rsidRDefault="00B76C32" w:rsidP="00B76C32">
      <w:pPr>
        <w:rPr>
          <w:i/>
          <w:sz w:val="24"/>
          <w:lang w:val="en-US"/>
        </w:rPr>
      </w:pPr>
      <w:r w:rsidRPr="00B76C32">
        <w:rPr>
          <w:i/>
          <w:sz w:val="24"/>
          <w:lang w:val="en-US"/>
        </w:rPr>
        <w:t>In the second part and to estimate the trade potential, the natural framework with which to attack this question is the gravity model of bilateral trade. We adopted a random effects model using generalized least squares. This model focuses on a sample of 25 countries (16 African and 9 outside Africa) and spans 1998-2006. The estimation was performed to evaluate the potential of trade with Senegal and the rest of the countries in the sample.</w:t>
      </w:r>
    </w:p>
    <w:p w:rsidR="00B76C32" w:rsidRPr="00B76C32" w:rsidRDefault="00B76C32" w:rsidP="00B76C32">
      <w:pPr>
        <w:rPr>
          <w:i/>
          <w:sz w:val="24"/>
          <w:lang w:val="en-US"/>
        </w:rPr>
      </w:pPr>
      <w:r w:rsidRPr="00B76C32">
        <w:rPr>
          <w:i/>
          <w:sz w:val="24"/>
          <w:lang w:val="en-US"/>
        </w:rPr>
        <w:t>The results reveal that the trade potential of Morocco to Senegal as for a number of African countries is very low or nonexistent. For the rest of the countries and in this case the traditional partners (Germany, France, Italy, the Netherlands), Morocco has a high potential for trade. The same result was reached in the case of Algeria and Egypt with a potential trade that exceeds 4 times the observed exports.</w:t>
      </w:r>
    </w:p>
    <w:p w:rsidR="00B76C32" w:rsidRPr="00B76C32" w:rsidRDefault="00226330" w:rsidP="00B76C32">
      <w:pPr>
        <w:spacing w:line="240" w:lineRule="auto"/>
        <w:ind w:left="1276" w:hanging="1276"/>
        <w:rPr>
          <w:sz w:val="24"/>
          <w:lang w:val="en-US"/>
        </w:rPr>
      </w:pPr>
      <w:r w:rsidRPr="00B76C32">
        <w:rPr>
          <w:b/>
          <w:i/>
          <w:sz w:val="24"/>
          <w:lang w:val="en-US"/>
        </w:rPr>
        <w:t>Key words</w:t>
      </w:r>
      <w:r w:rsidR="00B76C32" w:rsidRPr="00B76C32">
        <w:rPr>
          <w:b/>
          <w:i/>
          <w:sz w:val="24"/>
          <w:lang w:val="en-US"/>
        </w:rPr>
        <w:t xml:space="preserve"> -</w:t>
      </w:r>
      <w:r w:rsidR="00B76C32" w:rsidRPr="00B76C32">
        <w:rPr>
          <w:sz w:val="24"/>
          <w:lang w:val="en-US"/>
        </w:rPr>
        <w:t xml:space="preserve"> AUGMENTED GRAVITY MODEL, BILATERAL TRADE, PANEL DATA, TRADE POTENTIAL, AFRICAN COUNTRIES, MOROCCO.</w:t>
      </w:r>
    </w:p>
    <w:p w:rsidR="00B76C32" w:rsidRPr="00B76C32" w:rsidRDefault="00B76C32" w:rsidP="00B76C32">
      <w:pPr>
        <w:pStyle w:val="ClassificationJEL"/>
        <w:ind w:firstLine="0"/>
        <w:rPr>
          <w:sz w:val="24"/>
        </w:rPr>
      </w:pPr>
      <w:r w:rsidRPr="00B76C32">
        <w:rPr>
          <w:b/>
          <w:i/>
          <w:sz w:val="24"/>
        </w:rPr>
        <w:t xml:space="preserve">Classification JEL – </w:t>
      </w:r>
      <w:r w:rsidRPr="00B76C32">
        <w:rPr>
          <w:sz w:val="24"/>
        </w:rPr>
        <w:t>F12, F14, C23, C53</w:t>
      </w:r>
    </w:p>
    <w:p w:rsidR="00B76C32" w:rsidRDefault="00B76C32" w:rsidP="00B76C32"/>
    <w:p w:rsidR="00B76C32" w:rsidRDefault="00B76C32" w:rsidP="00B76C32"/>
    <w:p w:rsidR="00C31E88" w:rsidRDefault="00C31E88" w:rsidP="00B76C32">
      <w:bookmarkStart w:id="0" w:name="_GoBack"/>
      <w:bookmarkEnd w:id="0"/>
    </w:p>
    <w:p w:rsidR="00C31E88" w:rsidRDefault="00C31E88" w:rsidP="00B76C32"/>
    <w:p w:rsidR="00C31E88" w:rsidRDefault="00C31E88" w:rsidP="00B76C32"/>
    <w:p w:rsidR="00C31E88" w:rsidRDefault="00C31E88" w:rsidP="00B76C32"/>
    <w:p w:rsidR="00C31E88" w:rsidRDefault="00C31E88" w:rsidP="00B76C32"/>
    <w:p w:rsidR="00C31E88" w:rsidRDefault="00C31E88" w:rsidP="00B76C32"/>
    <w:p w:rsidR="00C31E88" w:rsidRDefault="00C31E88" w:rsidP="00B76C32"/>
    <w:p w:rsidR="00C31E88" w:rsidRDefault="00C31E88" w:rsidP="00B76C32"/>
    <w:p w:rsidR="00C31E88" w:rsidRDefault="00C31E88" w:rsidP="00B76C32"/>
    <w:p w:rsidR="00C31E88" w:rsidRDefault="00C31E88" w:rsidP="00B76C32"/>
    <w:p w:rsidR="00C31E88" w:rsidRDefault="00C31E88" w:rsidP="00B76C32"/>
    <w:p w:rsidR="00C31E88" w:rsidRDefault="00C31E88" w:rsidP="00B76C32"/>
    <w:p w:rsidR="00C31E88" w:rsidRDefault="00C31E88" w:rsidP="00C31E88">
      <w:pPr>
        <w:pStyle w:val="1TITRE"/>
        <w:ind w:left="720"/>
        <w:jc w:val="both"/>
      </w:pPr>
    </w:p>
    <w:p w:rsidR="00B76C32" w:rsidRDefault="00B76C32" w:rsidP="00C31E88">
      <w:pPr>
        <w:pStyle w:val="1TITRE"/>
        <w:numPr>
          <w:ilvl w:val="0"/>
          <w:numId w:val="1"/>
        </w:numPr>
      </w:pPr>
      <w:r>
        <w:lastRenderedPageBreak/>
        <w:t>introduction</w:t>
      </w:r>
    </w:p>
    <w:p w:rsidR="00B76C32" w:rsidRDefault="00B76C32" w:rsidP="00B76C32">
      <w:pPr>
        <w:rPr>
          <w:lang w:val="en-US"/>
        </w:rPr>
      </w:pPr>
    </w:p>
    <w:p w:rsidR="00B76C32" w:rsidRPr="00B76C32" w:rsidRDefault="00B76C32" w:rsidP="00B76C32">
      <w:pPr>
        <w:spacing w:line="360" w:lineRule="auto"/>
        <w:rPr>
          <w:sz w:val="24"/>
          <w:lang w:val="en-US"/>
        </w:rPr>
      </w:pPr>
      <w:r w:rsidRPr="00B76C32">
        <w:rPr>
          <w:sz w:val="24"/>
          <w:lang w:val="en-US"/>
        </w:rPr>
        <w:t>Since the Second World War, foreign trade grew strongly. In fifty years, international trade in goods has increased by thirty times while global production has increased by 10. This reflects a greater opennes</w:t>
      </w:r>
      <w:r>
        <w:rPr>
          <w:sz w:val="24"/>
          <w:lang w:val="en-US"/>
        </w:rPr>
        <w:t>s of national economies and</w:t>
      </w:r>
      <w:r w:rsidRPr="00B76C32">
        <w:rPr>
          <w:sz w:val="24"/>
          <w:lang w:val="en-US"/>
        </w:rPr>
        <w:t xml:space="preserve"> increased interdependence among countries. Despite the current global crisis and slowing economic growth in many areas, the value of world exports of goods increased by 20% in 2011 and 11% of services in the same year according to statistics from The WTO (2012), while world GDP increased by 2.4%.</w:t>
      </w:r>
    </w:p>
    <w:p w:rsidR="00B76C32" w:rsidRPr="00B76C32" w:rsidRDefault="00B76C32" w:rsidP="00B76C32">
      <w:pPr>
        <w:spacing w:line="360" w:lineRule="auto"/>
        <w:rPr>
          <w:sz w:val="24"/>
          <w:lang w:val="en-US"/>
        </w:rPr>
      </w:pPr>
      <w:r w:rsidRPr="00B76C32">
        <w:rPr>
          <w:sz w:val="24"/>
          <w:lang w:val="en-US"/>
        </w:rPr>
        <w:t>This dynamism of international trade is mainly due to the willingness of countries to integrate into the global economy and benefit from the opportunities offered by trade and WTO efforts to unite countries around one crucial goal, which is to reduce tariff and non-tariff barriers. The proliferation of preferential trade agreements in the form of creation of free trade a</w:t>
      </w:r>
      <w:r w:rsidR="00226330">
        <w:rPr>
          <w:sz w:val="24"/>
          <w:lang w:val="en-US"/>
        </w:rPr>
        <w:t>reas (FTA), customs unions</w:t>
      </w:r>
      <w:r w:rsidRPr="00B76C32">
        <w:rPr>
          <w:sz w:val="24"/>
          <w:lang w:val="en-US"/>
        </w:rPr>
        <w:t xml:space="preserve"> have increased trade flows bet</w:t>
      </w:r>
      <w:r w:rsidR="00E579CB">
        <w:rPr>
          <w:sz w:val="24"/>
          <w:lang w:val="en-US"/>
        </w:rPr>
        <w:t>ween countries. Intra-regional t</w:t>
      </w:r>
      <w:r w:rsidRPr="00B76C32">
        <w:rPr>
          <w:sz w:val="24"/>
          <w:lang w:val="en-US"/>
        </w:rPr>
        <w:t>rade in goods increase more than interregional trade, particularly in North America, Europe and Asia showing the extent of preferential trade agreements, bilateral or regional.</w:t>
      </w:r>
    </w:p>
    <w:p w:rsidR="00B76C32" w:rsidRPr="00B76C32" w:rsidRDefault="00B76C32" w:rsidP="00B76C32">
      <w:pPr>
        <w:spacing w:line="360" w:lineRule="auto"/>
        <w:rPr>
          <w:sz w:val="24"/>
          <w:lang w:val="en-US"/>
        </w:rPr>
      </w:pPr>
      <w:r w:rsidRPr="00B76C32">
        <w:rPr>
          <w:sz w:val="24"/>
          <w:lang w:val="en-US"/>
        </w:rPr>
        <w:t>The share of Africa in international trade remains very modest. This is due, among other things, a lack of competitiveness and a polarization of trade with those African countries with which they have historical ties (former colonial powers). Morocco is no exception to this rule (almost 60% of its trade is done with EU countries), but in recent years, the country's new commercial strategy gives more priority to African countries.</w:t>
      </w:r>
    </w:p>
    <w:p w:rsidR="00B76C32" w:rsidRPr="00B76C32" w:rsidRDefault="00B76C32" w:rsidP="00B76C32">
      <w:pPr>
        <w:spacing w:line="360" w:lineRule="auto"/>
        <w:rPr>
          <w:sz w:val="24"/>
          <w:lang w:val="en-US"/>
        </w:rPr>
      </w:pPr>
      <w:r w:rsidRPr="00B76C32">
        <w:rPr>
          <w:sz w:val="24"/>
          <w:lang w:val="en-US"/>
        </w:rPr>
        <w:t>In this sense, we are trying through this paper to evaluate the potential trade between Morocco and a number of African countries, including Senegal. In a comparative perspective, we used the model to estimate the Moroccan potential trade in all sample countries including Western partners.</w:t>
      </w:r>
    </w:p>
    <w:p w:rsidR="00B76C32" w:rsidRDefault="00B76C32" w:rsidP="00B76C32">
      <w:pPr>
        <w:spacing w:line="360" w:lineRule="auto"/>
        <w:rPr>
          <w:sz w:val="24"/>
          <w:lang w:val="en-US"/>
        </w:rPr>
      </w:pPr>
      <w:r w:rsidRPr="00B76C32">
        <w:rPr>
          <w:sz w:val="24"/>
          <w:lang w:val="en-US"/>
        </w:rPr>
        <w:t xml:space="preserve">To do this, we will discuss, at first, the stylized facts in terms of trade in both countries. We will focus on the nature of the foreign trade and </w:t>
      </w:r>
      <w:r w:rsidR="00E579CB" w:rsidRPr="00B76C32">
        <w:rPr>
          <w:sz w:val="24"/>
          <w:lang w:val="en-US"/>
        </w:rPr>
        <w:t>its</w:t>
      </w:r>
      <w:r w:rsidRPr="00B76C32">
        <w:rPr>
          <w:sz w:val="24"/>
          <w:lang w:val="en-US"/>
        </w:rPr>
        <w:t xml:space="preserve"> structure in both countries. Secondly, we use an econometric approach to estimate an augmented gravity model in order to assess the Moroccan potential trade. The model used is a model of random effects panel. It is estimated on a sample of 25 countries including 16 African countries and 9 countries outside </w:t>
      </w:r>
      <w:r w:rsidR="00226330" w:rsidRPr="00B76C32">
        <w:rPr>
          <w:sz w:val="24"/>
          <w:lang w:val="en-US"/>
        </w:rPr>
        <w:t>Africa, which</w:t>
      </w:r>
      <w:r w:rsidRPr="00B76C32">
        <w:rPr>
          <w:sz w:val="24"/>
          <w:lang w:val="en-US"/>
        </w:rPr>
        <w:t xml:space="preserve"> are Morocco's main partners. The variables used are those that exist in the literature base of the gravity model by adding dummy variables to capture the influence of regional agreements, proximity, common language, common currency or the colonial link on flows exports between pairs of countries. Trade in services and remoteness "multilateral </w:t>
      </w:r>
      <w:r w:rsidRPr="00B76C32">
        <w:rPr>
          <w:sz w:val="24"/>
          <w:lang w:val="en-US"/>
        </w:rPr>
        <w:lastRenderedPageBreak/>
        <w:t>resistance" are not retained in the gravity equation. This is justified in the presentation of the model. All variables are observed over the period 1998-2006.</w:t>
      </w:r>
    </w:p>
    <w:p w:rsidR="00AD666E" w:rsidRDefault="00AD666E" w:rsidP="00C31E88">
      <w:pPr>
        <w:pStyle w:val="1TITRE"/>
        <w:jc w:val="left"/>
        <w:rPr>
          <w:lang w:val="en-US"/>
        </w:rPr>
      </w:pPr>
    </w:p>
    <w:p w:rsidR="00C31E88" w:rsidRPr="00226330" w:rsidRDefault="00C31E88" w:rsidP="00C31E88">
      <w:pPr>
        <w:pStyle w:val="1TITRE"/>
        <w:jc w:val="left"/>
        <w:rPr>
          <w:lang w:val="en-US"/>
        </w:rPr>
      </w:pPr>
      <w:r w:rsidRPr="00226330">
        <w:rPr>
          <w:lang w:val="en-US"/>
        </w:rPr>
        <w:t xml:space="preserve">2. THE STRUCTURE OF FOREIGN TRADE </w:t>
      </w:r>
    </w:p>
    <w:p w:rsidR="00B76C32" w:rsidRDefault="00B76C32" w:rsidP="00B76C32">
      <w:pPr>
        <w:spacing w:line="360" w:lineRule="auto"/>
        <w:rPr>
          <w:sz w:val="24"/>
          <w:lang w:val="en-US"/>
        </w:rPr>
      </w:pPr>
    </w:p>
    <w:p w:rsidR="00C31E88" w:rsidRPr="00226330" w:rsidRDefault="00C31E88" w:rsidP="00C31E88">
      <w:pPr>
        <w:spacing w:line="360" w:lineRule="auto"/>
        <w:rPr>
          <w:rStyle w:val="hps"/>
          <w:rFonts w:cs="Times New Roman"/>
          <w:color w:val="222222"/>
          <w:sz w:val="24"/>
          <w:lang w:val="en-US"/>
        </w:rPr>
      </w:pPr>
      <w:r w:rsidRPr="00226330">
        <w:rPr>
          <w:rStyle w:val="hps"/>
          <w:rFonts w:cs="Times New Roman"/>
          <w:color w:val="222222"/>
          <w:sz w:val="24"/>
          <w:lang w:val="en-US"/>
        </w:rPr>
        <w:t>The volume of</w:t>
      </w:r>
      <w:r w:rsidRPr="00226330">
        <w:rPr>
          <w:rFonts w:cs="Times New Roman"/>
          <w:color w:val="222222"/>
          <w:sz w:val="24"/>
          <w:lang w:val="en-US"/>
        </w:rPr>
        <w:t xml:space="preserve"> </w:t>
      </w:r>
      <w:r w:rsidR="00226330">
        <w:rPr>
          <w:rStyle w:val="hps"/>
          <w:rFonts w:cs="Times New Roman"/>
          <w:color w:val="222222"/>
          <w:sz w:val="24"/>
          <w:lang w:val="en-US"/>
        </w:rPr>
        <w:t>world goods</w:t>
      </w:r>
      <w:r w:rsidRPr="00226330">
        <w:rPr>
          <w:rStyle w:val="hps"/>
          <w:rFonts w:cs="Times New Roman"/>
          <w:color w:val="222222"/>
          <w:sz w:val="24"/>
          <w:lang w:val="en-US"/>
        </w:rPr>
        <w:t xml:space="preserve"> trade</w:t>
      </w:r>
      <w:r w:rsidRPr="00226330">
        <w:rPr>
          <w:rFonts w:cs="Times New Roman"/>
          <w:color w:val="222222"/>
          <w:sz w:val="24"/>
          <w:lang w:val="en-US"/>
        </w:rPr>
        <w:t xml:space="preserve"> </w:t>
      </w:r>
      <w:r w:rsidRPr="00226330">
        <w:rPr>
          <w:rStyle w:val="hps"/>
          <w:rFonts w:cs="Times New Roman"/>
          <w:color w:val="222222"/>
          <w:sz w:val="24"/>
          <w:lang w:val="en-US"/>
        </w:rPr>
        <w:t>increased by 5</w:t>
      </w:r>
      <w:r w:rsidRPr="00226330">
        <w:rPr>
          <w:rFonts w:cs="Times New Roman"/>
          <w:color w:val="222222"/>
          <w:sz w:val="24"/>
          <w:lang w:val="en-US"/>
        </w:rPr>
        <w:t xml:space="preserve">% in 2011 </w:t>
      </w:r>
      <w:r w:rsidRPr="00226330">
        <w:rPr>
          <w:rStyle w:val="hps"/>
          <w:rFonts w:cs="Times New Roman"/>
          <w:color w:val="222222"/>
          <w:sz w:val="24"/>
          <w:lang w:val="en-US"/>
        </w:rPr>
        <w:t>(</w:t>
      </w:r>
      <w:r w:rsidRPr="00226330">
        <w:rPr>
          <w:rFonts w:cs="Times New Roman"/>
          <w:color w:val="222222"/>
          <w:sz w:val="24"/>
          <w:lang w:val="en-US"/>
        </w:rPr>
        <w:t xml:space="preserve">growth of 19% in value </w:t>
      </w:r>
      <w:r w:rsidRPr="00226330">
        <w:rPr>
          <w:rStyle w:val="hps"/>
          <w:rFonts w:cs="Times New Roman"/>
          <w:color w:val="222222"/>
          <w:sz w:val="24"/>
          <w:lang w:val="en-US"/>
        </w:rPr>
        <w:t>due</w:t>
      </w:r>
      <w:r w:rsidRPr="00226330">
        <w:rPr>
          <w:rFonts w:cs="Times New Roman"/>
          <w:color w:val="222222"/>
          <w:sz w:val="24"/>
          <w:lang w:val="en-US"/>
        </w:rPr>
        <w:t xml:space="preserve"> </w:t>
      </w:r>
      <w:r w:rsidRPr="00226330">
        <w:rPr>
          <w:rStyle w:val="hps"/>
          <w:rFonts w:cs="Times New Roman"/>
          <w:color w:val="222222"/>
          <w:sz w:val="24"/>
          <w:lang w:val="en-US"/>
        </w:rPr>
        <w:t>to rising</w:t>
      </w:r>
      <w:r w:rsidRPr="00226330">
        <w:rPr>
          <w:rFonts w:cs="Times New Roman"/>
          <w:color w:val="222222"/>
          <w:sz w:val="24"/>
          <w:lang w:val="en-US"/>
        </w:rPr>
        <w:t xml:space="preserve"> </w:t>
      </w:r>
      <w:r w:rsidRPr="00226330">
        <w:rPr>
          <w:rStyle w:val="hps"/>
          <w:rFonts w:cs="Times New Roman"/>
          <w:color w:val="222222"/>
          <w:sz w:val="24"/>
          <w:lang w:val="en-US"/>
        </w:rPr>
        <w:t>commodity prices</w:t>
      </w:r>
      <w:r w:rsidRPr="00226330">
        <w:rPr>
          <w:rFonts w:cs="Times New Roman"/>
          <w:color w:val="222222"/>
          <w:sz w:val="24"/>
          <w:lang w:val="en-US"/>
        </w:rPr>
        <w:t xml:space="preserve">) </w:t>
      </w:r>
      <w:r w:rsidRPr="00226330">
        <w:rPr>
          <w:rStyle w:val="hps"/>
          <w:rFonts w:cs="Times New Roman"/>
          <w:color w:val="222222"/>
          <w:sz w:val="24"/>
          <w:lang w:val="en-US"/>
        </w:rPr>
        <w:t>with Asia</w:t>
      </w:r>
      <w:r w:rsidRPr="00226330">
        <w:rPr>
          <w:rFonts w:cs="Times New Roman"/>
          <w:color w:val="222222"/>
          <w:sz w:val="24"/>
          <w:lang w:val="en-US"/>
        </w:rPr>
        <w:t xml:space="preserve"> </w:t>
      </w:r>
      <w:r w:rsidR="005C0867">
        <w:rPr>
          <w:rStyle w:val="hps"/>
          <w:rFonts w:cs="Times New Roman"/>
          <w:color w:val="222222"/>
          <w:sz w:val="24"/>
          <w:lang w:val="en-US"/>
        </w:rPr>
        <w:t>on top of</w:t>
      </w:r>
      <w:r w:rsidRPr="00226330">
        <w:rPr>
          <w:rStyle w:val="hps"/>
          <w:rFonts w:cs="Times New Roman"/>
          <w:color w:val="222222"/>
          <w:sz w:val="24"/>
          <w:lang w:val="en-US"/>
        </w:rPr>
        <w:t xml:space="preserve"> all</w:t>
      </w:r>
      <w:r w:rsidRPr="00226330">
        <w:rPr>
          <w:rFonts w:cs="Times New Roman"/>
          <w:color w:val="222222"/>
          <w:sz w:val="24"/>
          <w:lang w:val="en-US"/>
        </w:rPr>
        <w:t xml:space="preserve"> </w:t>
      </w:r>
      <w:r w:rsidRPr="00226330">
        <w:rPr>
          <w:rStyle w:val="hps"/>
          <w:rFonts w:cs="Times New Roman"/>
          <w:color w:val="222222"/>
          <w:sz w:val="24"/>
          <w:lang w:val="en-US"/>
        </w:rPr>
        <w:t>regions</w:t>
      </w:r>
      <w:r w:rsidRPr="00226330">
        <w:rPr>
          <w:rFonts w:cs="Times New Roman"/>
          <w:color w:val="222222"/>
          <w:sz w:val="24"/>
          <w:lang w:val="en-US"/>
        </w:rPr>
        <w:t xml:space="preserve"> </w:t>
      </w:r>
      <w:r w:rsidRPr="00226330">
        <w:rPr>
          <w:rStyle w:val="hps"/>
          <w:rFonts w:cs="Times New Roman"/>
          <w:color w:val="222222"/>
          <w:sz w:val="24"/>
          <w:lang w:val="en-US"/>
        </w:rPr>
        <w:t>with an increase of</w:t>
      </w:r>
      <w:r w:rsidRPr="00226330">
        <w:rPr>
          <w:rFonts w:cs="Times New Roman"/>
          <w:color w:val="222222"/>
          <w:sz w:val="24"/>
          <w:lang w:val="en-US"/>
        </w:rPr>
        <w:t xml:space="preserve"> </w:t>
      </w:r>
      <w:r w:rsidRPr="00226330">
        <w:rPr>
          <w:rStyle w:val="hps"/>
          <w:rFonts w:cs="Times New Roman"/>
          <w:color w:val="222222"/>
          <w:sz w:val="24"/>
          <w:lang w:val="en-US"/>
        </w:rPr>
        <w:t>6.6%.</w:t>
      </w:r>
      <w:r w:rsidRPr="00226330">
        <w:rPr>
          <w:rFonts w:cs="Times New Roman"/>
          <w:color w:val="222222"/>
          <w:sz w:val="24"/>
          <w:lang w:val="en-US"/>
        </w:rPr>
        <w:t xml:space="preserve"> </w:t>
      </w:r>
      <w:r w:rsidRPr="00226330">
        <w:rPr>
          <w:rStyle w:val="hps"/>
          <w:rFonts w:cs="Times New Roman"/>
          <w:color w:val="222222"/>
          <w:sz w:val="24"/>
          <w:lang w:val="en-US"/>
        </w:rPr>
        <w:t>Africa</w:t>
      </w:r>
      <w:r w:rsidRPr="00226330">
        <w:rPr>
          <w:rFonts w:cs="Times New Roman"/>
          <w:color w:val="222222"/>
          <w:sz w:val="24"/>
          <w:lang w:val="en-US"/>
        </w:rPr>
        <w:t xml:space="preserve"> </w:t>
      </w:r>
      <w:r w:rsidRPr="00226330">
        <w:rPr>
          <w:rStyle w:val="hps"/>
          <w:rFonts w:cs="Times New Roman"/>
          <w:color w:val="222222"/>
          <w:sz w:val="24"/>
          <w:lang w:val="en-US"/>
        </w:rPr>
        <w:t>marked a</w:t>
      </w:r>
      <w:r w:rsidRPr="00226330">
        <w:rPr>
          <w:rFonts w:cs="Times New Roman"/>
          <w:color w:val="222222"/>
          <w:sz w:val="24"/>
          <w:lang w:val="en-US"/>
        </w:rPr>
        <w:t xml:space="preserve"> </w:t>
      </w:r>
      <w:r w:rsidRPr="00226330">
        <w:rPr>
          <w:rStyle w:val="hps"/>
          <w:rFonts w:cs="Times New Roman"/>
          <w:color w:val="222222"/>
          <w:sz w:val="24"/>
          <w:lang w:val="en-US"/>
        </w:rPr>
        <w:t>contraction</w:t>
      </w:r>
      <w:r w:rsidRPr="00226330">
        <w:rPr>
          <w:rFonts w:cs="Times New Roman"/>
          <w:color w:val="222222"/>
          <w:sz w:val="24"/>
          <w:lang w:val="en-US"/>
        </w:rPr>
        <w:t xml:space="preserve"> </w:t>
      </w:r>
      <w:r w:rsidRPr="00226330">
        <w:rPr>
          <w:rStyle w:val="hps"/>
          <w:rFonts w:cs="Times New Roman"/>
          <w:color w:val="222222"/>
          <w:sz w:val="24"/>
          <w:lang w:val="en-US"/>
        </w:rPr>
        <w:t>of 8.3</w:t>
      </w:r>
      <w:r w:rsidRPr="00226330">
        <w:rPr>
          <w:rFonts w:cs="Times New Roman"/>
          <w:color w:val="222222"/>
          <w:sz w:val="24"/>
          <w:lang w:val="en-US"/>
        </w:rPr>
        <w:t xml:space="preserve">%. </w:t>
      </w:r>
      <w:r w:rsidRPr="00226330">
        <w:rPr>
          <w:rStyle w:val="hps"/>
          <w:rFonts w:cs="Times New Roman"/>
          <w:color w:val="222222"/>
          <w:sz w:val="24"/>
          <w:lang w:val="en-US"/>
        </w:rPr>
        <w:t>This decrease is</w:t>
      </w:r>
      <w:r w:rsidRPr="00226330">
        <w:rPr>
          <w:rFonts w:cs="Times New Roman"/>
          <w:color w:val="222222"/>
          <w:sz w:val="24"/>
          <w:lang w:val="en-US"/>
        </w:rPr>
        <w:t xml:space="preserve"> </w:t>
      </w:r>
      <w:r w:rsidR="005C0867">
        <w:rPr>
          <w:rStyle w:val="hps"/>
          <w:rFonts w:cs="Times New Roman"/>
          <w:color w:val="222222"/>
          <w:sz w:val="24"/>
          <w:lang w:val="en-US"/>
        </w:rPr>
        <w:t xml:space="preserve">largely </w:t>
      </w:r>
      <w:r w:rsidRPr="00226330">
        <w:rPr>
          <w:rStyle w:val="hps"/>
          <w:rFonts w:cs="Times New Roman"/>
          <w:color w:val="222222"/>
          <w:sz w:val="24"/>
          <w:lang w:val="en-US"/>
        </w:rPr>
        <w:t>explained</w:t>
      </w:r>
      <w:r w:rsidRPr="00226330">
        <w:rPr>
          <w:rFonts w:cs="Times New Roman"/>
          <w:color w:val="222222"/>
          <w:sz w:val="24"/>
          <w:lang w:val="en-US"/>
        </w:rPr>
        <w:t xml:space="preserve"> </w:t>
      </w:r>
      <w:r w:rsidRPr="00226330">
        <w:rPr>
          <w:rStyle w:val="hps"/>
          <w:rFonts w:cs="Times New Roman"/>
          <w:color w:val="222222"/>
          <w:sz w:val="24"/>
          <w:lang w:val="en-US"/>
        </w:rPr>
        <w:t>by</w:t>
      </w:r>
      <w:r w:rsidRPr="00226330">
        <w:rPr>
          <w:rFonts w:cs="Times New Roman"/>
          <w:color w:val="222222"/>
          <w:sz w:val="24"/>
          <w:lang w:val="en-US"/>
        </w:rPr>
        <w:t xml:space="preserve"> </w:t>
      </w:r>
      <w:r w:rsidRPr="00226330">
        <w:rPr>
          <w:rStyle w:val="hps"/>
          <w:rFonts w:cs="Times New Roman"/>
          <w:color w:val="222222"/>
          <w:sz w:val="24"/>
          <w:lang w:val="en-US"/>
        </w:rPr>
        <w:t>the socio-political</w:t>
      </w:r>
      <w:r w:rsidRPr="00226330">
        <w:rPr>
          <w:rFonts w:cs="Times New Roman"/>
          <w:color w:val="222222"/>
          <w:sz w:val="24"/>
          <w:lang w:val="en-US"/>
        </w:rPr>
        <w:t xml:space="preserve"> </w:t>
      </w:r>
      <w:r w:rsidRPr="00226330">
        <w:rPr>
          <w:rStyle w:val="hps"/>
          <w:rFonts w:cs="Times New Roman"/>
          <w:color w:val="222222"/>
          <w:sz w:val="24"/>
          <w:lang w:val="en-US"/>
        </w:rPr>
        <w:t>upheavals in</w:t>
      </w:r>
      <w:r w:rsidRPr="00226330">
        <w:rPr>
          <w:rFonts w:cs="Times New Roman"/>
          <w:color w:val="222222"/>
          <w:sz w:val="24"/>
          <w:lang w:val="en-US"/>
        </w:rPr>
        <w:t xml:space="preserve"> </w:t>
      </w:r>
      <w:r w:rsidRPr="00226330">
        <w:rPr>
          <w:rStyle w:val="hps"/>
          <w:rFonts w:cs="Times New Roman"/>
          <w:color w:val="222222"/>
          <w:sz w:val="24"/>
          <w:lang w:val="en-US"/>
        </w:rPr>
        <w:t>the</w:t>
      </w:r>
      <w:r w:rsidRPr="00226330">
        <w:rPr>
          <w:rFonts w:cs="Times New Roman"/>
          <w:color w:val="222222"/>
          <w:sz w:val="24"/>
          <w:lang w:val="en-US"/>
        </w:rPr>
        <w:t xml:space="preserve"> </w:t>
      </w:r>
      <w:r w:rsidRPr="00226330">
        <w:rPr>
          <w:rStyle w:val="hps"/>
          <w:rFonts w:cs="Times New Roman"/>
          <w:color w:val="222222"/>
          <w:sz w:val="24"/>
          <w:lang w:val="en-US"/>
        </w:rPr>
        <w:t>North Africa</w:t>
      </w:r>
      <w:r w:rsidRPr="00226330">
        <w:rPr>
          <w:rFonts w:cs="Times New Roman"/>
          <w:color w:val="222222"/>
          <w:sz w:val="24"/>
          <w:lang w:val="en-US"/>
        </w:rPr>
        <w:t xml:space="preserve"> </w:t>
      </w:r>
      <w:r w:rsidRPr="00226330">
        <w:rPr>
          <w:rStyle w:val="hps"/>
          <w:rFonts w:cs="Times New Roman"/>
          <w:color w:val="222222"/>
          <w:sz w:val="24"/>
          <w:lang w:val="en-US"/>
        </w:rPr>
        <w:t>region, including</w:t>
      </w:r>
      <w:r w:rsidRPr="00226330">
        <w:rPr>
          <w:rFonts w:cs="Times New Roman"/>
          <w:color w:val="222222"/>
          <w:sz w:val="24"/>
          <w:lang w:val="en-US"/>
        </w:rPr>
        <w:t xml:space="preserve"> </w:t>
      </w:r>
      <w:r w:rsidRPr="00226330">
        <w:rPr>
          <w:rStyle w:val="hps"/>
          <w:rFonts w:cs="Times New Roman"/>
          <w:color w:val="222222"/>
          <w:sz w:val="24"/>
          <w:lang w:val="en-US"/>
        </w:rPr>
        <w:t>Libya</w:t>
      </w:r>
      <w:r w:rsidRPr="00226330">
        <w:rPr>
          <w:rFonts w:cs="Times New Roman"/>
          <w:color w:val="222222"/>
          <w:sz w:val="24"/>
          <w:lang w:val="en-US"/>
        </w:rPr>
        <w:t xml:space="preserve"> </w:t>
      </w:r>
      <w:r w:rsidRPr="00226330">
        <w:rPr>
          <w:rStyle w:val="hps"/>
          <w:rFonts w:cs="Times New Roman"/>
          <w:color w:val="222222"/>
          <w:sz w:val="24"/>
          <w:lang w:val="en-US"/>
        </w:rPr>
        <w:t>(</w:t>
      </w:r>
      <w:r w:rsidRPr="00226330">
        <w:rPr>
          <w:rFonts w:cs="Times New Roman"/>
          <w:color w:val="222222"/>
          <w:sz w:val="24"/>
          <w:lang w:val="en-US"/>
        </w:rPr>
        <w:t xml:space="preserve">reduction of approximately </w:t>
      </w:r>
      <w:r w:rsidRPr="00226330">
        <w:rPr>
          <w:rStyle w:val="hps"/>
          <w:rFonts w:cs="Times New Roman"/>
          <w:color w:val="222222"/>
          <w:sz w:val="24"/>
          <w:lang w:val="en-US"/>
        </w:rPr>
        <w:t>75% of</w:t>
      </w:r>
      <w:r w:rsidRPr="00226330">
        <w:rPr>
          <w:rFonts w:cs="Times New Roman"/>
          <w:color w:val="222222"/>
          <w:sz w:val="24"/>
          <w:lang w:val="en-US"/>
        </w:rPr>
        <w:t xml:space="preserve"> </w:t>
      </w:r>
      <w:r w:rsidRPr="00226330">
        <w:rPr>
          <w:rStyle w:val="hps"/>
          <w:rFonts w:cs="Times New Roman"/>
          <w:color w:val="222222"/>
          <w:sz w:val="24"/>
          <w:lang w:val="en-US"/>
        </w:rPr>
        <w:t>oil supplies</w:t>
      </w:r>
      <w:r w:rsidRPr="00226330">
        <w:rPr>
          <w:rFonts w:cs="Times New Roman"/>
          <w:color w:val="222222"/>
          <w:sz w:val="24"/>
          <w:lang w:val="en-US"/>
        </w:rPr>
        <w:t xml:space="preserve">) </w:t>
      </w:r>
      <w:r w:rsidRPr="00226330">
        <w:rPr>
          <w:rStyle w:val="hps"/>
          <w:rFonts w:cs="Times New Roman"/>
          <w:color w:val="222222"/>
          <w:sz w:val="24"/>
          <w:lang w:val="en-US"/>
        </w:rPr>
        <w:t>and Egypt.</w:t>
      </w:r>
      <w:r w:rsidRPr="00226330">
        <w:rPr>
          <w:rFonts w:cs="Times New Roman"/>
          <w:color w:val="222222"/>
          <w:sz w:val="24"/>
          <w:lang w:val="en-US"/>
        </w:rPr>
        <w:t xml:space="preserve"> </w:t>
      </w:r>
      <w:r w:rsidRPr="00226330">
        <w:rPr>
          <w:rStyle w:val="hps"/>
          <w:rFonts w:cs="Times New Roman"/>
          <w:color w:val="222222"/>
          <w:sz w:val="24"/>
          <w:lang w:val="en-US"/>
        </w:rPr>
        <w:t>Africa's</w:t>
      </w:r>
      <w:r w:rsidRPr="00226330">
        <w:rPr>
          <w:rFonts w:cs="Times New Roman"/>
          <w:color w:val="222222"/>
          <w:sz w:val="24"/>
          <w:lang w:val="en-US"/>
        </w:rPr>
        <w:t xml:space="preserve"> </w:t>
      </w:r>
      <w:r w:rsidRPr="00226330">
        <w:rPr>
          <w:rStyle w:val="hps"/>
          <w:rFonts w:cs="Times New Roman"/>
          <w:color w:val="222222"/>
          <w:sz w:val="24"/>
          <w:lang w:val="en-US"/>
        </w:rPr>
        <w:t>imports</w:t>
      </w:r>
      <w:r w:rsidRPr="00226330">
        <w:rPr>
          <w:rFonts w:cs="Times New Roman"/>
          <w:color w:val="222222"/>
          <w:sz w:val="24"/>
          <w:lang w:val="en-US"/>
        </w:rPr>
        <w:t xml:space="preserve"> </w:t>
      </w:r>
      <w:r w:rsidRPr="00226330">
        <w:rPr>
          <w:rStyle w:val="hps"/>
          <w:rFonts w:cs="Times New Roman"/>
          <w:color w:val="222222"/>
          <w:sz w:val="24"/>
          <w:lang w:val="en-US"/>
        </w:rPr>
        <w:t>registered an increase</w:t>
      </w:r>
      <w:r w:rsidRPr="00226330">
        <w:rPr>
          <w:rFonts w:cs="Times New Roman"/>
          <w:color w:val="222222"/>
          <w:sz w:val="24"/>
          <w:lang w:val="en-US"/>
        </w:rPr>
        <w:t xml:space="preserve"> </w:t>
      </w:r>
      <w:r w:rsidRPr="00226330">
        <w:rPr>
          <w:rStyle w:val="hps"/>
          <w:rFonts w:cs="Times New Roman"/>
          <w:color w:val="222222"/>
          <w:sz w:val="24"/>
          <w:lang w:val="en-US"/>
        </w:rPr>
        <w:t>of 5%;</w:t>
      </w:r>
      <w:r w:rsidRPr="00226330">
        <w:rPr>
          <w:rFonts w:cs="Times New Roman"/>
          <w:color w:val="222222"/>
          <w:sz w:val="24"/>
          <w:lang w:val="en-US"/>
        </w:rPr>
        <w:t xml:space="preserve"> </w:t>
      </w:r>
      <w:r w:rsidRPr="00226330">
        <w:rPr>
          <w:rStyle w:val="hps"/>
          <w:rFonts w:cs="Times New Roman"/>
          <w:color w:val="222222"/>
          <w:sz w:val="24"/>
          <w:lang w:val="en-US"/>
        </w:rPr>
        <w:t>a lower</w:t>
      </w:r>
      <w:r w:rsidRPr="00226330">
        <w:rPr>
          <w:rFonts w:cs="Times New Roman"/>
          <w:color w:val="222222"/>
          <w:sz w:val="24"/>
          <w:lang w:val="en-US"/>
        </w:rPr>
        <w:t xml:space="preserve"> </w:t>
      </w:r>
      <w:r w:rsidRPr="00226330">
        <w:rPr>
          <w:rStyle w:val="hps"/>
          <w:rFonts w:cs="Times New Roman"/>
          <w:color w:val="222222"/>
          <w:sz w:val="24"/>
          <w:lang w:val="en-US"/>
        </w:rPr>
        <w:t>performance compared</w:t>
      </w:r>
      <w:r w:rsidRPr="00226330">
        <w:rPr>
          <w:rFonts w:cs="Times New Roman"/>
          <w:color w:val="222222"/>
          <w:sz w:val="24"/>
          <w:lang w:val="en-US"/>
        </w:rPr>
        <w:t xml:space="preserve"> </w:t>
      </w:r>
      <w:r w:rsidRPr="00226330">
        <w:rPr>
          <w:rStyle w:val="hps"/>
          <w:rFonts w:cs="Times New Roman"/>
          <w:color w:val="222222"/>
          <w:sz w:val="24"/>
          <w:lang w:val="en-US"/>
        </w:rPr>
        <w:t>to other</w:t>
      </w:r>
      <w:r w:rsidRPr="00226330">
        <w:rPr>
          <w:rFonts w:cs="Times New Roman"/>
          <w:color w:val="222222"/>
          <w:sz w:val="24"/>
          <w:lang w:val="en-US"/>
        </w:rPr>
        <w:t xml:space="preserve"> </w:t>
      </w:r>
      <w:r w:rsidRPr="00226330">
        <w:rPr>
          <w:rStyle w:val="hps"/>
          <w:rFonts w:cs="Times New Roman"/>
          <w:color w:val="222222"/>
          <w:sz w:val="24"/>
          <w:lang w:val="en-US"/>
        </w:rPr>
        <w:t>exporting regions</w:t>
      </w:r>
      <w:r w:rsidRPr="00226330">
        <w:rPr>
          <w:rFonts w:cs="Times New Roman"/>
          <w:color w:val="222222"/>
          <w:sz w:val="24"/>
          <w:lang w:val="en-US"/>
        </w:rPr>
        <w:t xml:space="preserve"> </w:t>
      </w:r>
      <w:r w:rsidRPr="00226330">
        <w:rPr>
          <w:rStyle w:val="hps"/>
          <w:rFonts w:cs="Times New Roman"/>
          <w:color w:val="222222"/>
          <w:sz w:val="24"/>
          <w:lang w:val="en-US"/>
        </w:rPr>
        <w:t>resources.</w:t>
      </w:r>
    </w:p>
    <w:p w:rsidR="00C31E88" w:rsidRPr="00226330" w:rsidRDefault="005C0867" w:rsidP="00C31E88">
      <w:pPr>
        <w:spacing w:line="360" w:lineRule="auto"/>
        <w:rPr>
          <w:rFonts w:cs="Times New Roman"/>
          <w:color w:val="222222"/>
          <w:sz w:val="24"/>
          <w:lang w:val="en-US"/>
        </w:rPr>
      </w:pPr>
      <w:r>
        <w:rPr>
          <w:rStyle w:val="hps"/>
          <w:rFonts w:cs="Times New Roman"/>
          <w:color w:val="222222"/>
          <w:sz w:val="24"/>
          <w:lang w:val="en-US"/>
        </w:rPr>
        <w:t xml:space="preserve">In value, </w:t>
      </w:r>
      <w:r w:rsidR="00C31E88" w:rsidRPr="00226330">
        <w:rPr>
          <w:rStyle w:val="hps"/>
          <w:rFonts w:cs="Times New Roman"/>
          <w:color w:val="222222"/>
          <w:sz w:val="24"/>
          <w:lang w:val="en-US"/>
        </w:rPr>
        <w:t>Africa's</w:t>
      </w:r>
      <w:r w:rsidR="00C31E88" w:rsidRPr="00226330">
        <w:rPr>
          <w:rFonts w:cs="Times New Roman"/>
          <w:color w:val="222222"/>
          <w:sz w:val="24"/>
          <w:lang w:val="en-US"/>
        </w:rPr>
        <w:t xml:space="preserve"> </w:t>
      </w:r>
      <w:r w:rsidR="00C31E88" w:rsidRPr="00226330">
        <w:rPr>
          <w:rStyle w:val="hps"/>
          <w:rFonts w:cs="Times New Roman"/>
          <w:color w:val="222222"/>
          <w:sz w:val="24"/>
          <w:lang w:val="en-US"/>
        </w:rPr>
        <w:t>exports increased by</w:t>
      </w:r>
      <w:r w:rsidR="00C31E88" w:rsidRPr="00226330">
        <w:rPr>
          <w:rFonts w:cs="Times New Roman"/>
          <w:color w:val="222222"/>
          <w:sz w:val="24"/>
          <w:lang w:val="en-US"/>
        </w:rPr>
        <w:t xml:space="preserve"> </w:t>
      </w:r>
      <w:r w:rsidR="00C31E88" w:rsidRPr="00226330">
        <w:rPr>
          <w:rStyle w:val="hps"/>
          <w:rFonts w:cs="Times New Roman"/>
          <w:color w:val="222222"/>
          <w:sz w:val="24"/>
          <w:lang w:val="en-US"/>
        </w:rPr>
        <w:t>17% to</w:t>
      </w:r>
      <w:r w:rsidR="00C31E88" w:rsidRPr="00226330">
        <w:rPr>
          <w:rFonts w:cs="Times New Roman"/>
          <w:color w:val="222222"/>
          <w:sz w:val="24"/>
          <w:lang w:val="en-US"/>
        </w:rPr>
        <w:t xml:space="preserve"> </w:t>
      </w:r>
      <w:r w:rsidR="00C31E88" w:rsidRPr="00226330">
        <w:rPr>
          <w:rStyle w:val="hps"/>
          <w:rFonts w:cs="Times New Roman"/>
          <w:color w:val="222222"/>
          <w:sz w:val="24"/>
          <w:lang w:val="en-US"/>
        </w:rPr>
        <w:t>$ 597 billion</w:t>
      </w:r>
      <w:r w:rsidR="00C31E88" w:rsidRPr="00226330">
        <w:rPr>
          <w:rFonts w:cs="Times New Roman"/>
          <w:color w:val="222222"/>
          <w:sz w:val="24"/>
          <w:lang w:val="en-US"/>
        </w:rPr>
        <w:t xml:space="preserve"> </w:t>
      </w:r>
      <w:r w:rsidR="00C31E88" w:rsidRPr="00226330">
        <w:rPr>
          <w:rStyle w:val="hps"/>
          <w:rFonts w:cs="Times New Roman"/>
          <w:color w:val="222222"/>
          <w:sz w:val="24"/>
          <w:lang w:val="en-US"/>
        </w:rPr>
        <w:t>(</w:t>
      </w:r>
      <w:r w:rsidR="00C31E88" w:rsidRPr="00226330">
        <w:rPr>
          <w:rFonts w:cs="Times New Roman"/>
          <w:color w:val="222222"/>
          <w:sz w:val="24"/>
          <w:lang w:val="en-US"/>
        </w:rPr>
        <w:t xml:space="preserve">or 3.4% of </w:t>
      </w:r>
      <w:r w:rsidR="00C31E88" w:rsidRPr="00226330">
        <w:rPr>
          <w:rStyle w:val="hps"/>
          <w:rFonts w:cs="Times New Roman"/>
          <w:color w:val="222222"/>
          <w:sz w:val="24"/>
          <w:lang w:val="en-US"/>
        </w:rPr>
        <w:t>world total)</w:t>
      </w:r>
      <w:r w:rsidR="00C31E88" w:rsidRPr="00226330">
        <w:rPr>
          <w:rFonts w:cs="Times New Roman"/>
          <w:color w:val="222222"/>
          <w:sz w:val="24"/>
          <w:lang w:val="en-US"/>
        </w:rPr>
        <w:t xml:space="preserve"> </w:t>
      </w:r>
      <w:r w:rsidR="00C31E88" w:rsidRPr="00226330">
        <w:rPr>
          <w:rStyle w:val="hps"/>
          <w:rFonts w:cs="Times New Roman"/>
          <w:color w:val="222222"/>
          <w:sz w:val="24"/>
          <w:lang w:val="en-US"/>
        </w:rPr>
        <w:t>in 2011,</w:t>
      </w:r>
      <w:r w:rsidR="00C31E88" w:rsidRPr="00226330">
        <w:rPr>
          <w:rFonts w:cs="Times New Roman"/>
          <w:color w:val="222222"/>
          <w:sz w:val="24"/>
          <w:lang w:val="en-US"/>
        </w:rPr>
        <w:t xml:space="preserve"> </w:t>
      </w:r>
      <w:r w:rsidR="00C31E88" w:rsidRPr="00226330">
        <w:rPr>
          <w:rStyle w:val="hps"/>
          <w:rFonts w:cs="Times New Roman"/>
          <w:color w:val="222222"/>
          <w:sz w:val="24"/>
          <w:lang w:val="en-US"/>
        </w:rPr>
        <w:t>while imports</w:t>
      </w:r>
      <w:r w:rsidR="00C31E88" w:rsidRPr="00226330">
        <w:rPr>
          <w:rFonts w:cs="Times New Roman"/>
          <w:color w:val="222222"/>
          <w:sz w:val="24"/>
          <w:lang w:val="en-US"/>
        </w:rPr>
        <w:t xml:space="preserve"> </w:t>
      </w:r>
      <w:r w:rsidR="00C31E88" w:rsidRPr="00226330">
        <w:rPr>
          <w:rStyle w:val="hps"/>
          <w:rFonts w:cs="Times New Roman"/>
          <w:color w:val="222222"/>
          <w:sz w:val="24"/>
          <w:lang w:val="en-US"/>
        </w:rPr>
        <w:t>grew 18</w:t>
      </w:r>
      <w:r w:rsidR="00C31E88" w:rsidRPr="00226330">
        <w:rPr>
          <w:rFonts w:cs="Times New Roman"/>
          <w:color w:val="222222"/>
          <w:sz w:val="24"/>
          <w:lang w:val="en-US"/>
        </w:rPr>
        <w:t xml:space="preserve"> </w:t>
      </w:r>
      <w:r w:rsidR="00C31E88" w:rsidRPr="00226330">
        <w:rPr>
          <w:rStyle w:val="hps"/>
          <w:rFonts w:cs="Times New Roman"/>
          <w:color w:val="222222"/>
          <w:sz w:val="24"/>
          <w:lang w:val="en-US"/>
        </w:rPr>
        <w:t>percent to</w:t>
      </w:r>
      <w:r w:rsidR="00C31E88" w:rsidRPr="00226330">
        <w:rPr>
          <w:rFonts w:cs="Times New Roman"/>
          <w:color w:val="222222"/>
          <w:sz w:val="24"/>
          <w:lang w:val="en-US"/>
        </w:rPr>
        <w:t xml:space="preserve"> </w:t>
      </w:r>
      <w:r w:rsidR="00C31E88" w:rsidRPr="00226330">
        <w:rPr>
          <w:rStyle w:val="hps"/>
          <w:rFonts w:cs="Times New Roman"/>
          <w:color w:val="222222"/>
          <w:sz w:val="24"/>
          <w:lang w:val="en-US"/>
        </w:rPr>
        <w:t>$ 555 billion</w:t>
      </w:r>
      <w:r w:rsidR="00C31E88" w:rsidRPr="00226330">
        <w:rPr>
          <w:rFonts w:cs="Times New Roman"/>
          <w:color w:val="222222"/>
          <w:sz w:val="24"/>
          <w:lang w:val="en-US"/>
        </w:rPr>
        <w:t xml:space="preserve"> </w:t>
      </w:r>
      <w:r w:rsidR="00C31E88" w:rsidRPr="00226330">
        <w:rPr>
          <w:rStyle w:val="hps"/>
          <w:rFonts w:cs="Times New Roman"/>
          <w:color w:val="222222"/>
          <w:sz w:val="24"/>
          <w:lang w:val="en-US"/>
        </w:rPr>
        <w:t>(3.1%</w:t>
      </w:r>
      <w:r w:rsidR="00C31E88" w:rsidRPr="00226330">
        <w:rPr>
          <w:rFonts w:cs="Times New Roman"/>
          <w:color w:val="222222"/>
          <w:sz w:val="24"/>
          <w:lang w:val="en-US"/>
        </w:rPr>
        <w:t xml:space="preserve"> </w:t>
      </w:r>
      <w:r w:rsidR="00C31E88" w:rsidRPr="00226330">
        <w:rPr>
          <w:rStyle w:val="hps"/>
          <w:rFonts w:cs="Times New Roman"/>
          <w:color w:val="222222"/>
          <w:sz w:val="24"/>
          <w:lang w:val="en-US"/>
        </w:rPr>
        <w:t>of world total)</w:t>
      </w:r>
      <w:r w:rsidR="00C31E88" w:rsidRPr="00226330">
        <w:rPr>
          <w:rFonts w:cs="Times New Roman"/>
          <w:color w:val="222222"/>
          <w:sz w:val="24"/>
          <w:lang w:val="en-US"/>
        </w:rPr>
        <w:t xml:space="preserve">. </w:t>
      </w:r>
      <w:r w:rsidR="00C31E88" w:rsidRPr="00226330">
        <w:rPr>
          <w:rStyle w:val="hps"/>
          <w:rFonts w:cs="Times New Roman"/>
          <w:color w:val="222222"/>
          <w:sz w:val="24"/>
          <w:lang w:val="en-US"/>
        </w:rPr>
        <w:t>For services</w:t>
      </w:r>
      <w:r w:rsidR="00C31E88" w:rsidRPr="00226330">
        <w:rPr>
          <w:rFonts w:cs="Times New Roman"/>
          <w:color w:val="222222"/>
          <w:sz w:val="24"/>
          <w:lang w:val="en-US"/>
        </w:rPr>
        <w:t xml:space="preserve">, Africa is </w:t>
      </w:r>
      <w:r w:rsidR="00C31E88" w:rsidRPr="00226330">
        <w:rPr>
          <w:rStyle w:val="hps"/>
          <w:rFonts w:cs="Times New Roman"/>
          <w:color w:val="222222"/>
          <w:sz w:val="24"/>
          <w:lang w:val="en-US"/>
        </w:rPr>
        <w:t>the region</w:t>
      </w:r>
      <w:r w:rsidR="00C31E88" w:rsidRPr="00226330">
        <w:rPr>
          <w:rFonts w:cs="Times New Roman"/>
          <w:color w:val="222222"/>
          <w:sz w:val="24"/>
          <w:lang w:val="en-US"/>
        </w:rPr>
        <w:t xml:space="preserve"> </w:t>
      </w:r>
      <w:r w:rsidR="00C31E88" w:rsidRPr="00226330">
        <w:rPr>
          <w:rStyle w:val="hps"/>
          <w:rFonts w:cs="Times New Roman"/>
          <w:color w:val="222222"/>
          <w:sz w:val="24"/>
          <w:lang w:val="en-US"/>
        </w:rPr>
        <w:t>that recorded the</w:t>
      </w:r>
      <w:r w:rsidR="00C31E88" w:rsidRPr="00226330">
        <w:rPr>
          <w:rFonts w:cs="Times New Roman"/>
          <w:color w:val="222222"/>
          <w:sz w:val="24"/>
          <w:lang w:val="en-US"/>
        </w:rPr>
        <w:t xml:space="preserve"> </w:t>
      </w:r>
      <w:r w:rsidR="00C31E88" w:rsidRPr="00226330">
        <w:rPr>
          <w:rStyle w:val="hps"/>
          <w:rFonts w:cs="Times New Roman"/>
          <w:color w:val="222222"/>
          <w:sz w:val="24"/>
          <w:lang w:val="en-US"/>
        </w:rPr>
        <w:t>lowest growth</w:t>
      </w:r>
      <w:r w:rsidR="00C31E88" w:rsidRPr="00226330">
        <w:rPr>
          <w:rFonts w:cs="Times New Roman"/>
          <w:color w:val="222222"/>
          <w:sz w:val="24"/>
          <w:lang w:val="en-US"/>
        </w:rPr>
        <w:t xml:space="preserve"> </w:t>
      </w:r>
      <w:r w:rsidR="00C31E88" w:rsidRPr="00226330">
        <w:rPr>
          <w:rStyle w:val="hps"/>
          <w:rFonts w:cs="Times New Roman"/>
          <w:color w:val="222222"/>
          <w:sz w:val="24"/>
          <w:lang w:val="en-US"/>
        </w:rPr>
        <w:t>in exports</w:t>
      </w:r>
      <w:r w:rsidR="00C31E88" w:rsidRPr="00226330">
        <w:rPr>
          <w:rFonts w:cs="Times New Roman"/>
          <w:color w:val="222222"/>
          <w:sz w:val="24"/>
          <w:lang w:val="en-US"/>
        </w:rPr>
        <w:t xml:space="preserve"> </w:t>
      </w:r>
      <w:r w:rsidR="00C31E88" w:rsidRPr="00226330">
        <w:rPr>
          <w:rStyle w:val="hps"/>
          <w:rFonts w:cs="Times New Roman"/>
          <w:color w:val="222222"/>
          <w:sz w:val="24"/>
          <w:lang w:val="en-US"/>
        </w:rPr>
        <w:t>of services</w:t>
      </w:r>
      <w:r w:rsidR="00C31E88" w:rsidRPr="00226330">
        <w:rPr>
          <w:rFonts w:cs="Times New Roman"/>
          <w:color w:val="222222"/>
          <w:sz w:val="24"/>
          <w:lang w:val="en-US"/>
        </w:rPr>
        <w:t xml:space="preserve"> </w:t>
      </w:r>
      <w:r w:rsidR="00C31E88" w:rsidRPr="00226330">
        <w:rPr>
          <w:rStyle w:val="hps"/>
          <w:rFonts w:cs="Times New Roman"/>
          <w:color w:val="222222"/>
          <w:sz w:val="24"/>
          <w:lang w:val="en-US"/>
        </w:rPr>
        <w:t>(0%)</w:t>
      </w:r>
      <w:r w:rsidR="00C31E88" w:rsidRPr="00226330">
        <w:rPr>
          <w:rFonts w:cs="Times New Roman"/>
          <w:color w:val="222222"/>
          <w:sz w:val="24"/>
          <w:lang w:val="en-US"/>
        </w:rPr>
        <w:t xml:space="preserve">. </w:t>
      </w:r>
      <w:r w:rsidR="00C31E88" w:rsidRPr="00226330">
        <w:rPr>
          <w:rStyle w:val="hps"/>
          <w:rFonts w:cs="Times New Roman"/>
          <w:color w:val="222222"/>
          <w:sz w:val="24"/>
          <w:lang w:val="en-US"/>
        </w:rPr>
        <w:t>Africa's</w:t>
      </w:r>
      <w:r w:rsidR="00C31E88" w:rsidRPr="00226330">
        <w:rPr>
          <w:rFonts w:cs="Times New Roman"/>
          <w:color w:val="222222"/>
          <w:sz w:val="24"/>
          <w:lang w:val="en-US"/>
        </w:rPr>
        <w:t xml:space="preserve"> </w:t>
      </w:r>
      <w:r w:rsidR="00C31E88" w:rsidRPr="00226330">
        <w:rPr>
          <w:rStyle w:val="hps"/>
          <w:rFonts w:cs="Times New Roman"/>
          <w:color w:val="222222"/>
          <w:sz w:val="24"/>
          <w:lang w:val="en-US"/>
        </w:rPr>
        <w:t>imports of services</w:t>
      </w:r>
      <w:r w:rsidR="00C31E88" w:rsidRPr="00226330">
        <w:rPr>
          <w:rFonts w:cs="Times New Roman"/>
          <w:color w:val="222222"/>
          <w:sz w:val="24"/>
          <w:lang w:val="en-US"/>
        </w:rPr>
        <w:t xml:space="preserve"> </w:t>
      </w:r>
      <w:r w:rsidR="00C31E88" w:rsidRPr="00226330">
        <w:rPr>
          <w:rStyle w:val="hps"/>
          <w:rFonts w:cs="Times New Roman"/>
          <w:color w:val="222222"/>
          <w:sz w:val="24"/>
          <w:lang w:val="en-US"/>
        </w:rPr>
        <w:t>increased by 9</w:t>
      </w:r>
      <w:r w:rsidR="00C31E88" w:rsidRPr="00226330">
        <w:rPr>
          <w:rFonts w:cs="Times New Roman"/>
          <w:color w:val="222222"/>
          <w:sz w:val="24"/>
          <w:lang w:val="en-US"/>
        </w:rPr>
        <w:t xml:space="preserve">%, slightly </w:t>
      </w:r>
      <w:r w:rsidR="00C31E88" w:rsidRPr="00226330">
        <w:rPr>
          <w:rStyle w:val="hps"/>
          <w:rFonts w:cs="Times New Roman"/>
          <w:color w:val="222222"/>
          <w:sz w:val="24"/>
          <w:lang w:val="en-US"/>
        </w:rPr>
        <w:t>less than the global</w:t>
      </w:r>
      <w:r w:rsidR="00C31E88" w:rsidRPr="00226330">
        <w:rPr>
          <w:rFonts w:cs="Times New Roman"/>
          <w:color w:val="222222"/>
          <w:sz w:val="24"/>
          <w:lang w:val="en-US"/>
        </w:rPr>
        <w:t xml:space="preserve"> </w:t>
      </w:r>
      <w:r w:rsidR="00C31E88" w:rsidRPr="00226330">
        <w:rPr>
          <w:rStyle w:val="hps"/>
          <w:rFonts w:cs="Times New Roman"/>
          <w:color w:val="222222"/>
          <w:sz w:val="24"/>
          <w:lang w:val="en-US"/>
        </w:rPr>
        <w:t>average of 10%</w:t>
      </w:r>
      <w:r w:rsidR="00C31E88" w:rsidRPr="00226330">
        <w:rPr>
          <w:rFonts w:cs="Times New Roman"/>
          <w:color w:val="222222"/>
          <w:sz w:val="24"/>
          <w:lang w:val="en-US"/>
        </w:rPr>
        <w:t>.</w:t>
      </w:r>
    </w:p>
    <w:p w:rsidR="00C31E88" w:rsidRPr="00796B22" w:rsidRDefault="00C31E88" w:rsidP="00C31E88">
      <w:pPr>
        <w:spacing w:line="360" w:lineRule="auto"/>
        <w:rPr>
          <w:rFonts w:cs="Times New Roman"/>
          <w:sz w:val="24"/>
          <w:lang w:val="en-US"/>
        </w:rPr>
      </w:pPr>
      <w:r w:rsidRPr="00226330">
        <w:rPr>
          <w:rStyle w:val="hps"/>
          <w:rFonts w:cs="Times New Roman"/>
          <w:color w:val="222222"/>
          <w:sz w:val="24"/>
          <w:lang w:val="en-US"/>
        </w:rPr>
        <w:t>Being the</w:t>
      </w:r>
      <w:r w:rsidRPr="00226330">
        <w:rPr>
          <w:rFonts w:cs="Times New Roman"/>
          <w:color w:val="222222"/>
          <w:sz w:val="24"/>
          <w:lang w:val="en-US"/>
        </w:rPr>
        <w:t xml:space="preserve"> </w:t>
      </w:r>
      <w:r w:rsidRPr="00226330">
        <w:rPr>
          <w:rStyle w:val="hps"/>
          <w:rFonts w:cs="Times New Roman"/>
          <w:color w:val="222222"/>
          <w:sz w:val="24"/>
          <w:lang w:val="en-US"/>
        </w:rPr>
        <w:t>second most</w:t>
      </w:r>
      <w:r w:rsidRPr="00226330">
        <w:rPr>
          <w:rFonts w:cs="Times New Roman"/>
          <w:color w:val="222222"/>
          <w:sz w:val="24"/>
          <w:lang w:val="en-US"/>
        </w:rPr>
        <w:t xml:space="preserve"> </w:t>
      </w:r>
      <w:r w:rsidRPr="00226330">
        <w:rPr>
          <w:rStyle w:val="hps"/>
          <w:rFonts w:cs="Times New Roman"/>
          <w:color w:val="222222"/>
          <w:sz w:val="24"/>
          <w:lang w:val="en-US"/>
        </w:rPr>
        <w:t>dynamic</w:t>
      </w:r>
      <w:r w:rsidRPr="00226330">
        <w:rPr>
          <w:rFonts w:cs="Times New Roman"/>
          <w:color w:val="222222"/>
          <w:sz w:val="24"/>
          <w:lang w:val="en-US"/>
        </w:rPr>
        <w:t xml:space="preserve"> </w:t>
      </w:r>
      <w:r w:rsidRPr="00226330">
        <w:rPr>
          <w:rStyle w:val="hps"/>
          <w:rFonts w:cs="Times New Roman"/>
          <w:color w:val="222222"/>
          <w:sz w:val="24"/>
          <w:lang w:val="en-US"/>
        </w:rPr>
        <w:t>geographic area</w:t>
      </w:r>
      <w:r w:rsidRPr="00226330">
        <w:rPr>
          <w:rFonts w:cs="Times New Roman"/>
          <w:color w:val="222222"/>
          <w:sz w:val="24"/>
          <w:lang w:val="en-US"/>
        </w:rPr>
        <w:t xml:space="preserve"> </w:t>
      </w:r>
      <w:r w:rsidRPr="00226330">
        <w:rPr>
          <w:rStyle w:val="hps"/>
          <w:rFonts w:cs="Times New Roman"/>
          <w:color w:val="222222"/>
          <w:sz w:val="24"/>
          <w:lang w:val="en-US"/>
        </w:rPr>
        <w:t>for growth</w:t>
      </w:r>
      <w:r w:rsidRPr="00226330">
        <w:rPr>
          <w:rFonts w:cs="Times New Roman"/>
          <w:color w:val="222222"/>
          <w:sz w:val="24"/>
          <w:lang w:val="en-US"/>
        </w:rPr>
        <w:t xml:space="preserve"> </w:t>
      </w:r>
      <w:r w:rsidRPr="00226330">
        <w:rPr>
          <w:rStyle w:val="hps"/>
          <w:rFonts w:cs="Times New Roman"/>
          <w:color w:val="222222"/>
          <w:sz w:val="24"/>
          <w:lang w:val="en-US"/>
        </w:rPr>
        <w:t>after Asia</w:t>
      </w:r>
      <w:r w:rsidRPr="00226330">
        <w:rPr>
          <w:rFonts w:cs="Times New Roman"/>
          <w:color w:val="222222"/>
          <w:sz w:val="24"/>
          <w:lang w:val="en-US"/>
        </w:rPr>
        <w:t xml:space="preserve">, </w:t>
      </w:r>
      <w:r w:rsidRPr="00226330">
        <w:rPr>
          <w:rStyle w:val="hps"/>
          <w:rFonts w:cs="Times New Roman"/>
          <w:color w:val="222222"/>
          <w:sz w:val="24"/>
          <w:lang w:val="en-US"/>
        </w:rPr>
        <w:t>and having a</w:t>
      </w:r>
      <w:r w:rsidRPr="00226330">
        <w:rPr>
          <w:rFonts w:cs="Times New Roman"/>
          <w:color w:val="222222"/>
          <w:sz w:val="24"/>
          <w:lang w:val="en-US"/>
        </w:rPr>
        <w:t xml:space="preserve"> </w:t>
      </w:r>
      <w:r w:rsidRPr="00226330">
        <w:rPr>
          <w:rStyle w:val="hps"/>
          <w:rFonts w:cs="Times New Roman"/>
          <w:color w:val="222222"/>
          <w:sz w:val="24"/>
          <w:lang w:val="en-US"/>
        </w:rPr>
        <w:t>market</w:t>
      </w:r>
      <w:r w:rsidRPr="00226330">
        <w:rPr>
          <w:rFonts w:cs="Times New Roman"/>
          <w:color w:val="222222"/>
          <w:sz w:val="24"/>
          <w:lang w:val="en-US"/>
        </w:rPr>
        <w:t xml:space="preserve"> </w:t>
      </w:r>
      <w:r w:rsidRPr="00226330">
        <w:rPr>
          <w:rStyle w:val="hps"/>
          <w:rFonts w:cs="Times New Roman"/>
          <w:color w:val="222222"/>
          <w:sz w:val="24"/>
          <w:lang w:val="en-US"/>
        </w:rPr>
        <w:t>whose growth is</w:t>
      </w:r>
      <w:r w:rsidRPr="00226330">
        <w:rPr>
          <w:rFonts w:cs="Times New Roman"/>
          <w:color w:val="222222"/>
          <w:sz w:val="24"/>
          <w:lang w:val="en-US"/>
        </w:rPr>
        <w:t xml:space="preserve"> </w:t>
      </w:r>
      <w:r w:rsidRPr="00226330">
        <w:rPr>
          <w:rStyle w:val="hps"/>
          <w:rFonts w:cs="Times New Roman"/>
          <w:color w:val="222222"/>
          <w:sz w:val="24"/>
          <w:lang w:val="en-US"/>
        </w:rPr>
        <w:t>estimated at more than</w:t>
      </w:r>
      <w:r w:rsidRPr="00226330">
        <w:rPr>
          <w:rFonts w:cs="Times New Roman"/>
          <w:color w:val="222222"/>
          <w:sz w:val="24"/>
          <w:lang w:val="en-US"/>
        </w:rPr>
        <w:t xml:space="preserve"> </w:t>
      </w:r>
      <w:r w:rsidRPr="00226330">
        <w:rPr>
          <w:rStyle w:val="hps"/>
          <w:rFonts w:cs="Times New Roman"/>
          <w:color w:val="222222"/>
          <w:sz w:val="24"/>
          <w:lang w:val="en-US"/>
        </w:rPr>
        <w:t>$ 300 billion</w:t>
      </w:r>
      <w:r w:rsidRPr="00226330">
        <w:rPr>
          <w:rFonts w:cs="Times New Roman"/>
          <w:color w:val="222222"/>
          <w:sz w:val="24"/>
          <w:lang w:val="en-US"/>
        </w:rPr>
        <w:t xml:space="preserve"> </w:t>
      </w:r>
      <w:r w:rsidRPr="00226330">
        <w:rPr>
          <w:rStyle w:val="hps"/>
          <w:rFonts w:cs="Times New Roman"/>
          <w:color w:val="222222"/>
          <w:sz w:val="24"/>
          <w:lang w:val="en-US"/>
        </w:rPr>
        <w:t>by 2020</w:t>
      </w:r>
      <w:r w:rsidRPr="00226330">
        <w:rPr>
          <w:rFonts w:cs="Times New Roman"/>
          <w:color w:val="222222"/>
          <w:sz w:val="24"/>
          <w:lang w:val="en-US"/>
        </w:rPr>
        <w:t xml:space="preserve">, Africa is </w:t>
      </w:r>
      <w:r w:rsidRPr="00226330">
        <w:rPr>
          <w:rStyle w:val="hps"/>
          <w:rFonts w:cs="Times New Roman"/>
          <w:color w:val="222222"/>
          <w:sz w:val="24"/>
          <w:lang w:val="en-US"/>
        </w:rPr>
        <w:t>more than ever</w:t>
      </w:r>
      <w:r w:rsidRPr="00226330">
        <w:rPr>
          <w:rFonts w:cs="Times New Roman"/>
          <w:color w:val="222222"/>
          <w:sz w:val="24"/>
          <w:lang w:val="en-US"/>
        </w:rPr>
        <w:t xml:space="preserve"> </w:t>
      </w:r>
      <w:r w:rsidRPr="00226330">
        <w:rPr>
          <w:rStyle w:val="hps"/>
          <w:rFonts w:cs="Times New Roman"/>
          <w:color w:val="222222"/>
          <w:sz w:val="24"/>
          <w:lang w:val="en-US"/>
        </w:rPr>
        <w:t>the object of</w:t>
      </w:r>
      <w:r w:rsidRPr="00226330">
        <w:rPr>
          <w:rFonts w:cs="Times New Roman"/>
          <w:color w:val="222222"/>
          <w:sz w:val="24"/>
          <w:lang w:val="en-US"/>
        </w:rPr>
        <w:t xml:space="preserve"> </w:t>
      </w:r>
      <w:r w:rsidRPr="00226330">
        <w:rPr>
          <w:rStyle w:val="hps"/>
          <w:rFonts w:cs="Times New Roman"/>
          <w:color w:val="222222"/>
          <w:sz w:val="24"/>
          <w:lang w:val="en-US"/>
        </w:rPr>
        <w:t>lusts</w:t>
      </w:r>
      <w:r w:rsidRPr="00226330">
        <w:rPr>
          <w:rFonts w:cs="Times New Roman"/>
          <w:color w:val="222222"/>
          <w:sz w:val="24"/>
          <w:lang w:val="en-US"/>
        </w:rPr>
        <w:t xml:space="preserve">. </w:t>
      </w:r>
      <w:r w:rsidRPr="00226330">
        <w:rPr>
          <w:rStyle w:val="hps"/>
          <w:rFonts w:cs="Times New Roman"/>
          <w:color w:val="222222"/>
          <w:sz w:val="24"/>
          <w:lang w:val="en-US"/>
        </w:rPr>
        <w:t>FDI</w:t>
      </w:r>
      <w:r w:rsidRPr="00226330">
        <w:rPr>
          <w:rFonts w:cs="Times New Roman"/>
          <w:color w:val="222222"/>
          <w:sz w:val="24"/>
          <w:lang w:val="en-US"/>
        </w:rPr>
        <w:t xml:space="preserve"> </w:t>
      </w:r>
      <w:r w:rsidRPr="00226330">
        <w:rPr>
          <w:rStyle w:val="hps"/>
          <w:rFonts w:cs="Times New Roman"/>
          <w:color w:val="222222"/>
          <w:sz w:val="24"/>
          <w:lang w:val="en-US"/>
        </w:rPr>
        <w:t>has never</w:t>
      </w:r>
      <w:r w:rsidRPr="00226330">
        <w:rPr>
          <w:rFonts w:cs="Times New Roman"/>
          <w:color w:val="222222"/>
          <w:sz w:val="24"/>
          <w:lang w:val="en-US"/>
        </w:rPr>
        <w:t xml:space="preserve"> </w:t>
      </w:r>
      <w:r w:rsidRPr="00226330">
        <w:rPr>
          <w:rStyle w:val="hps"/>
          <w:rFonts w:cs="Times New Roman"/>
          <w:color w:val="222222"/>
          <w:sz w:val="24"/>
          <w:lang w:val="en-US"/>
        </w:rPr>
        <w:t>been more important</w:t>
      </w:r>
      <w:r w:rsidRPr="00226330">
        <w:rPr>
          <w:rFonts w:cs="Times New Roman"/>
          <w:color w:val="222222"/>
          <w:sz w:val="24"/>
          <w:lang w:val="en-US"/>
        </w:rPr>
        <w:t xml:space="preserve"> </w:t>
      </w:r>
      <w:r w:rsidRPr="00226330">
        <w:rPr>
          <w:rStyle w:val="hps"/>
          <w:rFonts w:cs="Times New Roman"/>
          <w:color w:val="222222"/>
          <w:sz w:val="24"/>
          <w:lang w:val="en-US"/>
        </w:rPr>
        <w:t>in recent years.</w:t>
      </w:r>
      <w:r w:rsidRPr="00226330">
        <w:rPr>
          <w:rFonts w:cs="Times New Roman"/>
          <w:color w:val="222222"/>
          <w:sz w:val="24"/>
          <w:lang w:val="en-US"/>
        </w:rPr>
        <w:t xml:space="preserve"> </w:t>
      </w:r>
      <w:r w:rsidRPr="00226330">
        <w:rPr>
          <w:rStyle w:val="hps"/>
          <w:rFonts w:cs="Times New Roman"/>
          <w:color w:val="222222"/>
          <w:sz w:val="24"/>
          <w:lang w:val="en-US"/>
        </w:rPr>
        <w:t>Despite</w:t>
      </w:r>
      <w:r w:rsidRPr="00226330">
        <w:rPr>
          <w:rFonts w:cs="Times New Roman"/>
          <w:color w:val="222222"/>
          <w:sz w:val="24"/>
          <w:lang w:val="en-US"/>
        </w:rPr>
        <w:t xml:space="preserve"> </w:t>
      </w:r>
      <w:r w:rsidRPr="00226330">
        <w:rPr>
          <w:rStyle w:val="hps"/>
          <w:rFonts w:cs="Times New Roman"/>
          <w:color w:val="222222"/>
          <w:sz w:val="24"/>
          <w:lang w:val="en-US"/>
        </w:rPr>
        <w:t>this growing interest in</w:t>
      </w:r>
      <w:r w:rsidRPr="00226330">
        <w:rPr>
          <w:rFonts w:cs="Times New Roman"/>
          <w:color w:val="222222"/>
          <w:sz w:val="24"/>
          <w:lang w:val="en-US"/>
        </w:rPr>
        <w:t xml:space="preserve"> </w:t>
      </w:r>
      <w:r w:rsidRPr="00226330">
        <w:rPr>
          <w:rStyle w:val="hps"/>
          <w:rFonts w:cs="Times New Roman"/>
          <w:color w:val="222222"/>
          <w:sz w:val="24"/>
          <w:lang w:val="en-US"/>
        </w:rPr>
        <w:t>this geographical area</w:t>
      </w:r>
      <w:r w:rsidRPr="00226330">
        <w:rPr>
          <w:rFonts w:cs="Times New Roman"/>
          <w:color w:val="222222"/>
          <w:sz w:val="24"/>
          <w:lang w:val="en-US"/>
        </w:rPr>
        <w:t xml:space="preserve">, African countries </w:t>
      </w:r>
      <w:r w:rsidRPr="00226330">
        <w:rPr>
          <w:rStyle w:val="hps"/>
          <w:rFonts w:cs="Times New Roman"/>
          <w:color w:val="222222"/>
          <w:sz w:val="24"/>
          <w:lang w:val="en-US"/>
        </w:rPr>
        <w:t>have been unable to</w:t>
      </w:r>
      <w:r w:rsidRPr="00226330">
        <w:rPr>
          <w:rFonts w:cs="Times New Roman"/>
          <w:color w:val="222222"/>
          <w:sz w:val="24"/>
          <w:lang w:val="en-US"/>
        </w:rPr>
        <w:t xml:space="preserve"> </w:t>
      </w:r>
      <w:r w:rsidRPr="00226330">
        <w:rPr>
          <w:rStyle w:val="hps"/>
          <w:rFonts w:cs="Times New Roman"/>
          <w:color w:val="222222"/>
          <w:sz w:val="24"/>
          <w:lang w:val="en-US"/>
        </w:rPr>
        <w:t>optimally</w:t>
      </w:r>
      <w:r w:rsidRPr="00226330">
        <w:rPr>
          <w:rFonts w:cs="Times New Roman"/>
          <w:color w:val="222222"/>
          <w:sz w:val="24"/>
          <w:lang w:val="en-US"/>
        </w:rPr>
        <w:t xml:space="preserve"> </w:t>
      </w:r>
      <w:r w:rsidRPr="00226330">
        <w:rPr>
          <w:rStyle w:val="hps"/>
          <w:rFonts w:cs="Times New Roman"/>
          <w:color w:val="222222"/>
          <w:sz w:val="24"/>
          <w:lang w:val="en-US"/>
        </w:rPr>
        <w:t>exploit</w:t>
      </w:r>
      <w:r w:rsidRPr="00226330">
        <w:rPr>
          <w:rFonts w:cs="Times New Roman"/>
          <w:color w:val="222222"/>
          <w:sz w:val="24"/>
          <w:lang w:val="en-US"/>
        </w:rPr>
        <w:t xml:space="preserve"> </w:t>
      </w:r>
      <w:r w:rsidRPr="00226330">
        <w:rPr>
          <w:rStyle w:val="hps"/>
          <w:rFonts w:cs="Times New Roman"/>
          <w:color w:val="222222"/>
          <w:sz w:val="24"/>
          <w:lang w:val="en-US"/>
        </w:rPr>
        <w:t>this potential for</w:t>
      </w:r>
      <w:r w:rsidRPr="00226330">
        <w:rPr>
          <w:rFonts w:cs="Times New Roman"/>
          <w:color w:val="222222"/>
          <w:sz w:val="24"/>
          <w:lang w:val="en-US"/>
        </w:rPr>
        <w:t xml:space="preserve"> </w:t>
      </w:r>
      <w:r w:rsidRPr="00226330">
        <w:rPr>
          <w:rStyle w:val="hps"/>
          <w:rFonts w:cs="Times New Roman"/>
          <w:color w:val="222222"/>
          <w:sz w:val="24"/>
          <w:lang w:val="en-US"/>
        </w:rPr>
        <w:t>growth and trade</w:t>
      </w:r>
      <w:r w:rsidRPr="00226330">
        <w:rPr>
          <w:rFonts w:cs="Times New Roman"/>
          <w:color w:val="222222"/>
          <w:sz w:val="24"/>
          <w:lang w:val="en-US"/>
        </w:rPr>
        <w:t xml:space="preserve">. </w:t>
      </w:r>
      <w:r w:rsidRPr="00226330">
        <w:rPr>
          <w:rStyle w:val="hps"/>
          <w:rFonts w:cs="Times New Roman"/>
          <w:color w:val="222222"/>
          <w:sz w:val="24"/>
          <w:lang w:val="en-US"/>
        </w:rPr>
        <w:t>For Morocco</w:t>
      </w:r>
      <w:r w:rsidRPr="00226330">
        <w:rPr>
          <w:rFonts w:cs="Times New Roman"/>
          <w:color w:val="222222"/>
          <w:sz w:val="24"/>
          <w:lang w:val="en-US"/>
        </w:rPr>
        <w:t xml:space="preserve"> </w:t>
      </w:r>
      <w:r w:rsidRPr="00226330">
        <w:rPr>
          <w:rStyle w:val="hps"/>
          <w:rFonts w:cs="Times New Roman"/>
          <w:color w:val="222222"/>
          <w:sz w:val="24"/>
          <w:lang w:val="en-US"/>
        </w:rPr>
        <w:t>as</w:t>
      </w:r>
      <w:r w:rsidRPr="00226330">
        <w:rPr>
          <w:rFonts w:cs="Times New Roman"/>
          <w:color w:val="222222"/>
          <w:sz w:val="24"/>
          <w:lang w:val="en-US"/>
        </w:rPr>
        <w:t xml:space="preserve"> </w:t>
      </w:r>
      <w:r w:rsidRPr="00226330">
        <w:rPr>
          <w:rStyle w:val="hps"/>
          <w:rFonts w:cs="Times New Roman"/>
          <w:color w:val="222222"/>
          <w:sz w:val="24"/>
          <w:lang w:val="en-US"/>
        </w:rPr>
        <w:t>for Senegal,</w:t>
      </w:r>
      <w:r w:rsidRPr="00226330">
        <w:rPr>
          <w:rFonts w:cs="Times New Roman"/>
          <w:color w:val="222222"/>
          <w:sz w:val="24"/>
          <w:lang w:val="en-US"/>
        </w:rPr>
        <w:t xml:space="preserve"> </w:t>
      </w:r>
      <w:r w:rsidRPr="00226330">
        <w:rPr>
          <w:rStyle w:val="hps"/>
          <w:rFonts w:cs="Times New Roman"/>
          <w:color w:val="222222"/>
          <w:sz w:val="24"/>
          <w:lang w:val="en-US"/>
        </w:rPr>
        <w:t>a</w:t>
      </w:r>
      <w:r w:rsidRPr="00226330">
        <w:rPr>
          <w:rFonts w:cs="Times New Roman"/>
          <w:color w:val="222222"/>
          <w:sz w:val="24"/>
          <w:lang w:val="en-US"/>
        </w:rPr>
        <w:t xml:space="preserve"> </w:t>
      </w:r>
      <w:r w:rsidRPr="00226330">
        <w:rPr>
          <w:rStyle w:val="hps"/>
          <w:rFonts w:cs="Times New Roman"/>
          <w:color w:val="222222"/>
          <w:sz w:val="24"/>
          <w:lang w:val="en-US"/>
        </w:rPr>
        <w:t>South-South</w:t>
      </w:r>
      <w:r w:rsidR="005C0867">
        <w:rPr>
          <w:rStyle w:val="hps"/>
          <w:rFonts w:cs="Times New Roman"/>
          <w:color w:val="222222"/>
          <w:sz w:val="24"/>
          <w:lang w:val="en-US"/>
        </w:rPr>
        <w:t xml:space="preserve"> and win-win</w:t>
      </w:r>
      <w:r w:rsidRPr="00226330">
        <w:rPr>
          <w:rStyle w:val="hps"/>
          <w:rFonts w:cs="Times New Roman"/>
          <w:color w:val="222222"/>
          <w:sz w:val="24"/>
          <w:lang w:val="en-US"/>
        </w:rPr>
        <w:t xml:space="preserve"> partnership</w:t>
      </w:r>
      <w:r w:rsidRPr="00226330">
        <w:rPr>
          <w:rFonts w:cs="Times New Roman"/>
          <w:color w:val="222222"/>
          <w:sz w:val="24"/>
          <w:lang w:val="en-US"/>
        </w:rPr>
        <w:t xml:space="preserve"> </w:t>
      </w:r>
      <w:r w:rsidRPr="00226330">
        <w:rPr>
          <w:rStyle w:val="hps"/>
          <w:rFonts w:cs="Times New Roman"/>
          <w:color w:val="222222"/>
          <w:sz w:val="24"/>
          <w:lang w:val="en-US"/>
        </w:rPr>
        <w:t>is a means</w:t>
      </w:r>
      <w:r w:rsidRPr="00226330">
        <w:rPr>
          <w:rFonts w:cs="Times New Roman"/>
          <w:color w:val="222222"/>
          <w:sz w:val="24"/>
          <w:lang w:val="en-US"/>
        </w:rPr>
        <w:t xml:space="preserve"> </w:t>
      </w:r>
      <w:r w:rsidRPr="00226330">
        <w:rPr>
          <w:rStyle w:val="hps"/>
          <w:rFonts w:cs="Times New Roman"/>
          <w:color w:val="222222"/>
          <w:sz w:val="24"/>
          <w:lang w:val="en-US"/>
        </w:rPr>
        <w:t>to stimulate growth</w:t>
      </w:r>
      <w:r w:rsidRPr="00226330">
        <w:rPr>
          <w:rFonts w:cs="Times New Roman"/>
          <w:color w:val="222222"/>
          <w:sz w:val="24"/>
          <w:lang w:val="en-US"/>
        </w:rPr>
        <w:t xml:space="preserve">, </w:t>
      </w:r>
      <w:r w:rsidRPr="00226330">
        <w:rPr>
          <w:rStyle w:val="hps"/>
          <w:rFonts w:cs="Times New Roman"/>
          <w:color w:val="222222"/>
          <w:sz w:val="24"/>
          <w:lang w:val="en-US"/>
        </w:rPr>
        <w:t>to find alternative</w:t>
      </w:r>
      <w:r w:rsidRPr="00226330">
        <w:rPr>
          <w:rFonts w:cs="Times New Roman"/>
          <w:color w:val="222222"/>
          <w:sz w:val="24"/>
          <w:lang w:val="en-US"/>
        </w:rPr>
        <w:t xml:space="preserve"> </w:t>
      </w:r>
      <w:r w:rsidRPr="00226330">
        <w:rPr>
          <w:rStyle w:val="hps"/>
          <w:rFonts w:cs="Times New Roman"/>
          <w:color w:val="222222"/>
          <w:sz w:val="24"/>
          <w:lang w:val="en-US"/>
        </w:rPr>
        <w:t>markets</w:t>
      </w:r>
      <w:r w:rsidRPr="00226330">
        <w:rPr>
          <w:rFonts w:cs="Times New Roman"/>
          <w:color w:val="222222"/>
          <w:sz w:val="24"/>
          <w:lang w:val="en-US"/>
        </w:rPr>
        <w:t xml:space="preserve"> </w:t>
      </w:r>
      <w:r w:rsidRPr="00226330">
        <w:rPr>
          <w:rStyle w:val="hps"/>
          <w:rFonts w:cs="Times New Roman"/>
          <w:color w:val="222222"/>
          <w:sz w:val="24"/>
          <w:lang w:val="en-US"/>
        </w:rPr>
        <w:t>and avoid</w:t>
      </w:r>
      <w:r w:rsidRPr="00226330">
        <w:rPr>
          <w:rFonts w:cs="Times New Roman"/>
          <w:color w:val="222222"/>
          <w:sz w:val="24"/>
          <w:lang w:val="en-US"/>
        </w:rPr>
        <w:t xml:space="preserve"> </w:t>
      </w:r>
      <w:r w:rsidRPr="00226330">
        <w:rPr>
          <w:rStyle w:val="hps"/>
          <w:rFonts w:cs="Times New Roman"/>
          <w:color w:val="222222"/>
          <w:sz w:val="24"/>
          <w:lang w:val="en-US"/>
        </w:rPr>
        <w:t>the barriers imposed by</w:t>
      </w:r>
      <w:r w:rsidRPr="00226330">
        <w:rPr>
          <w:rFonts w:cs="Times New Roman"/>
          <w:color w:val="222222"/>
          <w:sz w:val="24"/>
          <w:lang w:val="en-US"/>
        </w:rPr>
        <w:t xml:space="preserve"> </w:t>
      </w:r>
      <w:r w:rsidRPr="00226330">
        <w:rPr>
          <w:rStyle w:val="hps"/>
          <w:rFonts w:cs="Times New Roman"/>
          <w:color w:val="222222"/>
          <w:sz w:val="24"/>
          <w:lang w:val="en-US"/>
        </w:rPr>
        <w:t>the developed countries.</w:t>
      </w:r>
    </w:p>
    <w:p w:rsidR="00C31E88" w:rsidRDefault="00C31E88" w:rsidP="00C31E88">
      <w:pPr>
        <w:rPr>
          <w:b/>
          <w:lang w:val="en-US"/>
        </w:rPr>
      </w:pPr>
      <w:r w:rsidRPr="004210E3">
        <w:rPr>
          <w:b/>
          <w:lang w:val="en-US"/>
        </w:rPr>
        <w:t>2.1. Foreign trade trends in both countries</w:t>
      </w:r>
    </w:p>
    <w:p w:rsidR="00C31E88" w:rsidRDefault="00C31E88" w:rsidP="00C31E88">
      <w:pPr>
        <w:rPr>
          <w:lang w:val="en-US"/>
        </w:rPr>
      </w:pPr>
    </w:p>
    <w:p w:rsidR="00C31E88" w:rsidRPr="00C31E88" w:rsidRDefault="00C31E88" w:rsidP="00C31E88">
      <w:pPr>
        <w:spacing w:line="360" w:lineRule="auto"/>
        <w:rPr>
          <w:sz w:val="24"/>
          <w:lang w:val="en-US"/>
        </w:rPr>
      </w:pPr>
      <w:r w:rsidRPr="00C31E88">
        <w:rPr>
          <w:sz w:val="24"/>
          <w:lang w:val="en-US"/>
        </w:rPr>
        <w:t>Between 1998 and 2011,</w:t>
      </w:r>
      <w:r w:rsidR="00A20570">
        <w:rPr>
          <w:sz w:val="24"/>
          <w:lang w:val="en-US"/>
        </w:rPr>
        <w:t xml:space="preserve"> </w:t>
      </w:r>
      <w:r w:rsidRPr="00C31E88">
        <w:rPr>
          <w:sz w:val="24"/>
          <w:lang w:val="en-US"/>
        </w:rPr>
        <w:t>Moroccan exports and imports experienced a sharp increase compared to those of Senegal. They have recorded a growth of nearly 250%, from $ 10 billion in 1998 to $ 25 billion in 2011 and imports $ 8.6 billion to $ 19 billion in exports for the same period. For Senegal, trade flows have believed almost 200%, rising for exports from 1.2 to 1.9 billion dollars and imports of 1.5 to 3.1 billion between 1998 and 2011.</w:t>
      </w:r>
    </w:p>
    <w:p w:rsidR="00AD666E" w:rsidRDefault="00AD666E" w:rsidP="000D2144">
      <w:pPr>
        <w:tabs>
          <w:tab w:val="left" w:pos="1500"/>
        </w:tabs>
        <w:ind w:firstLine="0"/>
        <w:jc w:val="center"/>
        <w:rPr>
          <w:b/>
          <w:sz w:val="24"/>
          <w:lang w:val="en-US"/>
        </w:rPr>
      </w:pPr>
    </w:p>
    <w:p w:rsidR="00AD666E" w:rsidRDefault="00AD666E" w:rsidP="000D2144">
      <w:pPr>
        <w:tabs>
          <w:tab w:val="left" w:pos="1500"/>
        </w:tabs>
        <w:ind w:firstLine="0"/>
        <w:jc w:val="center"/>
        <w:rPr>
          <w:b/>
          <w:sz w:val="24"/>
          <w:lang w:val="en-US"/>
        </w:rPr>
      </w:pPr>
    </w:p>
    <w:p w:rsidR="00AD666E" w:rsidRDefault="00AD666E" w:rsidP="000D2144">
      <w:pPr>
        <w:tabs>
          <w:tab w:val="left" w:pos="1500"/>
        </w:tabs>
        <w:ind w:firstLine="0"/>
        <w:jc w:val="center"/>
        <w:rPr>
          <w:b/>
          <w:sz w:val="24"/>
          <w:lang w:val="en-US"/>
        </w:rPr>
      </w:pPr>
    </w:p>
    <w:p w:rsidR="00C31E88" w:rsidRPr="00C31E88" w:rsidRDefault="00C31E88" w:rsidP="000D2144">
      <w:pPr>
        <w:tabs>
          <w:tab w:val="left" w:pos="1500"/>
        </w:tabs>
        <w:ind w:firstLine="0"/>
        <w:jc w:val="center"/>
        <w:rPr>
          <w:b/>
          <w:sz w:val="24"/>
          <w:lang w:val="en-US"/>
        </w:rPr>
      </w:pPr>
      <w:r w:rsidRPr="00C31E88">
        <w:rPr>
          <w:b/>
          <w:sz w:val="24"/>
          <w:lang w:val="en-US"/>
        </w:rPr>
        <w:lastRenderedPageBreak/>
        <w:t>Graph 1. Total trade in Morocco and Senegal in goods and services (constant 2000 US $)</w:t>
      </w:r>
    </w:p>
    <w:p w:rsidR="00C31E88" w:rsidRDefault="00C31E88" w:rsidP="00C31E88">
      <w:pPr>
        <w:tabs>
          <w:tab w:val="left" w:pos="2160"/>
        </w:tabs>
        <w:jc w:val="center"/>
        <w:rPr>
          <w:lang w:val="en-US"/>
        </w:rPr>
      </w:pPr>
      <w:r w:rsidRPr="004210E3">
        <w:rPr>
          <w:noProof/>
          <w:lang w:val="en-GB" w:eastAsia="en-GB"/>
        </w:rPr>
        <w:drawing>
          <wp:inline distT="0" distB="0" distL="0" distR="0" wp14:anchorId="3EDC450F" wp14:editId="235220ED">
            <wp:extent cx="4267200" cy="2695575"/>
            <wp:effectExtent l="19050" t="0" r="19050" b="0"/>
            <wp:docPr id="12"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31E88" w:rsidRPr="00C31E88" w:rsidRDefault="00C31E88" w:rsidP="00C31E88">
      <w:pPr>
        <w:tabs>
          <w:tab w:val="left" w:pos="2160"/>
        </w:tabs>
        <w:rPr>
          <w:sz w:val="24"/>
          <w:lang w:val="en-US"/>
        </w:rPr>
      </w:pPr>
      <w:r>
        <w:rPr>
          <w:lang w:val="en-US"/>
        </w:rPr>
        <w:tab/>
      </w:r>
      <w:r w:rsidRPr="00C31E88">
        <w:rPr>
          <w:sz w:val="24"/>
          <w:lang w:val="en-US"/>
        </w:rPr>
        <w:t>Source: World Bank</w:t>
      </w:r>
    </w:p>
    <w:p w:rsidR="00C31E88" w:rsidRDefault="00C31E88" w:rsidP="00C31E88">
      <w:pPr>
        <w:rPr>
          <w:lang w:val="en-US"/>
        </w:rPr>
      </w:pPr>
    </w:p>
    <w:p w:rsidR="00C31E88" w:rsidRDefault="00C31E88" w:rsidP="00C31E88">
      <w:pPr>
        <w:rPr>
          <w:b/>
          <w:lang w:val="en-US"/>
        </w:rPr>
      </w:pPr>
      <w:r w:rsidRPr="004210E3">
        <w:rPr>
          <w:b/>
          <w:lang w:val="en-US"/>
        </w:rPr>
        <w:t>2.2. The main products traded</w:t>
      </w:r>
    </w:p>
    <w:p w:rsidR="00C31E88" w:rsidRPr="00C31E88" w:rsidRDefault="00C31E88" w:rsidP="00C31E88">
      <w:pPr>
        <w:spacing w:line="360" w:lineRule="auto"/>
        <w:rPr>
          <w:sz w:val="24"/>
          <w:lang w:val="en-US"/>
        </w:rPr>
      </w:pPr>
      <w:r w:rsidRPr="00C31E88">
        <w:rPr>
          <w:sz w:val="24"/>
          <w:lang w:val="en-US"/>
        </w:rPr>
        <w:t>In terms of structure of trade, the main products imported by Morocco in 2010 focus on energy products 25%, equipment 19% for finished products and consumption for 17%. The semi-products have an important share in import (21%) and export (31%). This is due to the industrial strategy adopted by Morocco in recent years and is moving towards industrial trades and industrial components.</w:t>
      </w:r>
    </w:p>
    <w:p w:rsidR="00C31E88" w:rsidRPr="00C31E88" w:rsidRDefault="00C31E88" w:rsidP="00C31E88">
      <w:pPr>
        <w:spacing w:line="360" w:lineRule="auto"/>
        <w:rPr>
          <w:sz w:val="24"/>
          <w:lang w:val="en-US"/>
        </w:rPr>
      </w:pPr>
      <w:r w:rsidRPr="00C31E88">
        <w:rPr>
          <w:sz w:val="24"/>
          <w:lang w:val="en-US"/>
        </w:rPr>
        <w:t>Morocco remains a major wheat importer relating to its production. The agricultural sector is highly dependent on weather conditions do not actually enjoys a rationalization strategy allowing him some independence from rainfall variability.  Recently exports are more diversified. Morocco exports foods, usually vegetables and citrus for 16%, finished products for 22%, equipment for 15% and 31% for finished products and semi-finished products.</w:t>
      </w:r>
    </w:p>
    <w:p w:rsidR="00C31E88" w:rsidRDefault="00C31E88" w:rsidP="00C31E88">
      <w:pPr>
        <w:spacing w:line="360" w:lineRule="auto"/>
        <w:rPr>
          <w:sz w:val="24"/>
          <w:lang w:val="en-US"/>
        </w:rPr>
      </w:pPr>
      <w:r w:rsidRPr="00C31E88">
        <w:rPr>
          <w:sz w:val="24"/>
          <w:lang w:val="en-US"/>
        </w:rPr>
        <w:t>Despite this diversification, coverage rate did not exceed 50% over the last decade. A foreign dependence on energy, an agricultural sector that cannot takes off and domestic demand oriented "foreign product" and stimulated by government subsidies, account for much of the trade deficit.</w:t>
      </w:r>
    </w:p>
    <w:p w:rsidR="00AD666E" w:rsidRDefault="00AD666E" w:rsidP="00C31E88">
      <w:pPr>
        <w:spacing w:line="360" w:lineRule="auto"/>
        <w:rPr>
          <w:sz w:val="24"/>
          <w:lang w:val="en-US"/>
        </w:rPr>
      </w:pPr>
    </w:p>
    <w:p w:rsidR="00AD666E" w:rsidRPr="00C31E88" w:rsidRDefault="00AD666E" w:rsidP="00C31E88">
      <w:pPr>
        <w:spacing w:line="360" w:lineRule="auto"/>
        <w:rPr>
          <w:sz w:val="24"/>
          <w:lang w:val="en-US"/>
        </w:rPr>
      </w:pPr>
    </w:p>
    <w:p w:rsidR="000D2144" w:rsidRDefault="000D2144" w:rsidP="00C31E88">
      <w:pPr>
        <w:rPr>
          <w:lang w:val="en-US"/>
        </w:rPr>
      </w:pPr>
    </w:p>
    <w:p w:rsidR="00C31E88" w:rsidRPr="00C31E88" w:rsidRDefault="00183B98" w:rsidP="00C31E88">
      <w:pPr>
        <w:tabs>
          <w:tab w:val="left" w:pos="3870"/>
        </w:tabs>
        <w:jc w:val="center"/>
        <w:rPr>
          <w:b/>
          <w:sz w:val="24"/>
          <w:lang w:val="en-US"/>
        </w:rPr>
      </w:pPr>
      <w:r>
        <w:rPr>
          <w:b/>
          <w:sz w:val="24"/>
          <w:lang w:val="en-US"/>
        </w:rPr>
        <w:lastRenderedPageBreak/>
        <w:t>Graph</w:t>
      </w:r>
      <w:r w:rsidR="00C31E88" w:rsidRPr="00C31E88">
        <w:rPr>
          <w:b/>
          <w:sz w:val="24"/>
          <w:lang w:val="en-US"/>
        </w:rPr>
        <w:t xml:space="preserve"> 2. The structure of trade in Morocco (2010)</w:t>
      </w:r>
    </w:p>
    <w:p w:rsidR="00C31E88" w:rsidRDefault="00C31E88" w:rsidP="00C31E88">
      <w:pPr>
        <w:rPr>
          <w:lang w:val="en-US"/>
        </w:rPr>
      </w:pPr>
    </w:p>
    <w:p w:rsidR="00C31E88" w:rsidRPr="00C31E88" w:rsidRDefault="00C31E88" w:rsidP="00C31E88">
      <w:pPr>
        <w:jc w:val="center"/>
        <w:rPr>
          <w:sz w:val="24"/>
          <w:lang w:val="en-US"/>
        </w:rPr>
      </w:pPr>
      <w:r w:rsidRPr="00C31E88">
        <w:rPr>
          <w:noProof/>
          <w:sz w:val="24"/>
          <w:lang w:val="en-GB" w:eastAsia="en-GB"/>
        </w:rPr>
        <w:drawing>
          <wp:inline distT="0" distB="0" distL="0" distR="0" wp14:anchorId="20C5DAB9" wp14:editId="6164AEA4">
            <wp:extent cx="2200275" cy="2133600"/>
            <wp:effectExtent l="19050" t="0" r="9525" b="0"/>
            <wp:docPr id="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C31E88">
        <w:rPr>
          <w:noProof/>
          <w:sz w:val="24"/>
          <w:lang w:val="en-GB" w:eastAsia="en-GB"/>
        </w:rPr>
        <w:drawing>
          <wp:inline distT="0" distB="0" distL="0" distR="0" wp14:anchorId="6E8CB5B2" wp14:editId="272371FD">
            <wp:extent cx="2133600" cy="2133600"/>
            <wp:effectExtent l="19050" t="0" r="19050" b="0"/>
            <wp:docPr id="14"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31E88" w:rsidRPr="00226330" w:rsidRDefault="00C31E88" w:rsidP="00653C6E">
      <w:pPr>
        <w:spacing w:after="0" w:line="240" w:lineRule="auto"/>
        <w:jc w:val="center"/>
        <w:rPr>
          <w:rFonts w:eastAsia="Times New Roman" w:cs="Times New Roman"/>
          <w:color w:val="000000"/>
          <w:sz w:val="24"/>
          <w:lang w:val="en-US"/>
        </w:rPr>
      </w:pPr>
      <w:proofErr w:type="gramStart"/>
      <w:r w:rsidRPr="00226330">
        <w:rPr>
          <w:rFonts w:eastAsia="Times New Roman" w:cs="Times New Roman"/>
          <w:color w:val="000000"/>
          <w:sz w:val="24"/>
          <w:lang w:val="en-US"/>
        </w:rPr>
        <w:t>Source :</w:t>
      </w:r>
      <w:proofErr w:type="gramEnd"/>
      <w:r w:rsidRPr="00226330">
        <w:rPr>
          <w:rFonts w:eastAsia="Times New Roman" w:cs="Times New Roman"/>
          <w:color w:val="000000"/>
          <w:sz w:val="24"/>
          <w:lang w:val="en-US"/>
        </w:rPr>
        <w:t xml:space="preserve"> Office des changes, Morocco</w:t>
      </w:r>
    </w:p>
    <w:p w:rsidR="00C31E88" w:rsidRPr="00226330" w:rsidRDefault="00C31E88" w:rsidP="00C31E88">
      <w:pPr>
        <w:rPr>
          <w:rStyle w:val="hps"/>
          <w:rFonts w:ascii="Arial" w:hAnsi="Arial" w:cs="Arial"/>
          <w:color w:val="222222"/>
          <w:lang w:val="en-US"/>
        </w:rPr>
      </w:pPr>
    </w:p>
    <w:p w:rsidR="00C31E88" w:rsidRPr="00C31E88" w:rsidRDefault="00C31E88" w:rsidP="00C31E88">
      <w:pPr>
        <w:spacing w:line="360" w:lineRule="auto"/>
        <w:rPr>
          <w:rFonts w:cs="Times New Roman"/>
          <w:sz w:val="24"/>
          <w:lang w:val="en-US"/>
        </w:rPr>
      </w:pPr>
      <w:r w:rsidRPr="00226330">
        <w:rPr>
          <w:rStyle w:val="hps"/>
          <w:rFonts w:cs="Times New Roman"/>
          <w:color w:val="222222"/>
          <w:sz w:val="24"/>
          <w:lang w:val="en-US"/>
        </w:rPr>
        <w:t>For Senegal</w:t>
      </w:r>
      <w:r w:rsidRPr="00226330">
        <w:rPr>
          <w:rFonts w:cs="Times New Roman"/>
          <w:color w:val="222222"/>
          <w:sz w:val="24"/>
          <w:lang w:val="en-US"/>
        </w:rPr>
        <w:t xml:space="preserve">, </w:t>
      </w:r>
      <w:r w:rsidRPr="00226330">
        <w:rPr>
          <w:rStyle w:val="hps"/>
          <w:rFonts w:cs="Times New Roman"/>
          <w:color w:val="222222"/>
          <w:sz w:val="24"/>
          <w:lang w:val="en-US"/>
        </w:rPr>
        <w:t>the trade structure</w:t>
      </w:r>
      <w:r w:rsidRPr="00226330">
        <w:rPr>
          <w:rFonts w:cs="Times New Roman"/>
          <w:color w:val="222222"/>
          <w:sz w:val="24"/>
          <w:lang w:val="en-US"/>
        </w:rPr>
        <w:t xml:space="preserve"> </w:t>
      </w:r>
      <w:r w:rsidRPr="00226330">
        <w:rPr>
          <w:rStyle w:val="hps"/>
          <w:rFonts w:cs="Times New Roman"/>
          <w:color w:val="222222"/>
          <w:sz w:val="24"/>
          <w:lang w:val="en-US"/>
        </w:rPr>
        <w:t>is similar to that</w:t>
      </w:r>
      <w:r w:rsidRPr="00226330">
        <w:rPr>
          <w:rFonts w:cs="Times New Roman"/>
          <w:color w:val="222222"/>
          <w:sz w:val="24"/>
          <w:lang w:val="en-US"/>
        </w:rPr>
        <w:t xml:space="preserve"> </w:t>
      </w:r>
      <w:r w:rsidRPr="00226330">
        <w:rPr>
          <w:rStyle w:val="hps"/>
          <w:rFonts w:cs="Times New Roman"/>
          <w:color w:val="222222"/>
          <w:sz w:val="24"/>
          <w:lang w:val="en-US"/>
        </w:rPr>
        <w:t>of Morocco</w:t>
      </w:r>
      <w:r w:rsidRPr="00226330">
        <w:rPr>
          <w:rFonts w:cs="Times New Roman"/>
          <w:color w:val="222222"/>
          <w:sz w:val="24"/>
          <w:lang w:val="en-US"/>
        </w:rPr>
        <w:t xml:space="preserve"> </w:t>
      </w:r>
      <w:r w:rsidRPr="00226330">
        <w:rPr>
          <w:rStyle w:val="hps"/>
          <w:rFonts w:cs="Times New Roman"/>
          <w:color w:val="222222"/>
          <w:sz w:val="24"/>
          <w:lang w:val="en-US"/>
        </w:rPr>
        <w:t>on the import side</w:t>
      </w:r>
      <w:r w:rsidRPr="00226330">
        <w:rPr>
          <w:rFonts w:cs="Times New Roman"/>
          <w:color w:val="222222"/>
          <w:sz w:val="24"/>
          <w:lang w:val="en-US"/>
        </w:rPr>
        <w:t xml:space="preserve">, with an important </w:t>
      </w:r>
      <w:r w:rsidR="000D2144">
        <w:rPr>
          <w:rStyle w:val="hps"/>
          <w:rFonts w:cs="Times New Roman"/>
          <w:color w:val="222222"/>
          <w:sz w:val="24"/>
          <w:lang w:val="en-US"/>
        </w:rPr>
        <w:t>part of oil products</w:t>
      </w:r>
      <w:r w:rsidRPr="00226330">
        <w:rPr>
          <w:rFonts w:cs="Times New Roman"/>
          <w:color w:val="222222"/>
          <w:sz w:val="24"/>
          <w:lang w:val="en-US"/>
        </w:rPr>
        <w:t xml:space="preserve"> </w:t>
      </w:r>
      <w:r w:rsidRPr="00226330">
        <w:rPr>
          <w:rStyle w:val="hps"/>
          <w:rFonts w:cs="Times New Roman"/>
          <w:color w:val="222222"/>
          <w:sz w:val="24"/>
          <w:lang w:val="en-US"/>
        </w:rPr>
        <w:t>(24%)</w:t>
      </w:r>
      <w:r w:rsidRPr="00226330">
        <w:rPr>
          <w:rFonts w:cs="Times New Roman"/>
          <w:color w:val="222222"/>
          <w:sz w:val="24"/>
          <w:lang w:val="en-US"/>
        </w:rPr>
        <w:t xml:space="preserve">, </w:t>
      </w:r>
      <w:r w:rsidR="000D2144">
        <w:rPr>
          <w:rStyle w:val="hps"/>
          <w:rFonts w:cs="Times New Roman"/>
          <w:color w:val="222222"/>
          <w:sz w:val="24"/>
          <w:lang w:val="en-US"/>
        </w:rPr>
        <w:t xml:space="preserve">equipment commodities </w:t>
      </w:r>
      <w:r w:rsidRPr="00226330">
        <w:rPr>
          <w:rStyle w:val="hps"/>
          <w:rFonts w:cs="Times New Roman"/>
          <w:color w:val="222222"/>
          <w:sz w:val="24"/>
          <w:lang w:val="en-US"/>
        </w:rPr>
        <w:t>(23%)</w:t>
      </w:r>
      <w:r w:rsidRPr="00226330">
        <w:rPr>
          <w:rFonts w:cs="Times New Roman"/>
          <w:color w:val="222222"/>
          <w:sz w:val="24"/>
          <w:lang w:val="en-US"/>
        </w:rPr>
        <w:t xml:space="preserve">, </w:t>
      </w:r>
      <w:r w:rsidRPr="00226330">
        <w:rPr>
          <w:rStyle w:val="hps"/>
          <w:rFonts w:cs="Times New Roman"/>
          <w:color w:val="222222"/>
          <w:sz w:val="24"/>
          <w:lang w:val="en-US"/>
        </w:rPr>
        <w:t>food (</w:t>
      </w:r>
      <w:r w:rsidRPr="00226330">
        <w:rPr>
          <w:rFonts w:cs="Times New Roman"/>
          <w:color w:val="222222"/>
          <w:sz w:val="24"/>
          <w:lang w:val="en-US"/>
        </w:rPr>
        <w:t xml:space="preserve">20%) and </w:t>
      </w:r>
      <w:r w:rsidRPr="00226330">
        <w:rPr>
          <w:rStyle w:val="hps"/>
          <w:rFonts w:cs="Times New Roman"/>
          <w:color w:val="222222"/>
          <w:sz w:val="24"/>
          <w:lang w:val="en-US"/>
        </w:rPr>
        <w:t>intermediate goods</w:t>
      </w:r>
      <w:r w:rsidRPr="00226330">
        <w:rPr>
          <w:rFonts w:cs="Times New Roman"/>
          <w:color w:val="222222"/>
          <w:sz w:val="24"/>
          <w:lang w:val="en-US"/>
        </w:rPr>
        <w:t xml:space="preserve"> </w:t>
      </w:r>
      <w:r w:rsidRPr="00226330">
        <w:rPr>
          <w:rStyle w:val="hps"/>
          <w:rFonts w:cs="Times New Roman"/>
          <w:color w:val="222222"/>
          <w:sz w:val="24"/>
          <w:lang w:val="en-US"/>
        </w:rPr>
        <w:t>20%</w:t>
      </w:r>
      <w:r w:rsidRPr="00226330">
        <w:rPr>
          <w:rFonts w:cs="Times New Roman"/>
          <w:color w:val="222222"/>
          <w:sz w:val="24"/>
          <w:lang w:val="en-US"/>
        </w:rPr>
        <w:t>.</w:t>
      </w:r>
      <w:r w:rsidRPr="00226330">
        <w:rPr>
          <w:rFonts w:cs="Times New Roman"/>
          <w:sz w:val="24"/>
          <w:lang w:val="en-US"/>
        </w:rPr>
        <w:t xml:space="preserve"> E</w:t>
      </w:r>
      <w:r w:rsidRPr="00226330">
        <w:rPr>
          <w:rFonts w:cs="Times New Roman"/>
          <w:color w:val="222222"/>
          <w:sz w:val="24"/>
          <w:lang w:val="en-US"/>
        </w:rPr>
        <w:t>xports focus on oil produ</w:t>
      </w:r>
      <w:r w:rsidR="000D2144">
        <w:rPr>
          <w:rFonts w:cs="Times New Roman"/>
          <w:color w:val="222222"/>
          <w:sz w:val="24"/>
          <w:lang w:val="en-US"/>
        </w:rPr>
        <w:t xml:space="preserve">cts for 21%, </w:t>
      </w:r>
      <w:r w:rsidRPr="00226330">
        <w:rPr>
          <w:rFonts w:cs="Times New Roman"/>
          <w:color w:val="222222"/>
          <w:sz w:val="24"/>
          <w:lang w:val="en-US"/>
        </w:rPr>
        <w:t>sea</w:t>
      </w:r>
      <w:r w:rsidR="000D2144">
        <w:rPr>
          <w:rFonts w:cs="Times New Roman"/>
          <w:color w:val="222222"/>
          <w:sz w:val="24"/>
          <w:lang w:val="en-US"/>
        </w:rPr>
        <w:t>food</w:t>
      </w:r>
      <w:r w:rsidRPr="00226330">
        <w:rPr>
          <w:rFonts w:cs="Times New Roman"/>
          <w:color w:val="222222"/>
          <w:sz w:val="24"/>
          <w:lang w:val="en-US"/>
        </w:rPr>
        <w:t xml:space="preserve"> for 15% and 10% for cement. The trade balance is characterized, as in Morocco, with a structural deficit and a coverage rate not exceeding 50%.</w:t>
      </w:r>
    </w:p>
    <w:p w:rsidR="00C31E88" w:rsidRPr="00226330" w:rsidRDefault="00C31E88" w:rsidP="00C31E88">
      <w:pPr>
        <w:tabs>
          <w:tab w:val="left" w:pos="2400"/>
        </w:tabs>
        <w:rPr>
          <w:rStyle w:val="hps"/>
          <w:rFonts w:cs="Times New Roman"/>
          <w:b/>
          <w:color w:val="222222"/>
          <w:sz w:val="24"/>
          <w:lang w:val="en-US"/>
        </w:rPr>
      </w:pPr>
      <w:r w:rsidRPr="00C31E88">
        <w:rPr>
          <w:rFonts w:cs="Times New Roman"/>
          <w:b/>
          <w:sz w:val="24"/>
          <w:lang w:val="en-US"/>
        </w:rPr>
        <w:tab/>
      </w:r>
      <w:r w:rsidR="00183B98">
        <w:rPr>
          <w:rStyle w:val="hps"/>
          <w:rFonts w:cs="Times New Roman"/>
          <w:b/>
          <w:color w:val="222222"/>
          <w:sz w:val="24"/>
          <w:lang w:val="en-US"/>
        </w:rPr>
        <w:t>Graph</w:t>
      </w:r>
      <w:r w:rsidRPr="00226330">
        <w:rPr>
          <w:rStyle w:val="hps"/>
          <w:rFonts w:cs="Times New Roman"/>
          <w:b/>
          <w:color w:val="222222"/>
          <w:sz w:val="24"/>
          <w:lang w:val="en-US"/>
        </w:rPr>
        <w:t xml:space="preserve"> 3.</w:t>
      </w:r>
      <w:r w:rsidRPr="00226330">
        <w:rPr>
          <w:rStyle w:val="shorttext"/>
          <w:rFonts w:cs="Times New Roman"/>
          <w:b/>
          <w:color w:val="222222"/>
          <w:sz w:val="24"/>
          <w:lang w:val="en-US"/>
        </w:rPr>
        <w:t xml:space="preserve"> </w:t>
      </w:r>
      <w:r w:rsidRPr="00226330">
        <w:rPr>
          <w:rStyle w:val="hps"/>
          <w:rFonts w:cs="Times New Roman"/>
          <w:b/>
          <w:color w:val="222222"/>
          <w:sz w:val="24"/>
          <w:lang w:val="en-US"/>
        </w:rPr>
        <w:t>The</w:t>
      </w:r>
      <w:r w:rsidRPr="00226330">
        <w:rPr>
          <w:rStyle w:val="shorttext"/>
          <w:rFonts w:cs="Times New Roman"/>
          <w:b/>
          <w:color w:val="222222"/>
          <w:sz w:val="24"/>
          <w:lang w:val="en-US"/>
        </w:rPr>
        <w:t xml:space="preserve"> </w:t>
      </w:r>
      <w:r w:rsidRPr="00226330">
        <w:rPr>
          <w:rStyle w:val="hps"/>
          <w:rFonts w:cs="Times New Roman"/>
          <w:b/>
          <w:color w:val="222222"/>
          <w:sz w:val="24"/>
          <w:lang w:val="en-US"/>
        </w:rPr>
        <w:t>structure of trade</w:t>
      </w:r>
      <w:r w:rsidRPr="00226330">
        <w:rPr>
          <w:rStyle w:val="shorttext"/>
          <w:rFonts w:cs="Times New Roman"/>
          <w:b/>
          <w:color w:val="222222"/>
          <w:sz w:val="24"/>
          <w:lang w:val="en-US"/>
        </w:rPr>
        <w:t xml:space="preserve"> </w:t>
      </w:r>
      <w:r w:rsidRPr="00226330">
        <w:rPr>
          <w:rStyle w:val="hps"/>
          <w:rFonts w:cs="Times New Roman"/>
          <w:b/>
          <w:color w:val="222222"/>
          <w:sz w:val="24"/>
          <w:lang w:val="en-US"/>
        </w:rPr>
        <w:t>in Senegal</w:t>
      </w:r>
      <w:r w:rsidRPr="00226330">
        <w:rPr>
          <w:rStyle w:val="shorttext"/>
          <w:rFonts w:cs="Times New Roman"/>
          <w:b/>
          <w:color w:val="222222"/>
          <w:sz w:val="24"/>
          <w:lang w:val="en-US"/>
        </w:rPr>
        <w:t xml:space="preserve"> </w:t>
      </w:r>
      <w:r w:rsidRPr="00226330">
        <w:rPr>
          <w:rStyle w:val="hps"/>
          <w:rFonts w:cs="Times New Roman"/>
          <w:b/>
          <w:color w:val="222222"/>
          <w:sz w:val="24"/>
          <w:lang w:val="en-US"/>
        </w:rPr>
        <w:t>(2010)</w:t>
      </w:r>
    </w:p>
    <w:p w:rsidR="00C31E88" w:rsidRDefault="00C31E88" w:rsidP="00C31E88">
      <w:pPr>
        <w:tabs>
          <w:tab w:val="left" w:pos="2400"/>
        </w:tabs>
        <w:jc w:val="center"/>
        <w:rPr>
          <w:lang w:val="en-US"/>
        </w:rPr>
      </w:pPr>
      <w:r w:rsidRPr="005D41FC">
        <w:rPr>
          <w:noProof/>
          <w:lang w:val="en-GB" w:eastAsia="en-GB"/>
        </w:rPr>
        <w:drawing>
          <wp:inline distT="0" distB="0" distL="0" distR="0" wp14:anchorId="15D8C85C" wp14:editId="388B35E8">
            <wp:extent cx="2131924" cy="1982419"/>
            <wp:effectExtent l="19050" t="0" r="20726" b="0"/>
            <wp:docPr id="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5D41FC">
        <w:rPr>
          <w:noProof/>
          <w:lang w:val="en-GB" w:eastAsia="en-GB"/>
        </w:rPr>
        <w:drawing>
          <wp:inline distT="0" distB="0" distL="0" distR="0" wp14:anchorId="4F9FDFDE" wp14:editId="435C38A4">
            <wp:extent cx="2111578" cy="1975104"/>
            <wp:effectExtent l="19050" t="0" r="22022" b="6096"/>
            <wp:docPr id="2"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31E88" w:rsidRPr="00C31E88" w:rsidRDefault="00C31E88" w:rsidP="00C31E88">
      <w:pPr>
        <w:tabs>
          <w:tab w:val="left" w:pos="2400"/>
        </w:tabs>
        <w:jc w:val="center"/>
        <w:rPr>
          <w:rFonts w:cs="Times New Roman"/>
          <w:sz w:val="24"/>
          <w:lang w:val="en-US"/>
        </w:rPr>
      </w:pPr>
      <w:r w:rsidRPr="00005AE3">
        <w:rPr>
          <w:rStyle w:val="hps"/>
          <w:rFonts w:cs="Times New Roman"/>
          <w:color w:val="222222"/>
          <w:sz w:val="24"/>
          <w:lang w:val="en-US"/>
        </w:rPr>
        <w:t>Source: Ministry of</w:t>
      </w:r>
      <w:r w:rsidRPr="00005AE3">
        <w:rPr>
          <w:rStyle w:val="shorttext"/>
          <w:rFonts w:cs="Times New Roman"/>
          <w:color w:val="222222"/>
          <w:sz w:val="24"/>
          <w:lang w:val="en-US"/>
        </w:rPr>
        <w:t xml:space="preserve"> </w:t>
      </w:r>
      <w:r w:rsidRPr="00005AE3">
        <w:rPr>
          <w:rStyle w:val="hps"/>
          <w:rFonts w:cs="Times New Roman"/>
          <w:color w:val="222222"/>
          <w:sz w:val="24"/>
          <w:lang w:val="en-US"/>
        </w:rPr>
        <w:t>Trade</w:t>
      </w:r>
      <w:r w:rsidRPr="00005AE3">
        <w:rPr>
          <w:rStyle w:val="shorttext"/>
          <w:rFonts w:cs="Times New Roman"/>
          <w:color w:val="222222"/>
          <w:sz w:val="24"/>
          <w:lang w:val="en-US"/>
        </w:rPr>
        <w:t xml:space="preserve">, </w:t>
      </w:r>
      <w:r w:rsidRPr="00005AE3">
        <w:rPr>
          <w:rStyle w:val="hps"/>
          <w:rFonts w:cs="Times New Roman"/>
          <w:color w:val="222222"/>
          <w:sz w:val="24"/>
          <w:lang w:val="en-US"/>
        </w:rPr>
        <w:t>Senegal</w:t>
      </w:r>
    </w:p>
    <w:p w:rsidR="00C31E88" w:rsidRPr="00005AE3" w:rsidRDefault="00005AE3" w:rsidP="00B76C32">
      <w:pPr>
        <w:spacing w:line="360" w:lineRule="auto"/>
        <w:rPr>
          <w:rFonts w:cs="Times New Roman"/>
          <w:b/>
          <w:sz w:val="24"/>
          <w:lang w:val="en-US"/>
        </w:rPr>
      </w:pPr>
      <w:r w:rsidRPr="00005AE3">
        <w:rPr>
          <w:rFonts w:cs="Times New Roman"/>
          <w:b/>
          <w:color w:val="222222"/>
          <w:sz w:val="24"/>
          <w:lang w:val="en"/>
        </w:rPr>
        <w:t>2.3. Development of trade between the two countries</w:t>
      </w:r>
    </w:p>
    <w:p w:rsidR="00152D59" w:rsidRDefault="00005AE3" w:rsidP="00B76C32">
      <w:pPr>
        <w:spacing w:line="360" w:lineRule="auto"/>
        <w:rPr>
          <w:rFonts w:cs="Times New Roman"/>
          <w:color w:val="222222"/>
          <w:sz w:val="24"/>
          <w:lang w:val="en"/>
        </w:rPr>
      </w:pPr>
      <w:r w:rsidRPr="00165E12">
        <w:rPr>
          <w:rFonts w:cs="Times New Roman"/>
          <w:color w:val="222222"/>
          <w:sz w:val="24"/>
          <w:lang w:val="en"/>
        </w:rPr>
        <w:t xml:space="preserve">For Morocco, trade with African Sub-Saharan countries have tripled between 2000 and 2010, </w:t>
      </w:r>
      <w:r w:rsidR="00807048" w:rsidRPr="00165E12">
        <w:rPr>
          <w:rFonts w:cs="Times New Roman"/>
          <w:color w:val="222222"/>
          <w:sz w:val="24"/>
          <w:lang w:val="en"/>
        </w:rPr>
        <w:t>due to an voluntary</w:t>
      </w:r>
      <w:r w:rsidRPr="00165E12">
        <w:rPr>
          <w:rFonts w:cs="Times New Roman"/>
          <w:color w:val="222222"/>
          <w:sz w:val="24"/>
          <w:lang w:val="en"/>
        </w:rPr>
        <w:t xml:space="preserve"> economic</w:t>
      </w:r>
      <w:r w:rsidR="00807048" w:rsidRPr="00165E12">
        <w:rPr>
          <w:rFonts w:cs="Times New Roman"/>
          <w:color w:val="222222"/>
          <w:sz w:val="24"/>
          <w:lang w:val="en"/>
        </w:rPr>
        <w:t xml:space="preserve"> strategy </w:t>
      </w:r>
      <w:r w:rsidRPr="00165E12">
        <w:rPr>
          <w:rFonts w:cs="Times New Roman"/>
          <w:color w:val="222222"/>
          <w:sz w:val="24"/>
          <w:lang w:val="en"/>
        </w:rPr>
        <w:t>of exiting Morocco of its African isolation since its withdrawal from the Organization o</w:t>
      </w:r>
      <w:r w:rsidR="006F0196" w:rsidRPr="00165E12">
        <w:rPr>
          <w:rFonts w:cs="Times New Roman"/>
          <w:color w:val="222222"/>
          <w:sz w:val="24"/>
          <w:lang w:val="en"/>
        </w:rPr>
        <w:t>f African Unity (OAU) in 1984. T</w:t>
      </w:r>
      <w:r w:rsidRPr="00165E12">
        <w:rPr>
          <w:rFonts w:cs="Times New Roman"/>
          <w:color w:val="222222"/>
          <w:sz w:val="24"/>
          <w:lang w:val="en"/>
        </w:rPr>
        <w:t xml:space="preserve">his was achieved, for example, with the signing in 2004 with several African countries (Benin, Cameroon, Gabon, </w:t>
      </w:r>
      <w:r w:rsidRPr="00165E12">
        <w:rPr>
          <w:rFonts w:cs="Times New Roman"/>
          <w:color w:val="222222"/>
          <w:sz w:val="24"/>
          <w:lang w:val="en"/>
        </w:rPr>
        <w:lastRenderedPageBreak/>
        <w:t>Niger and Senegal) agreements concerning the "</w:t>
      </w:r>
      <w:r w:rsidR="00165E12">
        <w:rPr>
          <w:rFonts w:cs="Times New Roman"/>
          <w:color w:val="222222"/>
          <w:sz w:val="24"/>
          <w:lang w:val="en"/>
        </w:rPr>
        <w:t>non-</w:t>
      </w:r>
      <w:r w:rsidRPr="00165E12">
        <w:rPr>
          <w:rFonts w:cs="Times New Roman"/>
          <w:color w:val="222222"/>
          <w:sz w:val="24"/>
          <w:lang w:val="en"/>
        </w:rPr>
        <w:t>double tax</w:t>
      </w:r>
      <w:r w:rsidR="00165E12">
        <w:rPr>
          <w:rFonts w:cs="Times New Roman"/>
          <w:color w:val="222222"/>
          <w:sz w:val="24"/>
          <w:lang w:val="en"/>
        </w:rPr>
        <w:t>ation</w:t>
      </w:r>
      <w:r w:rsidRPr="00165E12">
        <w:rPr>
          <w:rFonts w:cs="Times New Roman"/>
          <w:color w:val="222222"/>
          <w:sz w:val="24"/>
          <w:lang w:val="en"/>
        </w:rPr>
        <w:t>" in order to encourage investment.</w:t>
      </w:r>
    </w:p>
    <w:p w:rsidR="001A774E" w:rsidRDefault="008B522D" w:rsidP="00B76C32">
      <w:pPr>
        <w:spacing w:line="360" w:lineRule="auto"/>
        <w:rPr>
          <w:rFonts w:cs="Times New Roman"/>
          <w:sz w:val="24"/>
          <w:lang w:val="en-US"/>
        </w:rPr>
      </w:pPr>
      <w:r w:rsidRPr="008B522D">
        <w:rPr>
          <w:rFonts w:cs="Times New Roman"/>
          <w:sz w:val="24"/>
          <w:lang w:val="en-US"/>
        </w:rPr>
        <w:t>As with all African cou</w:t>
      </w:r>
      <w:r w:rsidR="00183B98">
        <w:rPr>
          <w:rFonts w:cs="Times New Roman"/>
          <w:sz w:val="24"/>
          <w:lang w:val="en-US"/>
        </w:rPr>
        <w:t>ntries, commercial</w:t>
      </w:r>
      <w:r w:rsidRPr="008B522D">
        <w:rPr>
          <w:rFonts w:cs="Times New Roman"/>
          <w:sz w:val="24"/>
          <w:lang w:val="en-US"/>
        </w:rPr>
        <w:t xml:space="preserve"> flows</w:t>
      </w:r>
      <w:r w:rsidR="00183B98">
        <w:rPr>
          <w:rFonts w:cs="Times New Roman"/>
          <w:sz w:val="24"/>
          <w:lang w:val="en-US"/>
        </w:rPr>
        <w:t xml:space="preserve"> of Morocco and Senegal</w:t>
      </w:r>
      <w:r w:rsidRPr="008B522D">
        <w:rPr>
          <w:rFonts w:cs="Times New Roman"/>
          <w:sz w:val="24"/>
          <w:lang w:val="en-US"/>
        </w:rPr>
        <w:t xml:space="preserve"> are largely done with their Western partners, namely France, Spain, Italy, the United States for Morocco, </w:t>
      </w:r>
      <w:r w:rsidR="00183B98">
        <w:rPr>
          <w:rFonts w:cs="Times New Roman"/>
          <w:sz w:val="24"/>
          <w:lang w:val="en-US"/>
        </w:rPr>
        <w:t xml:space="preserve">we </w:t>
      </w:r>
      <w:r w:rsidRPr="008B522D">
        <w:rPr>
          <w:rFonts w:cs="Times New Roman"/>
          <w:sz w:val="24"/>
          <w:lang w:val="en-US"/>
        </w:rPr>
        <w:t>add India and Britain for Senegal. Africa represents only a small part in their trade.</w:t>
      </w:r>
    </w:p>
    <w:p w:rsidR="001A774E" w:rsidRPr="001A774E" w:rsidRDefault="001A774E" w:rsidP="001A774E">
      <w:pPr>
        <w:jc w:val="center"/>
        <w:rPr>
          <w:rFonts w:cs="Times New Roman"/>
          <w:b/>
          <w:sz w:val="24"/>
          <w:lang w:val="en-US"/>
        </w:rPr>
      </w:pPr>
      <w:r w:rsidRPr="001A774E">
        <w:rPr>
          <w:rFonts w:cs="Times New Roman"/>
          <w:b/>
          <w:sz w:val="24"/>
          <w:lang w:val="en-US"/>
        </w:rPr>
        <w:t>Table 1. Geographic structure of Morocco's trade (2011)</w:t>
      </w:r>
    </w:p>
    <w:tbl>
      <w:tblPr>
        <w:tblW w:w="7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6"/>
        <w:gridCol w:w="1016"/>
        <w:gridCol w:w="551"/>
        <w:gridCol w:w="1276"/>
        <w:gridCol w:w="708"/>
        <w:gridCol w:w="993"/>
        <w:gridCol w:w="567"/>
        <w:gridCol w:w="1089"/>
      </w:tblGrid>
      <w:tr w:rsidR="001A774E" w:rsidRPr="00EF7577" w:rsidTr="00980FD2">
        <w:trPr>
          <w:trHeight w:val="491"/>
          <w:jc w:val="center"/>
        </w:trPr>
        <w:tc>
          <w:tcPr>
            <w:tcW w:w="1176" w:type="dxa"/>
            <w:shd w:val="clear" w:color="auto" w:fill="E7E6E6" w:themeFill="background2"/>
            <w:hideMark/>
          </w:tcPr>
          <w:p w:rsidR="001A774E" w:rsidRPr="00EF7577" w:rsidRDefault="001A774E" w:rsidP="001A774E">
            <w:pPr>
              <w:spacing w:after="0" w:line="240" w:lineRule="auto"/>
              <w:ind w:firstLine="20"/>
              <w:rPr>
                <w:rFonts w:eastAsia="Times New Roman" w:cs="Times New Roman"/>
                <w:color w:val="000000"/>
                <w:sz w:val="16"/>
                <w:szCs w:val="16"/>
              </w:rPr>
            </w:pPr>
            <w:r w:rsidRPr="00EF7577">
              <w:rPr>
                <w:rFonts w:eastAsia="Times New Roman" w:cs="Times New Roman"/>
                <w:color w:val="000000"/>
                <w:sz w:val="16"/>
                <w:szCs w:val="16"/>
              </w:rPr>
              <w:t>Continent</w:t>
            </w:r>
          </w:p>
        </w:tc>
        <w:tc>
          <w:tcPr>
            <w:tcW w:w="1016" w:type="dxa"/>
            <w:shd w:val="clear" w:color="auto" w:fill="E7E6E6" w:themeFill="background2"/>
            <w:vAlign w:val="center"/>
            <w:hideMark/>
          </w:tcPr>
          <w:p w:rsidR="001A774E" w:rsidRPr="00EF7577" w:rsidRDefault="001A774E" w:rsidP="001A774E">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 xml:space="preserve">Total </w:t>
            </w:r>
            <w:r>
              <w:rPr>
                <w:rFonts w:eastAsia="Times New Roman" w:cs="Times New Roman"/>
                <w:color w:val="000000"/>
                <w:sz w:val="16"/>
                <w:szCs w:val="16"/>
              </w:rPr>
              <w:t>of Trade</w:t>
            </w:r>
          </w:p>
        </w:tc>
        <w:tc>
          <w:tcPr>
            <w:tcW w:w="551" w:type="dxa"/>
            <w:shd w:val="clear" w:color="auto" w:fill="E7E6E6" w:themeFill="background2"/>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Part %</w:t>
            </w:r>
          </w:p>
        </w:tc>
        <w:tc>
          <w:tcPr>
            <w:tcW w:w="1276" w:type="dxa"/>
            <w:shd w:val="clear" w:color="auto" w:fill="E7E6E6" w:themeFill="background2"/>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Pr>
                <w:rFonts w:eastAsia="Times New Roman" w:cs="Times New Roman"/>
                <w:color w:val="000000"/>
                <w:sz w:val="16"/>
                <w:szCs w:val="16"/>
              </w:rPr>
              <w:t>Imports</w:t>
            </w:r>
            <w:r w:rsidRPr="00EF7577">
              <w:rPr>
                <w:rFonts w:eastAsia="Times New Roman" w:cs="Times New Roman"/>
                <w:color w:val="000000"/>
                <w:sz w:val="16"/>
                <w:szCs w:val="16"/>
              </w:rPr>
              <w:t xml:space="preserve"> MDH</w:t>
            </w:r>
          </w:p>
        </w:tc>
        <w:tc>
          <w:tcPr>
            <w:tcW w:w="708" w:type="dxa"/>
            <w:shd w:val="clear" w:color="auto" w:fill="E7E6E6" w:themeFill="background2"/>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Part %</w:t>
            </w:r>
          </w:p>
        </w:tc>
        <w:tc>
          <w:tcPr>
            <w:tcW w:w="993" w:type="dxa"/>
            <w:shd w:val="clear" w:color="auto" w:fill="E7E6E6" w:themeFill="background2"/>
            <w:vAlign w:val="center"/>
            <w:hideMark/>
          </w:tcPr>
          <w:p w:rsidR="001A774E" w:rsidRPr="00EF7577" w:rsidRDefault="001A774E" w:rsidP="00980FD2">
            <w:pPr>
              <w:spacing w:after="0" w:line="240" w:lineRule="auto"/>
              <w:ind w:hanging="70"/>
              <w:jc w:val="center"/>
              <w:rPr>
                <w:rFonts w:eastAsia="Times New Roman" w:cs="Times New Roman"/>
                <w:color w:val="000000"/>
                <w:sz w:val="16"/>
                <w:szCs w:val="16"/>
              </w:rPr>
            </w:pPr>
            <w:r>
              <w:rPr>
                <w:rFonts w:eastAsia="Times New Roman" w:cs="Times New Roman"/>
                <w:color w:val="000000"/>
                <w:sz w:val="16"/>
                <w:szCs w:val="16"/>
              </w:rPr>
              <w:t>Exports</w:t>
            </w:r>
            <w:r w:rsidRPr="00EF7577">
              <w:rPr>
                <w:rFonts w:eastAsia="Times New Roman" w:cs="Times New Roman"/>
                <w:color w:val="000000"/>
                <w:sz w:val="16"/>
                <w:szCs w:val="16"/>
              </w:rPr>
              <w:t xml:space="preserve"> MDH</w:t>
            </w:r>
          </w:p>
        </w:tc>
        <w:tc>
          <w:tcPr>
            <w:tcW w:w="567" w:type="dxa"/>
            <w:shd w:val="clear" w:color="auto" w:fill="E7E6E6" w:themeFill="background2"/>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Part %</w:t>
            </w:r>
          </w:p>
        </w:tc>
        <w:tc>
          <w:tcPr>
            <w:tcW w:w="1089" w:type="dxa"/>
            <w:shd w:val="clear" w:color="auto" w:fill="E7E6E6" w:themeFill="background2"/>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proofErr w:type="spellStart"/>
            <w:r>
              <w:rPr>
                <w:rFonts w:eastAsia="Times New Roman" w:cs="Times New Roman"/>
                <w:color w:val="000000"/>
                <w:sz w:val="16"/>
                <w:szCs w:val="16"/>
              </w:rPr>
              <w:t>Coverage</w:t>
            </w:r>
            <w:proofErr w:type="spellEnd"/>
            <w:r>
              <w:rPr>
                <w:rFonts w:eastAsia="Times New Roman" w:cs="Times New Roman"/>
                <w:color w:val="000000"/>
                <w:sz w:val="16"/>
                <w:szCs w:val="16"/>
              </w:rPr>
              <w:t xml:space="preserve"> rate</w:t>
            </w:r>
            <w:r w:rsidRPr="00EF7577">
              <w:rPr>
                <w:rFonts w:eastAsia="Times New Roman" w:cs="Times New Roman"/>
                <w:color w:val="000000"/>
                <w:sz w:val="16"/>
                <w:szCs w:val="16"/>
              </w:rPr>
              <w:t xml:space="preserve"> %</w:t>
            </w:r>
          </w:p>
        </w:tc>
      </w:tr>
      <w:tr w:rsidR="001A774E" w:rsidRPr="00EF7577" w:rsidTr="00980FD2">
        <w:trPr>
          <w:trHeight w:val="292"/>
          <w:jc w:val="center"/>
        </w:trPr>
        <w:tc>
          <w:tcPr>
            <w:tcW w:w="1176" w:type="dxa"/>
            <w:shd w:val="clear" w:color="auto" w:fill="E7E6E6" w:themeFill="background2"/>
            <w:noWrap/>
            <w:hideMark/>
          </w:tcPr>
          <w:p w:rsidR="001A774E" w:rsidRPr="00EF7577" w:rsidRDefault="001A774E" w:rsidP="00980FD2">
            <w:pPr>
              <w:spacing w:after="0" w:line="240" w:lineRule="auto"/>
              <w:ind w:firstLine="20"/>
              <w:jc w:val="left"/>
              <w:rPr>
                <w:rFonts w:eastAsia="Times New Roman" w:cs="Times New Roman"/>
                <w:color w:val="000000"/>
                <w:sz w:val="16"/>
                <w:szCs w:val="16"/>
              </w:rPr>
            </w:pPr>
            <w:r w:rsidRPr="00EF7577">
              <w:rPr>
                <w:rFonts w:eastAsia="Times New Roman" w:cs="Times New Roman"/>
                <w:color w:val="000000"/>
                <w:sz w:val="16"/>
                <w:szCs w:val="16"/>
              </w:rPr>
              <w:t>Europe</w:t>
            </w:r>
          </w:p>
        </w:tc>
        <w:tc>
          <w:tcPr>
            <w:tcW w:w="1016"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317570,4</w:t>
            </w:r>
          </w:p>
        </w:tc>
        <w:tc>
          <w:tcPr>
            <w:tcW w:w="551"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60</w:t>
            </w:r>
          </w:p>
        </w:tc>
        <w:tc>
          <w:tcPr>
            <w:tcW w:w="1276"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206242,3</w:t>
            </w:r>
          </w:p>
        </w:tc>
        <w:tc>
          <w:tcPr>
            <w:tcW w:w="708"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57,7</w:t>
            </w:r>
          </w:p>
        </w:tc>
        <w:tc>
          <w:tcPr>
            <w:tcW w:w="993"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111328,1</w:t>
            </w:r>
          </w:p>
        </w:tc>
        <w:tc>
          <w:tcPr>
            <w:tcW w:w="567"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63,6</w:t>
            </w:r>
          </w:p>
        </w:tc>
        <w:tc>
          <w:tcPr>
            <w:tcW w:w="1089"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54</w:t>
            </w:r>
          </w:p>
        </w:tc>
      </w:tr>
      <w:tr w:rsidR="001A774E" w:rsidRPr="00EF7577" w:rsidTr="00980FD2">
        <w:trPr>
          <w:trHeight w:val="292"/>
          <w:jc w:val="center"/>
        </w:trPr>
        <w:tc>
          <w:tcPr>
            <w:tcW w:w="1176" w:type="dxa"/>
            <w:shd w:val="clear" w:color="auto" w:fill="E7E6E6" w:themeFill="background2"/>
            <w:noWrap/>
            <w:hideMark/>
          </w:tcPr>
          <w:p w:rsidR="001A774E" w:rsidRPr="00EF7577" w:rsidRDefault="001A774E" w:rsidP="00980FD2">
            <w:pPr>
              <w:spacing w:after="0" w:line="240" w:lineRule="auto"/>
              <w:ind w:firstLine="20"/>
              <w:jc w:val="left"/>
              <w:rPr>
                <w:rFonts w:eastAsia="Times New Roman" w:cs="Times New Roman"/>
                <w:color w:val="000000"/>
                <w:sz w:val="16"/>
                <w:szCs w:val="16"/>
              </w:rPr>
            </w:pPr>
            <w:r>
              <w:rPr>
                <w:rFonts w:eastAsia="Times New Roman" w:cs="Times New Roman"/>
                <w:color w:val="000000"/>
                <w:sz w:val="16"/>
                <w:szCs w:val="16"/>
              </w:rPr>
              <w:t>EU</w:t>
            </w:r>
          </w:p>
        </w:tc>
        <w:tc>
          <w:tcPr>
            <w:tcW w:w="1016"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272894,1</w:t>
            </w:r>
          </w:p>
        </w:tc>
        <w:tc>
          <w:tcPr>
            <w:tcW w:w="551"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51</w:t>
            </w:r>
          </w:p>
        </w:tc>
        <w:tc>
          <w:tcPr>
            <w:tcW w:w="1276"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170183,8</w:t>
            </w:r>
          </w:p>
        </w:tc>
        <w:tc>
          <w:tcPr>
            <w:tcW w:w="708"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47,6</w:t>
            </w:r>
          </w:p>
        </w:tc>
        <w:tc>
          <w:tcPr>
            <w:tcW w:w="993"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102710,3</w:t>
            </w:r>
          </w:p>
        </w:tc>
        <w:tc>
          <w:tcPr>
            <w:tcW w:w="567"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58,7</w:t>
            </w:r>
          </w:p>
        </w:tc>
        <w:tc>
          <w:tcPr>
            <w:tcW w:w="1089"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60,4</w:t>
            </w:r>
          </w:p>
        </w:tc>
      </w:tr>
      <w:tr w:rsidR="001A774E" w:rsidRPr="00EF7577" w:rsidTr="00980FD2">
        <w:trPr>
          <w:trHeight w:val="292"/>
          <w:jc w:val="center"/>
        </w:trPr>
        <w:tc>
          <w:tcPr>
            <w:tcW w:w="1176" w:type="dxa"/>
            <w:shd w:val="clear" w:color="auto" w:fill="E7E6E6" w:themeFill="background2"/>
            <w:noWrap/>
            <w:hideMark/>
          </w:tcPr>
          <w:p w:rsidR="001A774E" w:rsidRPr="00EF7577" w:rsidRDefault="001A774E" w:rsidP="00980FD2">
            <w:pPr>
              <w:spacing w:after="0" w:line="240" w:lineRule="auto"/>
              <w:ind w:firstLine="20"/>
              <w:jc w:val="left"/>
              <w:rPr>
                <w:rFonts w:eastAsia="Times New Roman" w:cs="Times New Roman"/>
                <w:color w:val="000000"/>
                <w:sz w:val="16"/>
                <w:szCs w:val="16"/>
              </w:rPr>
            </w:pPr>
            <w:r>
              <w:rPr>
                <w:rFonts w:eastAsia="Times New Roman" w:cs="Times New Roman"/>
                <w:color w:val="000000"/>
                <w:sz w:val="16"/>
                <w:szCs w:val="16"/>
              </w:rPr>
              <w:t>Asia</w:t>
            </w:r>
          </w:p>
        </w:tc>
        <w:tc>
          <w:tcPr>
            <w:tcW w:w="1016"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11628,2</w:t>
            </w:r>
          </w:p>
        </w:tc>
        <w:tc>
          <w:tcPr>
            <w:tcW w:w="551"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21</w:t>
            </w:r>
          </w:p>
        </w:tc>
        <w:tc>
          <w:tcPr>
            <w:tcW w:w="1276"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83291</w:t>
            </w:r>
          </w:p>
        </w:tc>
        <w:tc>
          <w:tcPr>
            <w:tcW w:w="708"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23,3</w:t>
            </w:r>
          </w:p>
        </w:tc>
        <w:tc>
          <w:tcPr>
            <w:tcW w:w="993"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28337,2</w:t>
            </w:r>
          </w:p>
        </w:tc>
        <w:tc>
          <w:tcPr>
            <w:tcW w:w="567"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16,2</w:t>
            </w:r>
          </w:p>
        </w:tc>
        <w:tc>
          <w:tcPr>
            <w:tcW w:w="1089"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34</w:t>
            </w:r>
          </w:p>
        </w:tc>
      </w:tr>
      <w:tr w:rsidR="001A774E" w:rsidRPr="00EF7577" w:rsidTr="00980FD2">
        <w:trPr>
          <w:trHeight w:val="292"/>
          <w:jc w:val="center"/>
        </w:trPr>
        <w:tc>
          <w:tcPr>
            <w:tcW w:w="1176" w:type="dxa"/>
            <w:shd w:val="clear" w:color="auto" w:fill="E7E6E6" w:themeFill="background2"/>
            <w:noWrap/>
            <w:hideMark/>
          </w:tcPr>
          <w:p w:rsidR="001A774E" w:rsidRPr="00EF7577" w:rsidRDefault="001A774E" w:rsidP="00980FD2">
            <w:pPr>
              <w:spacing w:after="0" w:line="240" w:lineRule="auto"/>
              <w:ind w:firstLine="20"/>
              <w:jc w:val="left"/>
              <w:rPr>
                <w:rFonts w:eastAsia="Times New Roman" w:cs="Times New Roman"/>
                <w:color w:val="000000"/>
                <w:sz w:val="16"/>
                <w:szCs w:val="16"/>
              </w:rPr>
            </w:pPr>
            <w:proofErr w:type="spellStart"/>
            <w:r>
              <w:rPr>
                <w:rFonts w:eastAsia="Times New Roman" w:cs="Times New Roman"/>
                <w:color w:val="000000"/>
                <w:sz w:val="16"/>
                <w:szCs w:val="16"/>
              </w:rPr>
              <w:t>America</w:t>
            </w:r>
            <w:proofErr w:type="spellEnd"/>
          </w:p>
        </w:tc>
        <w:tc>
          <w:tcPr>
            <w:tcW w:w="1016"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68119,6</w:t>
            </w:r>
          </w:p>
        </w:tc>
        <w:tc>
          <w:tcPr>
            <w:tcW w:w="551"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13</w:t>
            </w:r>
          </w:p>
        </w:tc>
        <w:tc>
          <w:tcPr>
            <w:tcW w:w="1276"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48227,2</w:t>
            </w:r>
          </w:p>
        </w:tc>
        <w:tc>
          <w:tcPr>
            <w:tcW w:w="708"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13,5</w:t>
            </w:r>
          </w:p>
        </w:tc>
        <w:tc>
          <w:tcPr>
            <w:tcW w:w="993"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19892,4</w:t>
            </w:r>
          </w:p>
        </w:tc>
        <w:tc>
          <w:tcPr>
            <w:tcW w:w="567"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11,4</w:t>
            </w:r>
          </w:p>
        </w:tc>
        <w:tc>
          <w:tcPr>
            <w:tcW w:w="1089"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41,2</w:t>
            </w:r>
          </w:p>
        </w:tc>
      </w:tr>
      <w:tr w:rsidR="001A774E" w:rsidRPr="00EF7577" w:rsidTr="00980FD2">
        <w:trPr>
          <w:trHeight w:val="292"/>
          <w:jc w:val="center"/>
        </w:trPr>
        <w:tc>
          <w:tcPr>
            <w:tcW w:w="1176" w:type="dxa"/>
            <w:shd w:val="clear" w:color="auto" w:fill="E7E6E6" w:themeFill="background2"/>
            <w:noWrap/>
            <w:hideMark/>
          </w:tcPr>
          <w:p w:rsidR="001A774E" w:rsidRPr="00EF7577" w:rsidRDefault="001A774E" w:rsidP="00980FD2">
            <w:pPr>
              <w:spacing w:after="0" w:line="240" w:lineRule="auto"/>
              <w:ind w:firstLine="20"/>
              <w:jc w:val="left"/>
              <w:rPr>
                <w:rFonts w:eastAsia="Times New Roman" w:cs="Times New Roman"/>
                <w:color w:val="000000"/>
                <w:sz w:val="16"/>
                <w:szCs w:val="16"/>
              </w:rPr>
            </w:pPr>
            <w:r w:rsidRPr="001A774E">
              <w:rPr>
                <w:rFonts w:eastAsia="Times New Roman" w:cs="Times New Roman"/>
                <w:color w:val="000000"/>
                <w:sz w:val="16"/>
                <w:szCs w:val="16"/>
                <w:lang w:val="en-US"/>
              </w:rPr>
              <w:t>Africa</w:t>
            </w:r>
          </w:p>
        </w:tc>
        <w:tc>
          <w:tcPr>
            <w:tcW w:w="1016"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30487,7</w:t>
            </w:r>
          </w:p>
        </w:tc>
        <w:tc>
          <w:tcPr>
            <w:tcW w:w="551"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5,7</w:t>
            </w:r>
          </w:p>
        </w:tc>
        <w:tc>
          <w:tcPr>
            <w:tcW w:w="1276"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19042,4</w:t>
            </w:r>
          </w:p>
        </w:tc>
        <w:tc>
          <w:tcPr>
            <w:tcW w:w="708"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5,3</w:t>
            </w:r>
          </w:p>
        </w:tc>
        <w:tc>
          <w:tcPr>
            <w:tcW w:w="993"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11445,3</w:t>
            </w:r>
          </w:p>
        </w:tc>
        <w:tc>
          <w:tcPr>
            <w:tcW w:w="567"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6,5</w:t>
            </w:r>
          </w:p>
        </w:tc>
        <w:tc>
          <w:tcPr>
            <w:tcW w:w="1089"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60,1</w:t>
            </w:r>
          </w:p>
        </w:tc>
      </w:tr>
      <w:tr w:rsidR="001A774E" w:rsidRPr="00EF7577" w:rsidTr="00980FD2">
        <w:trPr>
          <w:trHeight w:val="292"/>
          <w:jc w:val="center"/>
        </w:trPr>
        <w:tc>
          <w:tcPr>
            <w:tcW w:w="1176" w:type="dxa"/>
            <w:shd w:val="clear" w:color="auto" w:fill="E7E6E6" w:themeFill="background2"/>
            <w:noWrap/>
            <w:hideMark/>
          </w:tcPr>
          <w:p w:rsidR="001A774E" w:rsidRPr="00EF7577" w:rsidRDefault="001A774E" w:rsidP="00980FD2">
            <w:pPr>
              <w:spacing w:after="0" w:line="240" w:lineRule="auto"/>
              <w:ind w:firstLine="20"/>
              <w:jc w:val="left"/>
              <w:rPr>
                <w:rFonts w:eastAsia="Times New Roman" w:cs="Times New Roman"/>
                <w:color w:val="000000"/>
                <w:sz w:val="16"/>
                <w:szCs w:val="16"/>
              </w:rPr>
            </w:pPr>
            <w:proofErr w:type="spellStart"/>
            <w:r>
              <w:rPr>
                <w:rFonts w:eastAsia="Times New Roman" w:cs="Times New Roman"/>
                <w:color w:val="000000"/>
                <w:sz w:val="16"/>
                <w:szCs w:val="16"/>
              </w:rPr>
              <w:t>Oceania</w:t>
            </w:r>
            <w:proofErr w:type="spellEnd"/>
          </w:p>
        </w:tc>
        <w:tc>
          <w:tcPr>
            <w:tcW w:w="1016"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2151,2</w:t>
            </w:r>
          </w:p>
        </w:tc>
        <w:tc>
          <w:tcPr>
            <w:tcW w:w="551"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0,4</w:t>
            </w:r>
          </w:p>
        </w:tc>
        <w:tc>
          <w:tcPr>
            <w:tcW w:w="1276"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847,6</w:t>
            </w:r>
          </w:p>
        </w:tc>
        <w:tc>
          <w:tcPr>
            <w:tcW w:w="708"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0,2</w:t>
            </w:r>
          </w:p>
        </w:tc>
        <w:tc>
          <w:tcPr>
            <w:tcW w:w="993"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1303,6</w:t>
            </w:r>
          </w:p>
        </w:tc>
        <w:tc>
          <w:tcPr>
            <w:tcW w:w="567"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0,8</w:t>
            </w:r>
          </w:p>
        </w:tc>
        <w:tc>
          <w:tcPr>
            <w:tcW w:w="1089"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Pr>
                <w:rFonts w:eastAsia="Times New Roman" w:cs="Times New Roman"/>
                <w:color w:val="000000"/>
                <w:sz w:val="16"/>
                <w:szCs w:val="16"/>
              </w:rPr>
              <w:t>-</w:t>
            </w:r>
          </w:p>
        </w:tc>
      </w:tr>
      <w:tr w:rsidR="001A774E" w:rsidRPr="00EF7577" w:rsidTr="00980FD2">
        <w:trPr>
          <w:trHeight w:val="292"/>
          <w:jc w:val="center"/>
        </w:trPr>
        <w:tc>
          <w:tcPr>
            <w:tcW w:w="1176" w:type="dxa"/>
            <w:shd w:val="clear" w:color="auto" w:fill="E7E6E6" w:themeFill="background2"/>
            <w:noWrap/>
            <w:vAlign w:val="center"/>
            <w:hideMark/>
          </w:tcPr>
          <w:p w:rsidR="001A774E" w:rsidRPr="00EF7577" w:rsidRDefault="001A774E" w:rsidP="001A774E">
            <w:pPr>
              <w:spacing w:after="0" w:line="240" w:lineRule="auto"/>
              <w:ind w:firstLine="0"/>
              <w:jc w:val="left"/>
              <w:rPr>
                <w:rFonts w:eastAsia="Times New Roman" w:cs="Times New Roman"/>
                <w:color w:val="000000"/>
                <w:sz w:val="16"/>
                <w:szCs w:val="16"/>
              </w:rPr>
            </w:pPr>
            <w:proofErr w:type="spellStart"/>
            <w:r>
              <w:rPr>
                <w:rFonts w:eastAsia="Times New Roman" w:cs="Times New Roman"/>
                <w:color w:val="000000"/>
                <w:sz w:val="16"/>
                <w:szCs w:val="16"/>
              </w:rPr>
              <w:t>Other</w:t>
            </w:r>
            <w:proofErr w:type="spellEnd"/>
          </w:p>
        </w:tc>
        <w:tc>
          <w:tcPr>
            <w:tcW w:w="1016"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2807</w:t>
            </w:r>
          </w:p>
        </w:tc>
        <w:tc>
          <w:tcPr>
            <w:tcW w:w="551"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0,5</w:t>
            </w:r>
          </w:p>
        </w:tc>
        <w:tc>
          <w:tcPr>
            <w:tcW w:w="1276"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119,1</w:t>
            </w:r>
          </w:p>
        </w:tc>
        <w:tc>
          <w:tcPr>
            <w:tcW w:w="708"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p>
        </w:tc>
        <w:tc>
          <w:tcPr>
            <w:tcW w:w="993"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2687,9</w:t>
            </w:r>
          </w:p>
        </w:tc>
        <w:tc>
          <w:tcPr>
            <w:tcW w:w="567"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1,5</w:t>
            </w:r>
          </w:p>
        </w:tc>
        <w:tc>
          <w:tcPr>
            <w:tcW w:w="1089"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Pr>
                <w:rFonts w:eastAsia="Times New Roman" w:cs="Times New Roman"/>
                <w:color w:val="000000"/>
                <w:sz w:val="16"/>
                <w:szCs w:val="16"/>
              </w:rPr>
              <w:t>-</w:t>
            </w:r>
          </w:p>
        </w:tc>
      </w:tr>
      <w:tr w:rsidR="001A774E" w:rsidRPr="00EF7577" w:rsidTr="00980FD2">
        <w:trPr>
          <w:trHeight w:val="292"/>
          <w:jc w:val="center"/>
        </w:trPr>
        <w:tc>
          <w:tcPr>
            <w:tcW w:w="1176" w:type="dxa"/>
            <w:shd w:val="clear" w:color="auto" w:fill="E7E6E6" w:themeFill="background2"/>
            <w:noWrap/>
            <w:hideMark/>
          </w:tcPr>
          <w:p w:rsidR="001A774E" w:rsidRPr="00EF7577" w:rsidRDefault="001A774E" w:rsidP="001A774E">
            <w:pPr>
              <w:spacing w:after="0" w:line="240" w:lineRule="auto"/>
              <w:ind w:firstLine="67"/>
              <w:rPr>
                <w:rFonts w:eastAsia="Times New Roman" w:cs="Times New Roman"/>
                <w:color w:val="000000"/>
                <w:sz w:val="16"/>
                <w:szCs w:val="16"/>
              </w:rPr>
            </w:pPr>
            <w:r w:rsidRPr="00EF7577">
              <w:rPr>
                <w:rFonts w:eastAsia="Times New Roman" w:cs="Times New Roman"/>
                <w:color w:val="000000"/>
                <w:sz w:val="16"/>
                <w:szCs w:val="16"/>
              </w:rPr>
              <w:t>Total</w:t>
            </w:r>
          </w:p>
        </w:tc>
        <w:tc>
          <w:tcPr>
            <w:tcW w:w="1016"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532764,1</w:t>
            </w:r>
          </w:p>
        </w:tc>
        <w:tc>
          <w:tcPr>
            <w:tcW w:w="551"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100</w:t>
            </w:r>
          </w:p>
        </w:tc>
        <w:tc>
          <w:tcPr>
            <w:tcW w:w="1276"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357769,6</w:t>
            </w:r>
          </w:p>
        </w:tc>
        <w:tc>
          <w:tcPr>
            <w:tcW w:w="708"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100</w:t>
            </w:r>
          </w:p>
        </w:tc>
        <w:tc>
          <w:tcPr>
            <w:tcW w:w="993"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174994,5</w:t>
            </w:r>
          </w:p>
        </w:tc>
        <w:tc>
          <w:tcPr>
            <w:tcW w:w="567"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100</w:t>
            </w:r>
          </w:p>
        </w:tc>
        <w:tc>
          <w:tcPr>
            <w:tcW w:w="1089" w:type="dxa"/>
            <w:shd w:val="clear" w:color="auto" w:fill="auto"/>
            <w:noWrap/>
            <w:vAlign w:val="center"/>
            <w:hideMark/>
          </w:tcPr>
          <w:p w:rsidR="001A774E" w:rsidRPr="00EF7577" w:rsidRDefault="001A774E" w:rsidP="00980FD2">
            <w:pPr>
              <w:spacing w:after="0" w:line="240" w:lineRule="auto"/>
              <w:ind w:firstLine="53"/>
              <w:jc w:val="center"/>
              <w:rPr>
                <w:rFonts w:eastAsia="Times New Roman" w:cs="Times New Roman"/>
                <w:color w:val="000000"/>
                <w:sz w:val="16"/>
                <w:szCs w:val="16"/>
              </w:rPr>
            </w:pPr>
            <w:r w:rsidRPr="00EF7577">
              <w:rPr>
                <w:rFonts w:eastAsia="Times New Roman" w:cs="Times New Roman"/>
                <w:color w:val="000000"/>
                <w:sz w:val="16"/>
                <w:szCs w:val="16"/>
              </w:rPr>
              <w:t>48,9</w:t>
            </w:r>
          </w:p>
        </w:tc>
      </w:tr>
    </w:tbl>
    <w:p w:rsidR="001A774E" w:rsidRDefault="00AD666E" w:rsidP="001A774E">
      <w:pPr>
        <w:jc w:val="center"/>
        <w:rPr>
          <w:rFonts w:cs="Times New Roman"/>
          <w:sz w:val="24"/>
          <w:lang w:val="en-US"/>
        </w:rPr>
      </w:pPr>
      <w:r w:rsidRPr="001A774E">
        <w:rPr>
          <w:rFonts w:cs="Times New Roman"/>
          <w:sz w:val="24"/>
          <w:lang w:val="en-US"/>
        </w:rPr>
        <w:t>Source:</w:t>
      </w:r>
      <w:r w:rsidR="001A774E" w:rsidRPr="001A774E">
        <w:rPr>
          <w:rFonts w:cs="Times New Roman"/>
          <w:sz w:val="24"/>
          <w:lang w:val="en-US"/>
        </w:rPr>
        <w:t xml:space="preserve"> Office des changes</w:t>
      </w:r>
    </w:p>
    <w:p w:rsidR="00377D8D" w:rsidRPr="00377D8D" w:rsidRDefault="00377D8D" w:rsidP="00377D8D">
      <w:pPr>
        <w:spacing w:line="360" w:lineRule="auto"/>
        <w:rPr>
          <w:rFonts w:cs="Times New Roman"/>
          <w:color w:val="222222"/>
          <w:sz w:val="24"/>
          <w:lang w:val="en"/>
        </w:rPr>
      </w:pPr>
      <w:r w:rsidRPr="00377D8D">
        <w:rPr>
          <w:rFonts w:cs="Times New Roman"/>
          <w:color w:val="222222"/>
          <w:sz w:val="24"/>
          <w:lang w:val="en"/>
        </w:rPr>
        <w:t>Senegal remains the first partner of Morocco in West Africa. Trade between the two countries rose from 9.7 billion CFA francs to 30.5 billion between 2000 and 2010, an increase of nearly 214%. This relationship has been strengthened by a number of agreements signed in 2013 in the areas of transport, mining and energy.</w:t>
      </w:r>
    </w:p>
    <w:p w:rsidR="00377D8D" w:rsidRPr="00377D8D" w:rsidRDefault="00377D8D" w:rsidP="00377D8D">
      <w:pPr>
        <w:spacing w:line="360" w:lineRule="auto"/>
        <w:rPr>
          <w:rFonts w:eastAsia="Times New Roman"/>
          <w:color w:val="0070C0"/>
          <w:lang w:val="en-US"/>
        </w:rPr>
      </w:pPr>
      <w:r w:rsidRPr="00377D8D">
        <w:rPr>
          <w:color w:val="000000" w:themeColor="text1"/>
          <w:kern w:val="24"/>
          <w:lang w:val="en-US"/>
        </w:rPr>
        <w:t xml:space="preserve">The Senegalese imports from Morocco were estimated in </w:t>
      </w:r>
      <w:r w:rsidR="00AD666E">
        <w:rPr>
          <w:color w:val="000000" w:themeColor="text1"/>
          <w:kern w:val="24"/>
          <w:lang w:val="en-US"/>
        </w:rPr>
        <w:t xml:space="preserve">2010 at 27.7 billion CFA francs, </w:t>
      </w:r>
      <w:r w:rsidRPr="00377D8D">
        <w:rPr>
          <w:color w:val="000000" w:themeColor="text1"/>
          <w:kern w:val="24"/>
          <w:lang w:val="en-US"/>
        </w:rPr>
        <w:t>against 8.8 bi</w:t>
      </w:r>
      <w:r>
        <w:rPr>
          <w:color w:val="000000" w:themeColor="text1"/>
          <w:kern w:val="24"/>
          <w:lang w:val="en-US"/>
        </w:rPr>
        <w:t>llion in 2000. These imports covered</w:t>
      </w:r>
      <w:r w:rsidRPr="00377D8D">
        <w:rPr>
          <w:color w:val="000000" w:themeColor="text1"/>
          <w:kern w:val="24"/>
          <w:lang w:val="en-US"/>
        </w:rPr>
        <w:t xml:space="preserve"> different products: milk and cheese, cereals, vegetable oils and medicines while products exported to Morocco</w:t>
      </w:r>
      <w:r>
        <w:rPr>
          <w:color w:val="000000" w:themeColor="text1"/>
          <w:kern w:val="24"/>
          <w:lang w:val="en-US"/>
        </w:rPr>
        <w:t xml:space="preserve"> mainly </w:t>
      </w:r>
      <w:r w:rsidR="00EB389D">
        <w:rPr>
          <w:color w:val="000000" w:themeColor="text1"/>
          <w:kern w:val="24"/>
          <w:lang w:val="en-US"/>
        </w:rPr>
        <w:t>concern</w:t>
      </w:r>
      <w:r>
        <w:rPr>
          <w:color w:val="000000" w:themeColor="text1"/>
          <w:kern w:val="24"/>
          <w:lang w:val="en-US"/>
        </w:rPr>
        <w:t xml:space="preserve"> cotton, salt, </w:t>
      </w:r>
      <w:r w:rsidRPr="00377D8D">
        <w:rPr>
          <w:color w:val="000000" w:themeColor="text1"/>
          <w:kern w:val="24"/>
          <w:lang w:val="en-US"/>
        </w:rPr>
        <w:t>and lately calcium phosphates and chalk</w:t>
      </w:r>
      <w:r>
        <w:rPr>
          <w:color w:val="000000" w:themeColor="text1"/>
          <w:kern w:val="24"/>
          <w:lang w:val="en-US"/>
        </w:rPr>
        <w:t xml:space="preserve"> for</w:t>
      </w:r>
      <w:r w:rsidRPr="00377D8D">
        <w:rPr>
          <w:color w:val="000000" w:themeColor="text1"/>
          <w:kern w:val="24"/>
          <w:lang w:val="en-US"/>
        </w:rPr>
        <w:t xml:space="preserve"> 1.5 billion CFA francs.</w:t>
      </w:r>
    </w:p>
    <w:p w:rsidR="00FA2E89" w:rsidRPr="00FA2E89" w:rsidRDefault="00FA2E89" w:rsidP="00FA2E89">
      <w:pPr>
        <w:tabs>
          <w:tab w:val="left" w:pos="1515"/>
        </w:tabs>
        <w:rPr>
          <w:b/>
          <w:color w:val="000000" w:themeColor="text1"/>
          <w:kern w:val="24"/>
          <w:lang w:val="en-US"/>
        </w:rPr>
      </w:pPr>
      <w:r>
        <w:rPr>
          <w:rFonts w:cs="Times New Roman"/>
          <w:sz w:val="24"/>
          <w:lang w:val="en-US"/>
        </w:rPr>
        <w:tab/>
      </w:r>
      <w:r w:rsidRPr="00FA2E89">
        <w:rPr>
          <w:b/>
          <w:color w:val="000000" w:themeColor="text1"/>
          <w:kern w:val="24"/>
          <w:lang w:val="en-US"/>
        </w:rPr>
        <w:t>Graph 4. Trade flows of Senegal with Morocco (CFA Francs</w:t>
      </w:r>
    </w:p>
    <w:p w:rsidR="00FA2E89" w:rsidRDefault="00FA2E89" w:rsidP="00FA2E89">
      <w:pPr>
        <w:jc w:val="center"/>
        <w:rPr>
          <w:rFonts w:cs="Times New Roman"/>
          <w:sz w:val="24"/>
          <w:lang w:val="en-US"/>
        </w:rPr>
      </w:pPr>
      <w:r w:rsidRPr="00D562A6">
        <w:rPr>
          <w:rFonts w:cs="Times New Roman"/>
          <w:noProof/>
          <w:szCs w:val="22"/>
          <w:lang w:val="en-GB" w:eastAsia="en-GB"/>
        </w:rPr>
        <w:drawing>
          <wp:inline distT="0" distB="0" distL="0" distR="0" wp14:anchorId="14E55EC8" wp14:editId="3E71E085">
            <wp:extent cx="4290060" cy="2219325"/>
            <wp:effectExtent l="0" t="0" r="15240" b="9525"/>
            <wp:docPr id="4"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A2E89" w:rsidRPr="00FA2E89" w:rsidRDefault="00FA2E89" w:rsidP="00FA2E89">
      <w:pPr>
        <w:pStyle w:val="NormalWeb"/>
        <w:spacing w:before="0" w:beforeAutospacing="0" w:after="0" w:afterAutospacing="0"/>
        <w:jc w:val="center"/>
        <w:rPr>
          <w:rFonts w:eastAsiaTheme="minorEastAsia" w:cstheme="minorBidi"/>
          <w:color w:val="000000" w:themeColor="text1"/>
          <w:kern w:val="24"/>
          <w:sz w:val="22"/>
          <w:lang w:val="en-US"/>
        </w:rPr>
      </w:pPr>
      <w:r w:rsidRPr="00FA2E89">
        <w:rPr>
          <w:rFonts w:eastAsiaTheme="minorEastAsia" w:cstheme="minorBidi"/>
          <w:color w:val="000000" w:themeColor="text1"/>
          <w:kern w:val="24"/>
          <w:sz w:val="22"/>
          <w:lang w:val="en-US"/>
        </w:rPr>
        <w:t>Source: Foreign Trade Ministry, Senegal</w:t>
      </w:r>
    </w:p>
    <w:p w:rsidR="00451561" w:rsidRPr="00451561" w:rsidRDefault="00451561" w:rsidP="00AD666E">
      <w:pPr>
        <w:pStyle w:val="1TITRE"/>
        <w:numPr>
          <w:ilvl w:val="0"/>
          <w:numId w:val="12"/>
        </w:numPr>
        <w:spacing w:line="360" w:lineRule="auto"/>
        <w:jc w:val="left"/>
        <w:rPr>
          <w:lang w:val="en-US"/>
        </w:rPr>
      </w:pPr>
      <w:r w:rsidRPr="00451561">
        <w:rPr>
          <w:lang w:val="en-US"/>
        </w:rPr>
        <w:lastRenderedPageBreak/>
        <w:t xml:space="preserve">ESTIMATE OF TRADE POTENTIAL </w:t>
      </w:r>
    </w:p>
    <w:p w:rsidR="00451561" w:rsidRDefault="00451561" w:rsidP="00451561">
      <w:pPr>
        <w:pStyle w:val="ListParagraph"/>
        <w:tabs>
          <w:tab w:val="left" w:pos="1800"/>
        </w:tabs>
        <w:spacing w:line="360" w:lineRule="auto"/>
        <w:rPr>
          <w:b/>
          <w:lang w:val="en-US"/>
        </w:rPr>
      </w:pPr>
      <w:r w:rsidRPr="00451561">
        <w:rPr>
          <w:rStyle w:val="shorttext"/>
          <w:b/>
          <w:color w:val="222222"/>
          <w:lang w:val="en"/>
        </w:rPr>
        <w:t>3.1. The gravity model: a literature review</w:t>
      </w:r>
    </w:p>
    <w:p w:rsidR="00451561" w:rsidRDefault="00451561" w:rsidP="00451561">
      <w:pPr>
        <w:spacing w:line="360" w:lineRule="auto"/>
        <w:rPr>
          <w:sz w:val="24"/>
          <w:lang w:val="en-US"/>
        </w:rPr>
      </w:pPr>
      <w:r w:rsidRPr="00451561">
        <w:rPr>
          <w:sz w:val="24"/>
          <w:lang w:val="en-US"/>
        </w:rPr>
        <w:t>The basic gravity model applied to international trade is due to Tinbergen (1962) and postulates that trade flows depend on the size of the economies as measured by gross domestic product (GDP) and transportation costs approximated by the distance between countries parties to an exchange. Size of economies thus acts as a trade attraction force while transport costs are a resistance force in international trade.</w:t>
      </w:r>
    </w:p>
    <w:p w:rsidR="004774B5" w:rsidRDefault="00684138" w:rsidP="00451561">
      <w:pPr>
        <w:spacing w:line="360" w:lineRule="auto"/>
        <w:rPr>
          <w:sz w:val="24"/>
          <w:lang w:val="en-US"/>
        </w:rPr>
      </w:pPr>
      <w:r w:rsidRPr="00684138">
        <w:rPr>
          <w:sz w:val="24"/>
          <w:lang w:val="en-US"/>
        </w:rPr>
        <w:t xml:space="preserve">The augmented version of the model takes into account other factors that can </w:t>
      </w:r>
      <w:r w:rsidR="004774B5" w:rsidRPr="00684138">
        <w:rPr>
          <w:sz w:val="24"/>
          <w:lang w:val="en-US"/>
        </w:rPr>
        <w:t>affect</w:t>
      </w:r>
      <w:r w:rsidRPr="00684138">
        <w:rPr>
          <w:sz w:val="24"/>
          <w:lang w:val="en-US"/>
        </w:rPr>
        <w:t xml:space="preserve"> trade: the level of economic development measured by i</w:t>
      </w:r>
      <w:r>
        <w:rPr>
          <w:sz w:val="24"/>
          <w:lang w:val="en-US"/>
        </w:rPr>
        <w:t>ncome per capita</w:t>
      </w:r>
      <w:r w:rsidRPr="00684138">
        <w:rPr>
          <w:sz w:val="24"/>
          <w:lang w:val="en-US"/>
        </w:rPr>
        <w:t>; cultural factors (common language, common colonizer); the common border; trade agreements; etc. The augmented gravity model can be specified as follows</w:t>
      </w:r>
      <w:r>
        <w:rPr>
          <w:sz w:val="24"/>
          <w:lang w:val="en-US"/>
        </w:rPr>
        <w:t xml:space="preserve"> </w:t>
      </w:r>
      <w:r w:rsidRPr="00684138">
        <w:rPr>
          <w:rFonts w:cs="Times New Roman"/>
          <w:szCs w:val="22"/>
          <w:lang w:val="en-US"/>
        </w:rPr>
        <w:t>[</w:t>
      </w:r>
      <w:proofErr w:type="spellStart"/>
      <w:r w:rsidRPr="00684138">
        <w:rPr>
          <w:rFonts w:cs="Times New Roman"/>
          <w:szCs w:val="22"/>
          <w:lang w:val="en-US"/>
        </w:rPr>
        <w:t>Fontagné</w:t>
      </w:r>
      <w:proofErr w:type="spellEnd"/>
      <w:r w:rsidRPr="00684138">
        <w:rPr>
          <w:rFonts w:cs="Times New Roman"/>
          <w:szCs w:val="22"/>
          <w:lang w:val="en-US"/>
        </w:rPr>
        <w:t xml:space="preserve"> </w:t>
      </w:r>
      <w:proofErr w:type="gramStart"/>
      <w:r w:rsidRPr="00684138">
        <w:rPr>
          <w:rFonts w:cs="Times New Roman"/>
          <w:szCs w:val="22"/>
          <w:lang w:val="en-US"/>
        </w:rPr>
        <w:t>et</w:t>
      </w:r>
      <w:proofErr w:type="gramEnd"/>
      <w:r w:rsidRPr="00684138">
        <w:rPr>
          <w:rFonts w:cs="Times New Roman"/>
          <w:szCs w:val="22"/>
          <w:lang w:val="en-US"/>
        </w:rPr>
        <w:t xml:space="preserve"> </w:t>
      </w:r>
      <w:proofErr w:type="spellStart"/>
      <w:r w:rsidRPr="00684138">
        <w:rPr>
          <w:rFonts w:cs="Times New Roman"/>
          <w:i/>
          <w:szCs w:val="22"/>
          <w:lang w:val="en-US"/>
        </w:rPr>
        <w:t>ali</w:t>
      </w:r>
      <w:proofErr w:type="spellEnd"/>
      <w:r w:rsidRPr="00684138">
        <w:rPr>
          <w:rFonts w:cs="Times New Roman"/>
          <w:szCs w:val="22"/>
          <w:lang w:val="en-US"/>
        </w:rPr>
        <w:t>, (2001)]:</w:t>
      </w:r>
    </w:p>
    <w:p w:rsidR="004774B5" w:rsidRDefault="004774B5" w:rsidP="004774B5">
      <w:pPr>
        <w:tabs>
          <w:tab w:val="left" w:pos="2625"/>
        </w:tabs>
        <w:rPr>
          <w:sz w:val="24"/>
          <w:lang w:val="en-US"/>
        </w:rPr>
      </w:pPr>
      <w:r>
        <w:rPr>
          <w:sz w:val="24"/>
          <w:lang w:val="en-US"/>
        </w:rPr>
        <w:tab/>
      </w:r>
      <w:r w:rsidRPr="00E33F0E">
        <w:rPr>
          <w:rFonts w:ascii="Arial" w:hAnsi="Arial" w:cs="Arial"/>
          <w:position w:val="-14"/>
          <w:sz w:val="24"/>
        </w:rPr>
        <w:object w:dxaOrig="35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35pt;height:27.1pt" o:ole="">
            <v:imagedata r:id="rId15" o:title=""/>
          </v:shape>
          <o:OLEObject Type="Embed" ProgID="Equation.3" ShapeID="_x0000_i1025" DrawAspect="Content" ObjectID="_1521546432" r:id="rId16"/>
        </w:object>
      </w:r>
      <w:r w:rsidRPr="00323576">
        <w:rPr>
          <w:rFonts w:ascii="Arial" w:hAnsi="Arial" w:cs="Arial"/>
          <w:sz w:val="24"/>
          <w:lang w:val="en-US"/>
        </w:rPr>
        <w:t xml:space="preserve">      </w:t>
      </w:r>
      <w:r>
        <w:rPr>
          <w:sz w:val="24"/>
          <w:lang w:val="en-US"/>
        </w:rPr>
        <w:t xml:space="preserve">With: </w:t>
      </w:r>
    </w:p>
    <w:p w:rsidR="004774B5" w:rsidRPr="004774B5" w:rsidRDefault="008D30EC" w:rsidP="004774B5">
      <w:pPr>
        <w:spacing w:after="0" w:line="240" w:lineRule="auto"/>
        <w:rPr>
          <w:rFonts w:cs="Times New Roman"/>
          <w:sz w:val="24"/>
          <w:lang w:val="en-US"/>
        </w:rPr>
      </w:pP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ij</m:t>
            </m:r>
          </m:sub>
        </m:sSub>
      </m:oMath>
      <w:r w:rsidR="004774B5" w:rsidRPr="004774B5">
        <w:rPr>
          <w:rFonts w:cs="Times New Roman"/>
          <w:sz w:val="24"/>
          <w:lang w:val="en-US"/>
        </w:rPr>
        <w:t xml:space="preserve">: Exports of country </w:t>
      </w:r>
      <w:proofErr w:type="spellStart"/>
      <w:r w:rsidR="004774B5" w:rsidRPr="004774B5">
        <w:rPr>
          <w:rFonts w:cs="Times New Roman"/>
          <w:sz w:val="24"/>
          <w:lang w:val="en-US"/>
        </w:rPr>
        <w:t>i</w:t>
      </w:r>
      <w:proofErr w:type="spellEnd"/>
      <w:r w:rsidR="004774B5" w:rsidRPr="004774B5">
        <w:rPr>
          <w:rFonts w:cs="Times New Roman"/>
          <w:sz w:val="24"/>
          <w:lang w:val="en-US"/>
        </w:rPr>
        <w:t xml:space="preserve"> to country j;</w:t>
      </w:r>
    </w:p>
    <w:p w:rsidR="004774B5" w:rsidRPr="004774B5" w:rsidRDefault="004774B5" w:rsidP="004774B5">
      <w:pPr>
        <w:spacing w:after="0" w:line="240" w:lineRule="auto"/>
        <w:ind w:left="567" w:firstLine="0"/>
        <w:rPr>
          <w:rFonts w:cs="Times New Roman"/>
          <w:sz w:val="24"/>
          <w:lang w:val="en-US"/>
        </w:rPr>
      </w:pPr>
      <w:proofErr w:type="gramStart"/>
      <w:r w:rsidRPr="004774B5">
        <w:rPr>
          <w:rFonts w:cs="Times New Roman"/>
          <w:sz w:val="24"/>
          <w:lang w:val="en-US"/>
        </w:rPr>
        <w:t>y :</w:t>
      </w:r>
      <w:proofErr w:type="gramEnd"/>
      <w:r w:rsidRPr="004774B5">
        <w:rPr>
          <w:rFonts w:cs="Times New Roman"/>
          <w:sz w:val="24"/>
          <w:lang w:val="en-US"/>
        </w:rPr>
        <w:t xml:space="preserve"> Income per capita;</w:t>
      </w:r>
    </w:p>
    <w:p w:rsidR="004774B5" w:rsidRPr="004774B5" w:rsidRDefault="004774B5" w:rsidP="004774B5">
      <w:pPr>
        <w:spacing w:after="0" w:line="240" w:lineRule="auto"/>
        <w:rPr>
          <w:rFonts w:cs="Times New Roman"/>
          <w:sz w:val="24"/>
          <w:lang w:val="en-US"/>
        </w:rPr>
      </w:pPr>
      <w:proofErr w:type="gramStart"/>
      <w:r w:rsidRPr="004774B5">
        <w:rPr>
          <w:rFonts w:cs="Times New Roman"/>
          <w:sz w:val="24"/>
          <w:lang w:val="en-US"/>
        </w:rPr>
        <w:t>Y :</w:t>
      </w:r>
      <w:proofErr w:type="gramEnd"/>
      <w:r w:rsidRPr="004774B5">
        <w:rPr>
          <w:rFonts w:cs="Times New Roman"/>
          <w:sz w:val="24"/>
          <w:lang w:val="en-US"/>
        </w:rPr>
        <w:t xml:space="preserve"> Gross Domestic Product (GDP);</w:t>
      </w:r>
    </w:p>
    <w:p w:rsidR="004774B5" w:rsidRPr="004774B5" w:rsidRDefault="004774B5" w:rsidP="004774B5">
      <w:pPr>
        <w:spacing w:after="0" w:line="240" w:lineRule="auto"/>
        <w:rPr>
          <w:rFonts w:cs="Times New Roman"/>
          <w:sz w:val="24"/>
          <w:lang w:val="en-US"/>
        </w:rPr>
      </w:pPr>
      <w:proofErr w:type="gramStart"/>
      <w:r w:rsidRPr="004774B5">
        <w:rPr>
          <w:rFonts w:cs="Times New Roman"/>
          <w:sz w:val="24"/>
          <w:lang w:val="en-US"/>
        </w:rPr>
        <w:t>D :</w:t>
      </w:r>
      <w:proofErr w:type="gramEnd"/>
      <w:r w:rsidRPr="004774B5">
        <w:rPr>
          <w:rFonts w:cs="Times New Roman"/>
          <w:sz w:val="24"/>
          <w:lang w:val="en-US"/>
        </w:rPr>
        <w:t xml:space="preserve"> Distance between the partner countries;</w:t>
      </w:r>
    </w:p>
    <w:p w:rsidR="004774B5" w:rsidRPr="004774B5" w:rsidRDefault="004774B5" w:rsidP="004774B5">
      <w:pPr>
        <w:spacing w:after="0" w:line="240" w:lineRule="auto"/>
        <w:rPr>
          <w:rFonts w:cs="Times New Roman"/>
          <w:sz w:val="24"/>
          <w:lang w:val="en-US"/>
        </w:rPr>
      </w:pPr>
      <w:proofErr w:type="gramStart"/>
      <w:r w:rsidRPr="004774B5">
        <w:rPr>
          <w:rFonts w:cs="Times New Roman"/>
          <w:sz w:val="24"/>
          <w:lang w:val="en-US"/>
        </w:rPr>
        <w:t>P :</w:t>
      </w:r>
      <w:proofErr w:type="gramEnd"/>
      <w:r w:rsidRPr="004774B5">
        <w:rPr>
          <w:rFonts w:cs="Times New Roman"/>
          <w:sz w:val="24"/>
          <w:lang w:val="en-US"/>
        </w:rPr>
        <w:t xml:space="preserve"> Dummy measuring trade preferences;</w:t>
      </w:r>
    </w:p>
    <w:p w:rsidR="004774B5" w:rsidRPr="00323576" w:rsidRDefault="004774B5" w:rsidP="004774B5">
      <w:pPr>
        <w:spacing w:after="0" w:line="240" w:lineRule="auto"/>
        <w:rPr>
          <w:rFonts w:cs="Times New Roman"/>
          <w:sz w:val="24"/>
          <w:lang w:val="en-US"/>
        </w:rPr>
      </w:pPr>
      <w:proofErr w:type="gramStart"/>
      <w:r w:rsidRPr="00323576">
        <w:rPr>
          <w:rFonts w:cs="Times New Roman"/>
          <w:sz w:val="24"/>
          <w:lang w:val="en-US"/>
        </w:rPr>
        <w:t>u :</w:t>
      </w:r>
      <w:proofErr w:type="gramEnd"/>
      <w:r w:rsidRPr="00323576">
        <w:rPr>
          <w:rFonts w:cs="Times New Roman"/>
          <w:sz w:val="24"/>
          <w:lang w:val="en-US"/>
        </w:rPr>
        <w:t xml:space="preserve"> Error.</w:t>
      </w:r>
    </w:p>
    <w:p w:rsidR="00FD30CD" w:rsidRDefault="00FD30CD" w:rsidP="004774B5">
      <w:pPr>
        <w:tabs>
          <w:tab w:val="left" w:pos="2625"/>
        </w:tabs>
        <w:rPr>
          <w:sz w:val="24"/>
          <w:lang w:val="en-US"/>
        </w:rPr>
      </w:pPr>
    </w:p>
    <w:p w:rsidR="00AF0481" w:rsidRPr="00AF0481" w:rsidRDefault="00FD30CD" w:rsidP="00AF0481">
      <w:pPr>
        <w:spacing w:line="360" w:lineRule="auto"/>
        <w:rPr>
          <w:sz w:val="24"/>
          <w:lang w:val="en-US"/>
        </w:rPr>
      </w:pPr>
      <w:r w:rsidRPr="00AF0481">
        <w:rPr>
          <w:sz w:val="24"/>
          <w:lang w:val="en-US"/>
        </w:rPr>
        <w:t xml:space="preserve">Gravity equations that combine macroeconomic variables such as GDP and population, with geographical distance, have become one of the most popular tools for analysis of international trade. The estimate of trade potentials is the most common application. A vast literature exists and justify this methodology from a theoretical point of view [Tinbergen (1962), </w:t>
      </w:r>
      <w:proofErr w:type="spellStart"/>
      <w:r w:rsidRPr="00AF0481">
        <w:rPr>
          <w:sz w:val="24"/>
          <w:lang w:val="en-US"/>
        </w:rPr>
        <w:t>Feenstra</w:t>
      </w:r>
      <w:proofErr w:type="spellEnd"/>
      <w:r w:rsidRPr="00AF0481">
        <w:rPr>
          <w:sz w:val="24"/>
          <w:lang w:val="en-US"/>
        </w:rPr>
        <w:t xml:space="preserve"> (2003), Anderson (1979), Anderson et al (2003)].</w:t>
      </w:r>
      <w:r w:rsidR="00AF0481" w:rsidRPr="00AF0481">
        <w:rPr>
          <w:sz w:val="24"/>
          <w:lang w:val="en-US"/>
        </w:rPr>
        <w:t xml:space="preserve"> </w:t>
      </w:r>
    </w:p>
    <w:p w:rsidR="00AF0481" w:rsidRPr="00AF0481" w:rsidRDefault="00AF0481" w:rsidP="00AF0481">
      <w:pPr>
        <w:spacing w:line="360" w:lineRule="auto"/>
        <w:rPr>
          <w:sz w:val="24"/>
          <w:lang w:val="en-US"/>
        </w:rPr>
      </w:pPr>
      <w:r w:rsidRPr="00AF0481">
        <w:rPr>
          <w:sz w:val="24"/>
          <w:lang w:val="en-US"/>
        </w:rPr>
        <w:t xml:space="preserve">It has become the workhorse or toolkit in international trade (Head and Mayer, 2013), in which the proven popularity are primarily due to its exceptional success in predicting bilateral trade flows and the theoretical foundations given to it by both the old, new and “new” new trade theories. </w:t>
      </w:r>
    </w:p>
    <w:p w:rsidR="00FD30CD" w:rsidRPr="00FD30CD" w:rsidRDefault="00FD30CD" w:rsidP="00FD30CD">
      <w:pPr>
        <w:spacing w:line="360" w:lineRule="auto"/>
        <w:rPr>
          <w:sz w:val="24"/>
          <w:lang w:val="en-US"/>
        </w:rPr>
      </w:pPr>
      <w:r w:rsidRPr="00FD30CD">
        <w:rPr>
          <w:sz w:val="24"/>
          <w:lang w:val="en-US"/>
        </w:rPr>
        <w:t>The monopolistic competition model is probably the most solid theoretical foundation of the gravity equation. It is among the most robust empirical regularities in economics (</w:t>
      </w:r>
      <w:proofErr w:type="spellStart"/>
      <w:r w:rsidRPr="00FD30CD">
        <w:rPr>
          <w:sz w:val="24"/>
          <w:lang w:val="en-US"/>
        </w:rPr>
        <w:t>Chenery</w:t>
      </w:r>
      <w:proofErr w:type="spellEnd"/>
      <w:r w:rsidRPr="00FD30CD">
        <w:rPr>
          <w:sz w:val="24"/>
          <w:lang w:val="en-US"/>
        </w:rPr>
        <w:t xml:space="preserve">, 2014). </w:t>
      </w:r>
    </w:p>
    <w:p w:rsidR="00604884" w:rsidRDefault="00FD30CD" w:rsidP="00604884">
      <w:pPr>
        <w:spacing w:line="360" w:lineRule="auto"/>
        <w:rPr>
          <w:lang w:val="en-US"/>
        </w:rPr>
      </w:pPr>
      <w:r w:rsidRPr="00FD30CD">
        <w:rPr>
          <w:sz w:val="24"/>
          <w:lang w:val="en-US"/>
        </w:rPr>
        <w:t xml:space="preserve">Broadly, the conditions for </w:t>
      </w:r>
      <w:r w:rsidR="00604884">
        <w:rPr>
          <w:sz w:val="24"/>
          <w:lang w:val="en-US"/>
        </w:rPr>
        <w:t xml:space="preserve">that </w:t>
      </w:r>
      <w:r w:rsidRPr="00FD30CD">
        <w:rPr>
          <w:sz w:val="24"/>
          <w:lang w:val="en-US"/>
        </w:rPr>
        <w:t>bilateral trade flows correspond to a gravity-type equation are:</w:t>
      </w:r>
      <w:r w:rsidR="00604884" w:rsidRPr="00604884">
        <w:rPr>
          <w:lang w:val="en-US"/>
        </w:rPr>
        <w:t xml:space="preserve"> </w:t>
      </w:r>
    </w:p>
    <w:p w:rsidR="00604884" w:rsidRPr="00604884" w:rsidRDefault="00604884" w:rsidP="00604884">
      <w:pPr>
        <w:spacing w:line="360" w:lineRule="auto"/>
        <w:ind w:left="567" w:firstLine="0"/>
        <w:rPr>
          <w:sz w:val="24"/>
          <w:lang w:val="en-US"/>
        </w:rPr>
      </w:pPr>
      <w:r w:rsidRPr="00604884">
        <w:rPr>
          <w:sz w:val="24"/>
          <w:lang w:val="en-US"/>
        </w:rPr>
        <w:lastRenderedPageBreak/>
        <w:t>1) Cou</w:t>
      </w:r>
      <w:r>
        <w:rPr>
          <w:sz w:val="24"/>
          <w:lang w:val="en-US"/>
        </w:rPr>
        <w:t xml:space="preserve">ntries are specialized and </w:t>
      </w:r>
      <w:r w:rsidRPr="00604884">
        <w:rPr>
          <w:sz w:val="24"/>
          <w:lang w:val="en-US"/>
        </w:rPr>
        <w:t>preferences are homogeneous across countries. This condition refers to the size of the country.</w:t>
      </w:r>
    </w:p>
    <w:p w:rsidR="00FD30CD" w:rsidRPr="00FD30CD" w:rsidRDefault="00604884" w:rsidP="00604884">
      <w:pPr>
        <w:spacing w:line="360" w:lineRule="auto"/>
        <w:rPr>
          <w:sz w:val="24"/>
          <w:lang w:val="en-US"/>
        </w:rPr>
      </w:pPr>
      <w:r w:rsidRPr="00604884">
        <w:rPr>
          <w:sz w:val="24"/>
          <w:lang w:val="en-US"/>
        </w:rPr>
        <w:t>2) There are transaction costs related to the distance between the countries.</w:t>
      </w:r>
    </w:p>
    <w:p w:rsidR="004774B5" w:rsidRDefault="00604884" w:rsidP="00FD30CD">
      <w:pPr>
        <w:spacing w:line="360" w:lineRule="auto"/>
        <w:rPr>
          <w:rFonts w:cs="Times New Roman"/>
          <w:color w:val="222222"/>
          <w:sz w:val="24"/>
          <w:lang w:val="en"/>
        </w:rPr>
      </w:pPr>
      <w:r w:rsidRPr="00604884">
        <w:rPr>
          <w:rFonts w:cs="Times New Roman"/>
          <w:color w:val="222222"/>
          <w:sz w:val="24"/>
          <w:lang w:val="en"/>
        </w:rPr>
        <w:t>The gravity model has been used in many applications that can be separated into two major categories:</w:t>
      </w:r>
    </w:p>
    <w:p w:rsidR="00446870" w:rsidRPr="00446870" w:rsidRDefault="00604884" w:rsidP="00446870">
      <w:pPr>
        <w:pStyle w:val="ListParagraph"/>
        <w:numPr>
          <w:ilvl w:val="0"/>
          <w:numId w:val="6"/>
        </w:numPr>
        <w:spacing w:line="360" w:lineRule="auto"/>
        <w:rPr>
          <w:lang w:val="en-US"/>
        </w:rPr>
      </w:pPr>
      <w:r w:rsidRPr="00446870">
        <w:rPr>
          <w:color w:val="222222"/>
          <w:lang w:val="en"/>
        </w:rPr>
        <w:t>The applications related to issues of economic integration and the impact o</w:t>
      </w:r>
      <w:r w:rsidR="00446870">
        <w:rPr>
          <w:color w:val="222222"/>
          <w:lang w:val="en"/>
        </w:rPr>
        <w:t>f regional trade agreements.</w:t>
      </w:r>
    </w:p>
    <w:p w:rsidR="00AF0481" w:rsidRDefault="00604884" w:rsidP="00446870">
      <w:pPr>
        <w:pStyle w:val="ListParagraph"/>
        <w:numPr>
          <w:ilvl w:val="0"/>
          <w:numId w:val="6"/>
        </w:numPr>
        <w:spacing w:line="360" w:lineRule="auto"/>
        <w:rPr>
          <w:lang w:val="en-US"/>
        </w:rPr>
      </w:pPr>
      <w:r w:rsidRPr="00446870">
        <w:rPr>
          <w:color w:val="222222"/>
          <w:lang w:val="en"/>
        </w:rPr>
        <w:t xml:space="preserve">Applications concerning </w:t>
      </w:r>
      <w:r w:rsidR="00AF0481">
        <w:rPr>
          <w:color w:val="222222"/>
          <w:lang w:val="en"/>
        </w:rPr>
        <w:t>trade potential</w:t>
      </w:r>
      <w:r w:rsidRPr="00446870">
        <w:rPr>
          <w:color w:val="222222"/>
          <w:lang w:val="en"/>
        </w:rPr>
        <w:t xml:space="preserve">. In this case, the gravity model defines a trade </w:t>
      </w:r>
      <w:r w:rsidR="00446870" w:rsidRPr="00446870">
        <w:rPr>
          <w:color w:val="222222"/>
          <w:lang w:val="en"/>
        </w:rPr>
        <w:t>standard;</w:t>
      </w:r>
      <w:r w:rsidRPr="00446870">
        <w:rPr>
          <w:color w:val="222222"/>
          <w:lang w:val="en"/>
        </w:rPr>
        <w:t xml:space="preserve"> we can look to deviations from this standard.</w:t>
      </w:r>
    </w:p>
    <w:p w:rsidR="006B207C" w:rsidRDefault="006B207C" w:rsidP="00AF0481">
      <w:pPr>
        <w:spacing w:line="360" w:lineRule="auto"/>
        <w:rPr>
          <w:sz w:val="24"/>
          <w:lang w:val="en-US"/>
        </w:rPr>
      </w:pPr>
    </w:p>
    <w:p w:rsidR="00067ABB" w:rsidRPr="00067ABB" w:rsidRDefault="00AF0481" w:rsidP="00AF0481">
      <w:pPr>
        <w:spacing w:line="360" w:lineRule="auto"/>
        <w:rPr>
          <w:sz w:val="24"/>
          <w:lang w:val="en-US"/>
        </w:rPr>
      </w:pPr>
      <w:r w:rsidRPr="00067ABB">
        <w:rPr>
          <w:sz w:val="24"/>
          <w:lang w:val="en-US"/>
        </w:rPr>
        <w:t xml:space="preserve">The trade potential is increasing or declining trade volume expected due to a deviation from the standard gravity. The methodology used to assess this potential requires three steps: </w:t>
      </w:r>
    </w:p>
    <w:p w:rsidR="00AF0481" w:rsidRPr="00067ABB" w:rsidRDefault="00067ABB" w:rsidP="00AF0481">
      <w:pPr>
        <w:spacing w:line="360" w:lineRule="auto"/>
        <w:rPr>
          <w:sz w:val="24"/>
          <w:lang w:val="en-US"/>
        </w:rPr>
      </w:pPr>
      <w:r w:rsidRPr="00067ABB">
        <w:rPr>
          <w:sz w:val="24"/>
          <w:lang w:val="en-US"/>
        </w:rPr>
        <w:t>T</w:t>
      </w:r>
      <w:r w:rsidR="00AF0481" w:rsidRPr="00067ABB">
        <w:rPr>
          <w:sz w:val="24"/>
          <w:lang w:val="en-US"/>
        </w:rPr>
        <w:t>he first step is to estimate a gravity equation on a reference sample of countries. We then obtain the coefficients of different variable</w:t>
      </w:r>
      <w:r w:rsidRPr="00067ABB">
        <w:rPr>
          <w:sz w:val="24"/>
          <w:lang w:val="en-US"/>
        </w:rPr>
        <w:t xml:space="preserve">s such as GDP, GDP per capita, </w:t>
      </w:r>
      <w:r w:rsidR="006B207C" w:rsidRPr="00067ABB">
        <w:rPr>
          <w:sz w:val="24"/>
          <w:lang w:val="en-US"/>
        </w:rPr>
        <w:t>and Distance</w:t>
      </w:r>
      <w:r w:rsidR="00AF0481" w:rsidRPr="00067ABB">
        <w:rPr>
          <w:sz w:val="24"/>
          <w:lang w:val="en-US"/>
        </w:rPr>
        <w:t>, membership in a free trade zone, language or the common border.</w:t>
      </w:r>
    </w:p>
    <w:p w:rsidR="00AF0481" w:rsidRPr="00067ABB" w:rsidRDefault="00AF0481" w:rsidP="00AF0481">
      <w:pPr>
        <w:spacing w:line="360" w:lineRule="auto"/>
        <w:rPr>
          <w:sz w:val="24"/>
          <w:lang w:val="en-US"/>
        </w:rPr>
      </w:pPr>
      <w:r w:rsidRPr="00067ABB">
        <w:rPr>
          <w:sz w:val="24"/>
          <w:lang w:val="en-US"/>
        </w:rPr>
        <w:t>The second step is to use these coefficients by taking the corresponding variables for countries outside the sample [</w:t>
      </w:r>
      <w:proofErr w:type="spellStart"/>
      <w:r w:rsidRPr="00067ABB">
        <w:rPr>
          <w:sz w:val="24"/>
          <w:lang w:val="en-US"/>
        </w:rPr>
        <w:t>Mucchielli</w:t>
      </w:r>
      <w:proofErr w:type="spellEnd"/>
      <w:r w:rsidRPr="00067ABB">
        <w:rPr>
          <w:sz w:val="24"/>
          <w:lang w:val="en-US"/>
        </w:rPr>
        <w:t xml:space="preserve"> and Mayer 2005] or for countries in the sample and / or for swapping out sample countries with the countries of the sample [</w:t>
      </w:r>
      <w:proofErr w:type="spellStart"/>
      <w:r w:rsidRPr="00067ABB">
        <w:rPr>
          <w:sz w:val="24"/>
          <w:lang w:val="en-US"/>
        </w:rPr>
        <w:t>Fontagné</w:t>
      </w:r>
      <w:proofErr w:type="spellEnd"/>
      <w:r w:rsidRPr="00067ABB">
        <w:rPr>
          <w:sz w:val="24"/>
          <w:lang w:val="en-US"/>
        </w:rPr>
        <w:t xml:space="preserve"> 2001]. This step provides bilateral trade flows predicted for these countries.</w:t>
      </w:r>
    </w:p>
    <w:p w:rsidR="004A628F" w:rsidRPr="00067ABB" w:rsidRDefault="00AF0481" w:rsidP="00AF0481">
      <w:pPr>
        <w:spacing w:line="360" w:lineRule="auto"/>
        <w:rPr>
          <w:sz w:val="24"/>
          <w:lang w:val="en-US"/>
        </w:rPr>
      </w:pPr>
      <w:r w:rsidRPr="00067ABB">
        <w:rPr>
          <w:sz w:val="24"/>
          <w:lang w:val="en-US"/>
        </w:rPr>
        <w:t>The last step is to compare these predictions to the actual flow. The difference between the two (positive or negative) is the trade potential. In this context and in order to evaluate and analyze Morocco's trade pote</w:t>
      </w:r>
      <w:r w:rsidR="00067ABB" w:rsidRPr="00067ABB">
        <w:rPr>
          <w:sz w:val="24"/>
          <w:lang w:val="en-US"/>
        </w:rPr>
        <w:t xml:space="preserve">ntial, we estimate a panel </w:t>
      </w:r>
      <w:r w:rsidRPr="00067ABB">
        <w:rPr>
          <w:sz w:val="24"/>
          <w:lang w:val="en-US"/>
        </w:rPr>
        <w:t>gravity model based on exports of a group of A</w:t>
      </w:r>
      <w:r w:rsidR="00067ABB" w:rsidRPr="00067ABB">
        <w:rPr>
          <w:sz w:val="24"/>
          <w:lang w:val="en-US"/>
        </w:rPr>
        <w:t>frican countries to the world using</w:t>
      </w:r>
      <w:r w:rsidRPr="00067ABB">
        <w:rPr>
          <w:sz w:val="24"/>
          <w:lang w:val="en-US"/>
        </w:rPr>
        <w:t xml:space="preserve"> the approach of </w:t>
      </w:r>
      <w:proofErr w:type="spellStart"/>
      <w:r w:rsidRPr="00067ABB">
        <w:rPr>
          <w:sz w:val="24"/>
          <w:lang w:val="en-US"/>
        </w:rPr>
        <w:t>Fontagné</w:t>
      </w:r>
      <w:proofErr w:type="spellEnd"/>
      <w:r w:rsidRPr="00067ABB">
        <w:rPr>
          <w:sz w:val="24"/>
          <w:lang w:val="en-US"/>
        </w:rPr>
        <w:t xml:space="preserve"> et al ( 2001). We use the parameters of the </w:t>
      </w:r>
      <w:r w:rsidR="00067ABB" w:rsidRPr="00067ABB">
        <w:rPr>
          <w:sz w:val="24"/>
          <w:lang w:val="en-US"/>
        </w:rPr>
        <w:t xml:space="preserve">equation </w:t>
      </w:r>
      <w:r w:rsidRPr="00067ABB">
        <w:rPr>
          <w:sz w:val="24"/>
          <w:lang w:val="en-US"/>
        </w:rPr>
        <w:t xml:space="preserve">gravity </w:t>
      </w:r>
      <w:r w:rsidR="00067ABB" w:rsidRPr="00067ABB">
        <w:rPr>
          <w:sz w:val="24"/>
          <w:lang w:val="en-US"/>
        </w:rPr>
        <w:t xml:space="preserve">to simulate bilateral trade </w:t>
      </w:r>
      <w:r w:rsidRPr="00067ABB">
        <w:rPr>
          <w:sz w:val="24"/>
          <w:lang w:val="en-US"/>
        </w:rPr>
        <w:t>and compare it with the observed flux. The trade potential is the difference between the two values.</w:t>
      </w:r>
    </w:p>
    <w:p w:rsidR="00323576" w:rsidRDefault="004A628F" w:rsidP="004A628F">
      <w:pPr>
        <w:rPr>
          <w:b/>
          <w:sz w:val="24"/>
          <w:lang w:val="en-US"/>
        </w:rPr>
      </w:pPr>
      <w:r w:rsidRPr="004A628F">
        <w:rPr>
          <w:b/>
          <w:sz w:val="24"/>
          <w:lang w:val="en-US"/>
        </w:rPr>
        <w:t>3.2. Presentation of the model</w:t>
      </w:r>
    </w:p>
    <w:p w:rsidR="00323576" w:rsidRDefault="00323576" w:rsidP="00323576">
      <w:pPr>
        <w:rPr>
          <w:sz w:val="24"/>
          <w:lang w:val="en-US"/>
        </w:rPr>
      </w:pPr>
    </w:p>
    <w:p w:rsidR="00323576" w:rsidRPr="00323576" w:rsidRDefault="00323576" w:rsidP="00323576">
      <w:pPr>
        <w:spacing w:line="360" w:lineRule="auto"/>
        <w:rPr>
          <w:sz w:val="24"/>
          <w:lang w:val="en-US"/>
        </w:rPr>
      </w:pPr>
      <w:r w:rsidRPr="00323576">
        <w:rPr>
          <w:sz w:val="24"/>
          <w:lang w:val="en-US"/>
        </w:rPr>
        <w:t xml:space="preserve">Our model is in line with the work of </w:t>
      </w:r>
      <w:proofErr w:type="spellStart"/>
      <w:r w:rsidRPr="00323576">
        <w:rPr>
          <w:sz w:val="24"/>
          <w:lang w:val="en-US"/>
        </w:rPr>
        <w:t>Linnemann</w:t>
      </w:r>
      <w:proofErr w:type="spellEnd"/>
      <w:r w:rsidRPr="00323576">
        <w:rPr>
          <w:sz w:val="24"/>
          <w:lang w:val="en-US"/>
        </w:rPr>
        <w:t xml:space="preserve"> (1966) including the population as a factor of the size of the partner countries and adding other binary variables that may influence trade flows between countries (contiguity, membership a free trade area, common currency, </w:t>
      </w:r>
      <w:r w:rsidRPr="00323576">
        <w:rPr>
          <w:sz w:val="24"/>
          <w:lang w:val="en-US"/>
        </w:rPr>
        <w:lastRenderedPageBreak/>
        <w:t>common language, colonial link ...). This is a full panel model (cubic capacity) which covers a sample of 25 countries and the observations are spread over the period 1998-2006.</w:t>
      </w:r>
    </w:p>
    <w:p w:rsidR="00323576" w:rsidRDefault="00323576" w:rsidP="00323576">
      <w:pPr>
        <w:spacing w:line="360" w:lineRule="auto"/>
        <w:rPr>
          <w:sz w:val="24"/>
          <w:lang w:val="en-US"/>
        </w:rPr>
      </w:pPr>
      <w:r w:rsidRPr="00323576">
        <w:rPr>
          <w:sz w:val="24"/>
          <w:lang w:val="en-US"/>
        </w:rPr>
        <w:t>In this work, we have not introduced multilateral resistance in the gravity equation. This is justified by several reasons:</w:t>
      </w:r>
    </w:p>
    <w:p w:rsidR="00323576" w:rsidRPr="00DA2D5A" w:rsidRDefault="00DA2D5A" w:rsidP="00980D24">
      <w:pPr>
        <w:pStyle w:val="ListParagraph"/>
        <w:numPr>
          <w:ilvl w:val="0"/>
          <w:numId w:val="9"/>
        </w:numPr>
        <w:spacing w:line="360" w:lineRule="auto"/>
        <w:jc w:val="both"/>
        <w:rPr>
          <w:lang w:val="en-US"/>
        </w:rPr>
      </w:pPr>
      <w:r>
        <w:rPr>
          <w:lang w:val="en-US"/>
        </w:rPr>
        <w:t xml:space="preserve">It </w:t>
      </w:r>
      <w:r w:rsidR="00323576" w:rsidRPr="00DA2D5A">
        <w:rPr>
          <w:lang w:val="en-US"/>
        </w:rPr>
        <w:t>should be noted that African economies are poorly integrated. In the case of the countries of West Africa, interregional trade represents on average 7-8% of the total trade of various West African countries, the rest is done with Western partners. This is not due to the existence of trade barriers, but lies in the fact that these African economies generally export a very limited number of products and complementarities are weak.</w:t>
      </w:r>
    </w:p>
    <w:p w:rsidR="00DA2D5A" w:rsidRPr="00DA2D5A" w:rsidRDefault="00323576" w:rsidP="00980D24">
      <w:pPr>
        <w:pStyle w:val="ListParagraph"/>
        <w:numPr>
          <w:ilvl w:val="0"/>
          <w:numId w:val="9"/>
        </w:numPr>
        <w:spacing w:line="360" w:lineRule="auto"/>
        <w:jc w:val="both"/>
        <w:rPr>
          <w:lang w:val="en-US"/>
        </w:rPr>
      </w:pPr>
      <w:r w:rsidRPr="00DA2D5A">
        <w:rPr>
          <w:lang w:val="en-US"/>
        </w:rPr>
        <w:t>Concerning Morocco, it maintains preferential relations with African countries and signed several free trade agreements with other countries in the sample. Trade barriers are rather gravity order and does not necessarily depend on multilateral resistance. Indeed, Gravity variables used in the equation accounts for over 70% of bilateral trade flows.</w:t>
      </w:r>
    </w:p>
    <w:p w:rsidR="001F226E" w:rsidRDefault="00DA2D5A" w:rsidP="00980D24">
      <w:pPr>
        <w:pStyle w:val="ListParagraph"/>
        <w:numPr>
          <w:ilvl w:val="0"/>
          <w:numId w:val="9"/>
        </w:numPr>
        <w:spacing w:line="360" w:lineRule="auto"/>
        <w:jc w:val="both"/>
        <w:rPr>
          <w:lang w:val="en-US"/>
        </w:rPr>
      </w:pPr>
      <w:r w:rsidRPr="00DA2D5A">
        <w:rPr>
          <w:lang w:val="en-US"/>
        </w:rPr>
        <w:t>The price indexes, which are considered multilateral resistance indicators, depend more on the economic situation in these countries rather than their degree of openness. These are economies based on export of raw materials with low diversification. These can be responsible for differences in prices between these countries. Moreover, at the statistical level, there is no data on price indices for all countries and for a long period.</w:t>
      </w:r>
    </w:p>
    <w:p w:rsidR="001F226E" w:rsidRDefault="001F226E" w:rsidP="001F226E">
      <w:pPr>
        <w:rPr>
          <w:lang w:val="en-US"/>
        </w:rPr>
      </w:pPr>
    </w:p>
    <w:p w:rsidR="00D50D94" w:rsidRDefault="001F226E" w:rsidP="001F226E">
      <w:pPr>
        <w:spacing w:line="360" w:lineRule="auto"/>
        <w:rPr>
          <w:sz w:val="24"/>
          <w:lang w:val="en-US"/>
        </w:rPr>
      </w:pPr>
      <w:r w:rsidRPr="001F226E">
        <w:rPr>
          <w:sz w:val="24"/>
          <w:lang w:val="en-US"/>
        </w:rPr>
        <w:t>For bilateral flows, we were interested to trade in goods. Trade in services were excluded for two reasons. The first depends on the data outage for the entire country pairs. The second reason relates to the fact that services trade with European countries are very important. However, Morocco's relations with the countries of West Africa, regarding services, take more the form of foreign direct investment (FDI) than trade flows, especially in the banking and telecoms.</w:t>
      </w:r>
    </w:p>
    <w:p w:rsidR="00D50D94" w:rsidRDefault="00D50D94" w:rsidP="00D50D94">
      <w:pPr>
        <w:rPr>
          <w:rFonts w:cs="Times New Roman"/>
          <w:b/>
          <w:sz w:val="24"/>
          <w:lang w:val="en-US"/>
        </w:rPr>
      </w:pPr>
      <w:r w:rsidRPr="00D50D94">
        <w:rPr>
          <w:rStyle w:val="shorttext"/>
          <w:rFonts w:cs="Times New Roman"/>
          <w:b/>
          <w:color w:val="222222"/>
          <w:sz w:val="24"/>
          <w:lang w:val="en"/>
        </w:rPr>
        <w:t>3.1.1. The sample of countries</w:t>
      </w:r>
    </w:p>
    <w:p w:rsidR="00D50D94" w:rsidRDefault="00D50D94" w:rsidP="00D50D94">
      <w:pPr>
        <w:rPr>
          <w:rFonts w:cs="Times New Roman"/>
          <w:sz w:val="24"/>
          <w:lang w:val="en-US"/>
        </w:rPr>
      </w:pPr>
    </w:p>
    <w:p w:rsidR="00D50D94" w:rsidRDefault="00D50D94" w:rsidP="00D50D94">
      <w:pPr>
        <w:spacing w:line="360" w:lineRule="auto"/>
        <w:rPr>
          <w:rFonts w:cs="Times New Roman"/>
          <w:sz w:val="24"/>
          <w:lang w:val="en-US"/>
        </w:rPr>
      </w:pPr>
      <w:r w:rsidRPr="00D50D94">
        <w:rPr>
          <w:rFonts w:cs="Times New Roman"/>
          <w:sz w:val="24"/>
          <w:lang w:val="en-US"/>
        </w:rPr>
        <w:t xml:space="preserve">For an appropriate specification to the heterogeneity of countries, we estimate a gravity model based on </w:t>
      </w:r>
      <w:r w:rsidR="0025389D">
        <w:rPr>
          <w:rFonts w:cs="Times New Roman"/>
          <w:sz w:val="24"/>
          <w:lang w:val="en-US"/>
        </w:rPr>
        <w:t xml:space="preserve">panel data on </w:t>
      </w:r>
      <w:r w:rsidRPr="00D50D94">
        <w:rPr>
          <w:rFonts w:cs="Times New Roman"/>
          <w:sz w:val="24"/>
          <w:lang w:val="en-US"/>
        </w:rPr>
        <w:t>exports</w:t>
      </w:r>
      <w:r w:rsidR="0025510A">
        <w:rPr>
          <w:rFonts w:cs="Times New Roman"/>
          <w:sz w:val="24"/>
          <w:lang w:val="en-US"/>
        </w:rPr>
        <w:t xml:space="preserve"> flows</w:t>
      </w:r>
      <w:r w:rsidRPr="00D50D94">
        <w:rPr>
          <w:rFonts w:cs="Times New Roman"/>
          <w:sz w:val="24"/>
          <w:lang w:val="en-US"/>
        </w:rPr>
        <w:t xml:space="preserve"> of 16 countries belonging to the African continent toward their main partners in the world. The elasticities obtained can be used to calculate the </w:t>
      </w:r>
      <w:r w:rsidR="0025510A" w:rsidRPr="00D50D94">
        <w:rPr>
          <w:rFonts w:cs="Times New Roman"/>
          <w:sz w:val="24"/>
          <w:lang w:val="en-US"/>
        </w:rPr>
        <w:t>potential</w:t>
      </w:r>
      <w:r w:rsidRPr="00D50D94">
        <w:rPr>
          <w:rFonts w:cs="Times New Roman"/>
          <w:sz w:val="24"/>
          <w:lang w:val="en-US"/>
        </w:rPr>
        <w:t xml:space="preserve"> ex</w:t>
      </w:r>
      <w:r w:rsidR="0025510A">
        <w:rPr>
          <w:rFonts w:cs="Times New Roman"/>
          <w:sz w:val="24"/>
          <w:lang w:val="en-US"/>
        </w:rPr>
        <w:t>port in short-term</w:t>
      </w:r>
      <w:r w:rsidRPr="00D50D94">
        <w:rPr>
          <w:rFonts w:cs="Times New Roman"/>
          <w:sz w:val="24"/>
          <w:lang w:val="en-US"/>
        </w:rPr>
        <w:t>.</w:t>
      </w:r>
    </w:p>
    <w:p w:rsidR="007B502F" w:rsidRDefault="007B502F" w:rsidP="00D50D94">
      <w:pPr>
        <w:spacing w:line="360" w:lineRule="auto"/>
        <w:rPr>
          <w:rFonts w:cs="Times New Roman"/>
          <w:sz w:val="24"/>
          <w:lang w:val="en-US"/>
        </w:rPr>
      </w:pPr>
      <w:r w:rsidRPr="007B502F">
        <w:rPr>
          <w:rFonts w:cs="Times New Roman"/>
          <w:sz w:val="24"/>
          <w:lang w:val="en-US"/>
        </w:rPr>
        <w:lastRenderedPageBreak/>
        <w:t xml:space="preserve">The sample of importing countries consists of 16 exporting countries and 9 countries outside Africa. We selected countries presented in the table </w:t>
      </w:r>
      <w:r w:rsidRPr="0025389D">
        <w:rPr>
          <w:rFonts w:cs="Times New Roman"/>
          <w:i/>
          <w:sz w:val="24"/>
          <w:lang w:val="en-US"/>
        </w:rPr>
        <w:t>infra</w:t>
      </w:r>
      <w:r w:rsidRPr="007B502F">
        <w:rPr>
          <w:rFonts w:cs="Times New Roman"/>
          <w:sz w:val="24"/>
          <w:lang w:val="en-US"/>
        </w:rPr>
        <w:t>.</w:t>
      </w:r>
    </w:p>
    <w:p w:rsidR="0025389D" w:rsidRPr="0025389D" w:rsidRDefault="0025389D" w:rsidP="0025389D">
      <w:pPr>
        <w:spacing w:after="120" w:line="240" w:lineRule="auto"/>
        <w:ind w:firstLine="0"/>
        <w:jc w:val="center"/>
        <w:textAlignment w:val="top"/>
        <w:rPr>
          <w:rFonts w:cs="Times New Roman"/>
          <w:b/>
          <w:sz w:val="24"/>
          <w:lang w:val="en-US"/>
        </w:rPr>
      </w:pPr>
      <w:r w:rsidRPr="0025389D">
        <w:rPr>
          <w:rFonts w:cs="Times New Roman"/>
          <w:b/>
          <w:sz w:val="24"/>
          <w:lang w:val="en-US"/>
        </w:rPr>
        <w:t>Table 2. Sample of countries</w:t>
      </w:r>
    </w:p>
    <w:tbl>
      <w:tblPr>
        <w:tblW w:w="8133" w:type="dxa"/>
        <w:jc w:val="center"/>
        <w:tblCellMar>
          <w:left w:w="0" w:type="dxa"/>
          <w:right w:w="0" w:type="dxa"/>
        </w:tblCellMar>
        <w:tblLook w:val="0600" w:firstRow="0" w:lastRow="0" w:firstColumn="0" w:lastColumn="0" w:noHBand="1" w:noVBand="1"/>
      </w:tblPr>
      <w:tblGrid>
        <w:gridCol w:w="1267"/>
        <w:gridCol w:w="1406"/>
        <w:gridCol w:w="1365"/>
        <w:gridCol w:w="1365"/>
        <w:gridCol w:w="1393"/>
        <w:gridCol w:w="1337"/>
      </w:tblGrid>
      <w:tr w:rsidR="0025389D" w:rsidRPr="0025389D" w:rsidTr="0025389D">
        <w:trPr>
          <w:trHeight w:val="561"/>
          <w:jc w:val="center"/>
        </w:trPr>
        <w:tc>
          <w:tcPr>
            <w:tcW w:w="1267" w:type="dxa"/>
            <w:tcBorders>
              <w:top w:val="single" w:sz="8" w:space="0" w:color="000000"/>
              <w:left w:val="single" w:sz="8" w:space="0" w:color="000000"/>
              <w:bottom w:val="single" w:sz="8" w:space="0" w:color="000000"/>
              <w:right w:val="single" w:sz="8" w:space="0" w:color="000000"/>
            </w:tcBorders>
            <w:shd w:val="clear" w:color="auto" w:fill="EEECE1"/>
            <w:tcMar>
              <w:top w:w="15" w:type="dxa"/>
              <w:left w:w="108" w:type="dxa"/>
              <w:bottom w:w="0" w:type="dxa"/>
              <w:right w:w="108" w:type="dxa"/>
            </w:tcMar>
            <w:vAlign w:val="center"/>
            <w:hideMark/>
          </w:tcPr>
          <w:p w:rsidR="0025389D" w:rsidRPr="0025389D" w:rsidRDefault="0025389D" w:rsidP="0025389D">
            <w:pPr>
              <w:ind w:firstLine="0"/>
              <w:rPr>
                <w:rFonts w:ascii="Arial" w:eastAsia="Times New Roman" w:hAnsi="Arial" w:cs="Arial"/>
                <w:sz w:val="36"/>
                <w:szCs w:val="36"/>
              </w:rPr>
            </w:pPr>
            <w:proofErr w:type="spellStart"/>
            <w:r w:rsidRPr="0025389D">
              <w:rPr>
                <w:rFonts w:eastAsia="Times New Roman" w:cs="Times New Roman"/>
                <w:b/>
                <w:bCs/>
                <w:color w:val="000000"/>
                <w:kern w:val="24"/>
                <w:sz w:val="20"/>
                <w:szCs w:val="20"/>
              </w:rPr>
              <w:t>Exporters</w:t>
            </w:r>
            <w:proofErr w:type="spellEnd"/>
          </w:p>
        </w:tc>
        <w:tc>
          <w:tcPr>
            <w:tcW w:w="1406" w:type="dxa"/>
            <w:tcBorders>
              <w:top w:val="single" w:sz="8" w:space="0" w:color="000000"/>
              <w:left w:val="single" w:sz="8" w:space="0" w:color="000000"/>
              <w:bottom w:val="single" w:sz="8" w:space="0" w:color="000000"/>
              <w:right w:val="single" w:sz="8" w:space="0" w:color="000000"/>
            </w:tcBorders>
            <w:shd w:val="clear" w:color="auto" w:fill="EEECE1"/>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b/>
                <w:bCs/>
                <w:color w:val="000000"/>
                <w:kern w:val="24"/>
                <w:sz w:val="20"/>
                <w:szCs w:val="20"/>
              </w:rPr>
              <w:t>Country code : iso3_o</w:t>
            </w:r>
          </w:p>
        </w:tc>
        <w:tc>
          <w:tcPr>
            <w:tcW w:w="1365" w:type="dxa"/>
            <w:tcBorders>
              <w:top w:val="single" w:sz="8" w:space="0" w:color="000000"/>
              <w:left w:val="single" w:sz="8" w:space="0" w:color="000000"/>
              <w:bottom w:val="single" w:sz="8" w:space="0" w:color="000000"/>
              <w:right w:val="single" w:sz="8" w:space="0" w:color="000000"/>
            </w:tcBorders>
            <w:shd w:val="clear" w:color="auto" w:fill="EEECE1"/>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proofErr w:type="spellStart"/>
            <w:r w:rsidRPr="0025389D">
              <w:rPr>
                <w:rFonts w:eastAsia="Times New Roman" w:cs="Times New Roman"/>
                <w:b/>
                <w:bCs/>
                <w:color w:val="000000"/>
                <w:kern w:val="24"/>
                <w:sz w:val="20"/>
                <w:szCs w:val="20"/>
              </w:rPr>
              <w:t>Exporters</w:t>
            </w:r>
            <w:proofErr w:type="spellEnd"/>
          </w:p>
        </w:tc>
        <w:tc>
          <w:tcPr>
            <w:tcW w:w="1365" w:type="dxa"/>
            <w:tcBorders>
              <w:top w:val="single" w:sz="8" w:space="0" w:color="000000"/>
              <w:left w:val="single" w:sz="8" w:space="0" w:color="000000"/>
              <w:bottom w:val="single" w:sz="8" w:space="0" w:color="000000"/>
              <w:right w:val="single" w:sz="8" w:space="0" w:color="000000"/>
            </w:tcBorders>
            <w:shd w:val="clear" w:color="auto" w:fill="EEECE1"/>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b/>
                <w:bCs/>
                <w:color w:val="000000"/>
                <w:kern w:val="24"/>
                <w:sz w:val="20"/>
                <w:szCs w:val="20"/>
              </w:rPr>
              <w:t>Country code : iso3_o</w:t>
            </w:r>
          </w:p>
        </w:tc>
        <w:tc>
          <w:tcPr>
            <w:tcW w:w="1393" w:type="dxa"/>
            <w:tcBorders>
              <w:top w:val="single" w:sz="8" w:space="0" w:color="000000"/>
              <w:left w:val="single" w:sz="8" w:space="0" w:color="000000"/>
              <w:bottom w:val="single" w:sz="8" w:space="0" w:color="000000"/>
              <w:right w:val="single" w:sz="8" w:space="0" w:color="000000"/>
            </w:tcBorders>
            <w:shd w:val="clear" w:color="auto" w:fill="EEECE1"/>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proofErr w:type="spellStart"/>
            <w:r w:rsidRPr="0025389D">
              <w:rPr>
                <w:rFonts w:eastAsia="Times New Roman" w:cs="Times New Roman"/>
                <w:b/>
                <w:bCs/>
                <w:color w:val="000000"/>
                <w:kern w:val="24"/>
                <w:sz w:val="20"/>
                <w:szCs w:val="20"/>
              </w:rPr>
              <w:t>Importers</w:t>
            </w:r>
            <w:proofErr w:type="spellEnd"/>
            <w:r w:rsidRPr="0025389D">
              <w:rPr>
                <w:rFonts w:eastAsia="Times New Roman" w:cs="Times New Roman"/>
                <w:b/>
                <w:bCs/>
                <w:color w:val="000000"/>
                <w:kern w:val="24"/>
                <w:sz w:val="20"/>
                <w:szCs w:val="20"/>
              </w:rPr>
              <w:t xml:space="preserve"> = </w:t>
            </w:r>
            <w:proofErr w:type="spellStart"/>
            <w:r w:rsidRPr="0025389D">
              <w:rPr>
                <w:rFonts w:eastAsia="Times New Roman" w:cs="Times New Roman"/>
                <w:b/>
                <w:bCs/>
                <w:color w:val="000000"/>
                <w:kern w:val="24"/>
                <w:sz w:val="20"/>
                <w:szCs w:val="20"/>
              </w:rPr>
              <w:t>Exporters</w:t>
            </w:r>
            <w:proofErr w:type="spellEnd"/>
            <w:r w:rsidRPr="0025389D">
              <w:rPr>
                <w:rFonts w:eastAsia="Times New Roman" w:cs="Times New Roman"/>
                <w:b/>
                <w:bCs/>
                <w:color w:val="000000"/>
                <w:kern w:val="24"/>
                <w:sz w:val="20"/>
                <w:szCs w:val="20"/>
              </w:rPr>
              <w:t xml:space="preserve"> +</w:t>
            </w:r>
          </w:p>
        </w:tc>
        <w:tc>
          <w:tcPr>
            <w:tcW w:w="1337" w:type="dxa"/>
            <w:tcBorders>
              <w:top w:val="single" w:sz="8" w:space="0" w:color="000000"/>
              <w:left w:val="single" w:sz="8" w:space="0" w:color="000000"/>
              <w:bottom w:val="single" w:sz="8" w:space="0" w:color="000000"/>
              <w:right w:val="single" w:sz="8" w:space="0" w:color="000000"/>
            </w:tcBorders>
            <w:shd w:val="clear" w:color="auto" w:fill="EEECE1"/>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proofErr w:type="spellStart"/>
            <w:r w:rsidRPr="0025389D">
              <w:rPr>
                <w:rFonts w:eastAsia="Times New Roman" w:cs="Times New Roman"/>
                <w:b/>
                <w:bCs/>
                <w:color w:val="000000"/>
                <w:kern w:val="24"/>
                <w:sz w:val="20"/>
                <w:szCs w:val="20"/>
              </w:rPr>
              <w:t>Coutry</w:t>
            </w:r>
            <w:proofErr w:type="spellEnd"/>
            <w:r w:rsidRPr="0025389D">
              <w:rPr>
                <w:rFonts w:eastAsia="Times New Roman" w:cs="Times New Roman"/>
                <w:b/>
                <w:bCs/>
                <w:color w:val="000000"/>
                <w:kern w:val="24"/>
                <w:sz w:val="20"/>
                <w:szCs w:val="20"/>
              </w:rPr>
              <w:t xml:space="preserve"> code : iso3_d</w:t>
            </w:r>
          </w:p>
        </w:tc>
      </w:tr>
      <w:tr w:rsidR="0025389D" w:rsidRPr="0025389D" w:rsidTr="0025389D">
        <w:trPr>
          <w:trHeight w:val="342"/>
          <w:jc w:val="center"/>
        </w:trPr>
        <w:tc>
          <w:tcPr>
            <w:tcW w:w="12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 xml:space="preserve"> Burkina </w:t>
            </w:r>
          </w:p>
        </w:tc>
        <w:tc>
          <w:tcPr>
            <w:tcW w:w="14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BFA</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proofErr w:type="spellStart"/>
            <w:r w:rsidRPr="0025389D">
              <w:rPr>
                <w:rFonts w:eastAsia="Times New Roman" w:cs="Times New Roman"/>
                <w:color w:val="000000"/>
                <w:kern w:val="24"/>
                <w:sz w:val="20"/>
                <w:szCs w:val="20"/>
              </w:rPr>
              <w:t>Algeria</w:t>
            </w:r>
            <w:proofErr w:type="spellEnd"/>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DZA</w:t>
            </w:r>
          </w:p>
        </w:tc>
        <w:tc>
          <w:tcPr>
            <w:tcW w:w="13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Germany</w:t>
            </w:r>
          </w:p>
        </w:tc>
        <w:tc>
          <w:tcPr>
            <w:tcW w:w="13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DEU</w:t>
            </w:r>
          </w:p>
        </w:tc>
      </w:tr>
      <w:tr w:rsidR="0025389D" w:rsidRPr="0025389D" w:rsidTr="0025389D">
        <w:trPr>
          <w:trHeight w:val="342"/>
          <w:jc w:val="center"/>
        </w:trPr>
        <w:tc>
          <w:tcPr>
            <w:tcW w:w="12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Cape Verde</w:t>
            </w:r>
          </w:p>
        </w:tc>
        <w:tc>
          <w:tcPr>
            <w:tcW w:w="14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CPV</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proofErr w:type="spellStart"/>
            <w:r w:rsidRPr="0025389D">
              <w:rPr>
                <w:rFonts w:eastAsia="Times New Roman" w:cs="Times New Roman"/>
                <w:color w:val="000000"/>
                <w:kern w:val="24"/>
                <w:sz w:val="20"/>
                <w:szCs w:val="20"/>
              </w:rPr>
              <w:t>Egypt</w:t>
            </w:r>
            <w:proofErr w:type="spellEnd"/>
            <w:r w:rsidRPr="0025389D">
              <w:rPr>
                <w:rFonts w:eastAsia="Times New Roman" w:cs="Times New Roman"/>
                <w:color w:val="000000"/>
                <w:kern w:val="24"/>
                <w:sz w:val="20"/>
                <w:szCs w:val="20"/>
              </w:rPr>
              <w:t xml:space="preserve"> </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EGY</w:t>
            </w:r>
          </w:p>
        </w:tc>
        <w:tc>
          <w:tcPr>
            <w:tcW w:w="13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Spain</w:t>
            </w:r>
          </w:p>
        </w:tc>
        <w:tc>
          <w:tcPr>
            <w:tcW w:w="13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ESP</w:t>
            </w:r>
          </w:p>
        </w:tc>
      </w:tr>
      <w:tr w:rsidR="0025389D" w:rsidRPr="0025389D" w:rsidTr="0025389D">
        <w:trPr>
          <w:trHeight w:val="467"/>
          <w:jc w:val="center"/>
        </w:trPr>
        <w:tc>
          <w:tcPr>
            <w:tcW w:w="12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 xml:space="preserve">Côte d’ivoire </w:t>
            </w:r>
          </w:p>
        </w:tc>
        <w:tc>
          <w:tcPr>
            <w:tcW w:w="14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CIV</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proofErr w:type="spellStart"/>
            <w:r w:rsidRPr="0025389D">
              <w:rPr>
                <w:rFonts w:eastAsia="Times New Roman" w:cs="Times New Roman"/>
                <w:color w:val="000000"/>
                <w:kern w:val="24"/>
                <w:sz w:val="20"/>
                <w:szCs w:val="20"/>
              </w:rPr>
              <w:t>Libya</w:t>
            </w:r>
            <w:proofErr w:type="spellEnd"/>
            <w:r w:rsidRPr="0025389D">
              <w:rPr>
                <w:rFonts w:eastAsia="Times New Roman" w:cs="Times New Roman"/>
                <w:color w:val="000000"/>
                <w:kern w:val="24"/>
                <w:sz w:val="20"/>
                <w:szCs w:val="20"/>
              </w:rPr>
              <w:t xml:space="preserve"> </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LBY</w:t>
            </w:r>
          </w:p>
        </w:tc>
        <w:tc>
          <w:tcPr>
            <w:tcW w:w="13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 xml:space="preserve">France </w:t>
            </w:r>
          </w:p>
        </w:tc>
        <w:tc>
          <w:tcPr>
            <w:tcW w:w="13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FRA</w:t>
            </w:r>
          </w:p>
        </w:tc>
      </w:tr>
      <w:tr w:rsidR="0025389D" w:rsidRPr="0025389D" w:rsidTr="0025389D">
        <w:trPr>
          <w:trHeight w:val="342"/>
          <w:jc w:val="center"/>
        </w:trPr>
        <w:tc>
          <w:tcPr>
            <w:tcW w:w="12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proofErr w:type="spellStart"/>
            <w:r w:rsidRPr="0025389D">
              <w:rPr>
                <w:rFonts w:eastAsia="Times New Roman" w:cs="Times New Roman"/>
                <w:color w:val="000000"/>
                <w:kern w:val="24"/>
                <w:sz w:val="20"/>
                <w:szCs w:val="20"/>
              </w:rPr>
              <w:t>Gambia</w:t>
            </w:r>
            <w:proofErr w:type="spellEnd"/>
          </w:p>
        </w:tc>
        <w:tc>
          <w:tcPr>
            <w:tcW w:w="14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GMB</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proofErr w:type="spellStart"/>
            <w:r w:rsidRPr="0025389D">
              <w:rPr>
                <w:rFonts w:eastAsia="Times New Roman" w:cs="Times New Roman"/>
                <w:color w:val="000000"/>
                <w:kern w:val="24"/>
                <w:sz w:val="20"/>
                <w:szCs w:val="20"/>
              </w:rPr>
              <w:t>Morocco</w:t>
            </w:r>
            <w:proofErr w:type="spellEnd"/>
            <w:r w:rsidRPr="0025389D">
              <w:rPr>
                <w:rFonts w:eastAsia="Times New Roman" w:cs="Times New Roman"/>
                <w:color w:val="000000"/>
                <w:kern w:val="24"/>
                <w:sz w:val="20"/>
                <w:szCs w:val="20"/>
              </w:rPr>
              <w:t xml:space="preserve"> </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MAR</w:t>
            </w:r>
          </w:p>
        </w:tc>
        <w:tc>
          <w:tcPr>
            <w:tcW w:w="13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proofErr w:type="spellStart"/>
            <w:r w:rsidRPr="0025389D">
              <w:rPr>
                <w:rFonts w:eastAsia="Times New Roman" w:cs="Times New Roman"/>
                <w:color w:val="000000"/>
                <w:kern w:val="24"/>
                <w:sz w:val="20"/>
                <w:szCs w:val="20"/>
              </w:rPr>
              <w:t>Italy</w:t>
            </w:r>
            <w:proofErr w:type="spellEnd"/>
          </w:p>
        </w:tc>
        <w:tc>
          <w:tcPr>
            <w:tcW w:w="13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ITA</w:t>
            </w:r>
          </w:p>
        </w:tc>
      </w:tr>
      <w:tr w:rsidR="0025389D" w:rsidRPr="0025389D" w:rsidTr="0025389D">
        <w:trPr>
          <w:trHeight w:val="342"/>
          <w:jc w:val="center"/>
        </w:trPr>
        <w:tc>
          <w:tcPr>
            <w:tcW w:w="12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 xml:space="preserve"> Ghana </w:t>
            </w:r>
          </w:p>
        </w:tc>
        <w:tc>
          <w:tcPr>
            <w:tcW w:w="14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GHA</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proofErr w:type="spellStart"/>
            <w:r w:rsidRPr="0025389D">
              <w:rPr>
                <w:rFonts w:eastAsia="Times New Roman" w:cs="Times New Roman"/>
                <w:color w:val="000000"/>
                <w:kern w:val="24"/>
                <w:sz w:val="20"/>
                <w:szCs w:val="20"/>
              </w:rPr>
              <w:t>Tunisia</w:t>
            </w:r>
            <w:proofErr w:type="spellEnd"/>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TUN</w:t>
            </w:r>
          </w:p>
        </w:tc>
        <w:tc>
          <w:tcPr>
            <w:tcW w:w="13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proofErr w:type="spellStart"/>
            <w:r w:rsidRPr="0025389D">
              <w:rPr>
                <w:rFonts w:eastAsia="Times New Roman" w:cs="Times New Roman"/>
                <w:color w:val="000000"/>
                <w:kern w:val="24"/>
                <w:sz w:val="20"/>
                <w:szCs w:val="20"/>
              </w:rPr>
              <w:t>Netherlands</w:t>
            </w:r>
            <w:proofErr w:type="spellEnd"/>
          </w:p>
        </w:tc>
        <w:tc>
          <w:tcPr>
            <w:tcW w:w="13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NLD</w:t>
            </w:r>
          </w:p>
        </w:tc>
      </w:tr>
      <w:tr w:rsidR="0025389D" w:rsidRPr="0025389D" w:rsidTr="0025389D">
        <w:trPr>
          <w:trHeight w:val="342"/>
          <w:jc w:val="center"/>
        </w:trPr>
        <w:tc>
          <w:tcPr>
            <w:tcW w:w="12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 xml:space="preserve"> </w:t>
            </w:r>
            <w:proofErr w:type="spellStart"/>
            <w:r w:rsidRPr="0025389D">
              <w:rPr>
                <w:rFonts w:eastAsia="Times New Roman" w:cs="Times New Roman"/>
                <w:color w:val="000000"/>
                <w:kern w:val="24"/>
                <w:sz w:val="20"/>
                <w:szCs w:val="20"/>
              </w:rPr>
              <w:t>Guinea</w:t>
            </w:r>
            <w:proofErr w:type="spellEnd"/>
          </w:p>
        </w:tc>
        <w:tc>
          <w:tcPr>
            <w:tcW w:w="14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GIN</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Gabon</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GAB</w:t>
            </w:r>
          </w:p>
        </w:tc>
        <w:tc>
          <w:tcPr>
            <w:tcW w:w="13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 xml:space="preserve">China </w:t>
            </w:r>
          </w:p>
        </w:tc>
        <w:tc>
          <w:tcPr>
            <w:tcW w:w="13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CHN</w:t>
            </w:r>
          </w:p>
        </w:tc>
      </w:tr>
      <w:tr w:rsidR="0025389D" w:rsidRPr="0025389D" w:rsidTr="0025389D">
        <w:trPr>
          <w:trHeight w:val="478"/>
          <w:jc w:val="center"/>
        </w:trPr>
        <w:tc>
          <w:tcPr>
            <w:tcW w:w="12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 xml:space="preserve"> </w:t>
            </w:r>
            <w:proofErr w:type="spellStart"/>
            <w:r w:rsidRPr="0025389D">
              <w:rPr>
                <w:rFonts w:eastAsia="Times New Roman" w:cs="Times New Roman"/>
                <w:color w:val="000000"/>
                <w:kern w:val="24"/>
                <w:sz w:val="20"/>
                <w:szCs w:val="20"/>
              </w:rPr>
              <w:t>Guinea</w:t>
            </w:r>
            <w:proofErr w:type="spellEnd"/>
            <w:r w:rsidRPr="0025389D">
              <w:rPr>
                <w:rFonts w:eastAsia="Times New Roman" w:cs="Times New Roman"/>
                <w:color w:val="000000"/>
                <w:kern w:val="24"/>
                <w:sz w:val="20"/>
                <w:szCs w:val="20"/>
              </w:rPr>
              <w:t xml:space="preserve"> Bissau</w:t>
            </w:r>
          </w:p>
        </w:tc>
        <w:tc>
          <w:tcPr>
            <w:tcW w:w="14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GNB</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proofErr w:type="spellStart"/>
            <w:r w:rsidRPr="0025389D">
              <w:rPr>
                <w:rFonts w:eastAsia="Times New Roman" w:cs="Times New Roman"/>
                <w:color w:val="000000"/>
                <w:kern w:val="24"/>
                <w:sz w:val="20"/>
                <w:szCs w:val="20"/>
              </w:rPr>
              <w:t>Senegal</w:t>
            </w:r>
            <w:proofErr w:type="spellEnd"/>
            <w:r w:rsidRPr="0025389D">
              <w:rPr>
                <w:rFonts w:eastAsia="Times New Roman" w:cs="Times New Roman"/>
                <w:color w:val="000000"/>
                <w:kern w:val="24"/>
                <w:sz w:val="20"/>
                <w:szCs w:val="20"/>
              </w:rPr>
              <w:t xml:space="preserve"> </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SEN</w:t>
            </w:r>
          </w:p>
        </w:tc>
        <w:tc>
          <w:tcPr>
            <w:tcW w:w="13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proofErr w:type="spellStart"/>
            <w:r w:rsidRPr="0025389D">
              <w:rPr>
                <w:rFonts w:eastAsia="Times New Roman" w:cs="Times New Roman"/>
                <w:color w:val="000000"/>
                <w:kern w:val="24"/>
                <w:sz w:val="20"/>
                <w:szCs w:val="20"/>
              </w:rPr>
              <w:t>India</w:t>
            </w:r>
            <w:proofErr w:type="spellEnd"/>
          </w:p>
        </w:tc>
        <w:tc>
          <w:tcPr>
            <w:tcW w:w="13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IND</w:t>
            </w:r>
          </w:p>
        </w:tc>
      </w:tr>
      <w:tr w:rsidR="0025389D" w:rsidRPr="0025389D" w:rsidTr="0025389D">
        <w:trPr>
          <w:trHeight w:val="342"/>
          <w:jc w:val="center"/>
        </w:trPr>
        <w:tc>
          <w:tcPr>
            <w:tcW w:w="12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 xml:space="preserve"> Mali</w:t>
            </w:r>
          </w:p>
        </w:tc>
        <w:tc>
          <w:tcPr>
            <w:tcW w:w="14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MLI</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spacing w:after="0" w:line="240" w:lineRule="auto"/>
              <w:ind w:firstLine="0"/>
              <w:jc w:val="left"/>
              <w:rPr>
                <w:rFonts w:ascii="Arial" w:eastAsia="Times New Roman" w:hAnsi="Arial" w:cs="Arial"/>
                <w:sz w:val="36"/>
                <w:szCs w:val="36"/>
              </w:rPr>
            </w:pP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 </w:t>
            </w:r>
          </w:p>
        </w:tc>
        <w:tc>
          <w:tcPr>
            <w:tcW w:w="13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 xml:space="preserve">Pakistan </w:t>
            </w:r>
          </w:p>
        </w:tc>
        <w:tc>
          <w:tcPr>
            <w:tcW w:w="13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PAK</w:t>
            </w:r>
          </w:p>
        </w:tc>
      </w:tr>
      <w:tr w:rsidR="0025389D" w:rsidRPr="0025389D" w:rsidTr="0025389D">
        <w:trPr>
          <w:trHeight w:val="342"/>
          <w:jc w:val="center"/>
        </w:trPr>
        <w:tc>
          <w:tcPr>
            <w:tcW w:w="12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 xml:space="preserve">Niger </w:t>
            </w:r>
          </w:p>
        </w:tc>
        <w:tc>
          <w:tcPr>
            <w:tcW w:w="14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NER</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spacing w:after="0" w:line="240" w:lineRule="auto"/>
              <w:ind w:firstLine="0"/>
              <w:jc w:val="left"/>
              <w:rPr>
                <w:rFonts w:ascii="Arial" w:eastAsia="Times New Roman" w:hAnsi="Arial" w:cs="Arial"/>
                <w:sz w:val="36"/>
                <w:szCs w:val="36"/>
              </w:rPr>
            </w:pP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 </w:t>
            </w:r>
          </w:p>
        </w:tc>
        <w:tc>
          <w:tcPr>
            <w:tcW w:w="13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USA</w:t>
            </w:r>
          </w:p>
        </w:tc>
        <w:tc>
          <w:tcPr>
            <w:tcW w:w="13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5389D" w:rsidRPr="0025389D" w:rsidRDefault="0025389D" w:rsidP="0025389D">
            <w:pPr>
              <w:ind w:firstLine="0"/>
              <w:jc w:val="center"/>
              <w:rPr>
                <w:rFonts w:ascii="Arial" w:eastAsia="Times New Roman" w:hAnsi="Arial" w:cs="Arial"/>
                <w:sz w:val="36"/>
                <w:szCs w:val="36"/>
              </w:rPr>
            </w:pPr>
            <w:r w:rsidRPr="0025389D">
              <w:rPr>
                <w:rFonts w:eastAsia="Times New Roman" w:cs="Times New Roman"/>
                <w:color w:val="000000"/>
                <w:kern w:val="24"/>
                <w:sz w:val="20"/>
                <w:szCs w:val="20"/>
              </w:rPr>
              <w:t>USA</w:t>
            </w:r>
          </w:p>
        </w:tc>
      </w:tr>
    </w:tbl>
    <w:p w:rsidR="0025389D" w:rsidRDefault="0025389D" w:rsidP="00D50D94">
      <w:pPr>
        <w:spacing w:line="360" w:lineRule="auto"/>
        <w:rPr>
          <w:rFonts w:cs="Times New Roman"/>
          <w:sz w:val="24"/>
          <w:lang w:val="en-US"/>
        </w:rPr>
      </w:pPr>
    </w:p>
    <w:p w:rsidR="004551D3" w:rsidRDefault="00EC6D69" w:rsidP="00D50D94">
      <w:pPr>
        <w:spacing w:line="360" w:lineRule="auto"/>
        <w:rPr>
          <w:rFonts w:cs="Times New Roman"/>
          <w:sz w:val="24"/>
          <w:lang w:val="en-US"/>
        </w:rPr>
      </w:pPr>
      <w:r w:rsidRPr="00EC6D69">
        <w:rPr>
          <w:rFonts w:cs="Times New Roman"/>
          <w:sz w:val="24"/>
          <w:lang w:val="en-US"/>
        </w:rPr>
        <w:t>Reliable and timely data are available for these countries. We retain a per</w:t>
      </w:r>
      <w:r w:rsidR="004E3AE7">
        <w:rPr>
          <w:rFonts w:cs="Times New Roman"/>
          <w:sz w:val="24"/>
          <w:lang w:val="en-US"/>
        </w:rPr>
        <w:t>iod from 1998 to 2006, in order</w:t>
      </w:r>
      <w:r w:rsidR="004E3AE7" w:rsidRPr="00EC6D69">
        <w:rPr>
          <w:rFonts w:cs="Times New Roman"/>
          <w:sz w:val="24"/>
          <w:lang w:val="en-US"/>
        </w:rPr>
        <w:t xml:space="preserve"> not</w:t>
      </w:r>
      <w:r w:rsidRPr="00EC6D69">
        <w:rPr>
          <w:rFonts w:cs="Times New Roman"/>
          <w:sz w:val="24"/>
          <w:lang w:val="en-US"/>
        </w:rPr>
        <w:t xml:space="preserve"> </w:t>
      </w:r>
      <w:r w:rsidR="004E3AE7">
        <w:rPr>
          <w:rFonts w:cs="Times New Roman"/>
          <w:sz w:val="24"/>
          <w:lang w:val="en-US"/>
        </w:rPr>
        <w:t xml:space="preserve">to </w:t>
      </w:r>
      <w:r w:rsidRPr="00EC6D69">
        <w:rPr>
          <w:rFonts w:cs="Times New Roman"/>
          <w:sz w:val="24"/>
          <w:lang w:val="en-US"/>
        </w:rPr>
        <w:t>take into account the impact of the "Arab Spring" in some countries of North Africa on the volume and value of trade.</w:t>
      </w:r>
    </w:p>
    <w:p w:rsidR="004551D3" w:rsidRDefault="004551D3" w:rsidP="004551D3">
      <w:pPr>
        <w:rPr>
          <w:rFonts w:cs="Times New Roman"/>
          <w:b/>
          <w:sz w:val="24"/>
          <w:lang w:val="en-US"/>
        </w:rPr>
      </w:pPr>
      <w:r>
        <w:rPr>
          <w:rStyle w:val="shorttext"/>
          <w:rFonts w:cs="Times New Roman"/>
          <w:b/>
          <w:color w:val="222222"/>
          <w:sz w:val="24"/>
          <w:lang w:val="en"/>
        </w:rPr>
        <w:t>3.1.2. Sources of Data</w:t>
      </w:r>
    </w:p>
    <w:p w:rsidR="004551D3" w:rsidRDefault="004551D3" w:rsidP="004551D3">
      <w:pPr>
        <w:spacing w:after="0" w:line="360" w:lineRule="auto"/>
        <w:contextualSpacing/>
        <w:rPr>
          <w:rFonts w:cs="Times New Roman"/>
          <w:color w:val="000000" w:themeColor="text1"/>
          <w:kern w:val="24"/>
          <w:sz w:val="24"/>
          <w:lang w:val="en-US"/>
        </w:rPr>
      </w:pPr>
      <w:r w:rsidRPr="004551D3">
        <w:rPr>
          <w:rFonts w:cs="Times New Roman"/>
          <w:color w:val="000000" w:themeColor="text1"/>
          <w:kern w:val="24"/>
          <w:sz w:val="24"/>
          <w:lang w:val="en-US"/>
        </w:rPr>
        <w:t xml:space="preserve">The data on geographical variables and dummy variables in this case: GDP, GDP / Capita, distance, common language, colonial past, contiguity, opening to the sea (or isolation), the free trade agreements trade, are taken from the database </w:t>
      </w:r>
      <w:proofErr w:type="spellStart"/>
      <w:r w:rsidRPr="004551D3">
        <w:rPr>
          <w:rFonts w:cs="Times New Roman"/>
          <w:bCs/>
          <w:color w:val="000000" w:themeColor="text1"/>
          <w:kern w:val="24"/>
          <w:sz w:val="24"/>
          <w:lang w:val="en-US"/>
        </w:rPr>
        <w:t>Gravdata</w:t>
      </w:r>
      <w:proofErr w:type="spellEnd"/>
      <w:r w:rsidRPr="004551D3">
        <w:rPr>
          <w:rFonts w:cs="Times New Roman"/>
          <w:bCs/>
          <w:color w:val="000000" w:themeColor="text1"/>
          <w:kern w:val="24"/>
          <w:sz w:val="24"/>
          <w:lang w:val="en-US"/>
        </w:rPr>
        <w:t xml:space="preserve"> CEPII</w:t>
      </w:r>
      <w:r w:rsidRPr="004551D3">
        <w:rPr>
          <w:rFonts w:cs="Times New Roman"/>
          <w:color w:val="000000" w:themeColor="text1"/>
          <w:kern w:val="24"/>
          <w:sz w:val="24"/>
          <w:lang w:val="en-US"/>
        </w:rPr>
        <w:t>. For bilateral trade data, we used the UNCTAD database (</w:t>
      </w:r>
      <w:proofErr w:type="spellStart"/>
      <w:r w:rsidRPr="004551D3">
        <w:rPr>
          <w:rFonts w:cs="Times New Roman"/>
          <w:color w:val="000000" w:themeColor="text1"/>
          <w:kern w:val="24"/>
          <w:sz w:val="24"/>
          <w:lang w:val="en-US"/>
        </w:rPr>
        <w:t>Comtrade</w:t>
      </w:r>
      <w:proofErr w:type="spellEnd"/>
      <w:r w:rsidRPr="004551D3">
        <w:rPr>
          <w:rFonts w:cs="Times New Roman"/>
          <w:color w:val="000000" w:themeColor="text1"/>
          <w:kern w:val="24"/>
          <w:sz w:val="24"/>
          <w:lang w:val="en-US"/>
        </w:rPr>
        <w:t xml:space="preserve">). A harmonization work in terms of coding of countries was made to </w:t>
      </w:r>
      <w:r w:rsidR="00A70849">
        <w:rPr>
          <w:rFonts w:cs="Times New Roman"/>
          <w:color w:val="000000" w:themeColor="text1"/>
          <w:kern w:val="24"/>
          <w:sz w:val="24"/>
          <w:lang w:val="en-US"/>
        </w:rPr>
        <w:t>exploit</w:t>
      </w:r>
      <w:r w:rsidRPr="004551D3">
        <w:rPr>
          <w:rFonts w:cs="Times New Roman"/>
          <w:color w:val="000000" w:themeColor="text1"/>
          <w:kern w:val="24"/>
          <w:sz w:val="24"/>
          <w:lang w:val="en-US"/>
        </w:rPr>
        <w:t xml:space="preserve"> the two databases.</w:t>
      </w:r>
    </w:p>
    <w:p w:rsidR="009527E1" w:rsidRDefault="009527E1" w:rsidP="004551D3">
      <w:pPr>
        <w:spacing w:after="0" w:line="360" w:lineRule="auto"/>
        <w:contextualSpacing/>
        <w:rPr>
          <w:rFonts w:cs="Times New Roman"/>
          <w:color w:val="000000" w:themeColor="text1"/>
          <w:kern w:val="24"/>
          <w:sz w:val="24"/>
          <w:lang w:val="en-US"/>
        </w:rPr>
      </w:pPr>
    </w:p>
    <w:p w:rsidR="004551D3" w:rsidRPr="004551D3" w:rsidRDefault="009527E1" w:rsidP="004551D3">
      <w:pPr>
        <w:spacing w:after="0" w:line="360" w:lineRule="auto"/>
        <w:contextualSpacing/>
        <w:rPr>
          <w:rFonts w:eastAsia="Times New Roman" w:cs="Times New Roman"/>
          <w:b/>
          <w:color w:val="0070C0"/>
          <w:sz w:val="24"/>
          <w:lang w:val="en-US"/>
        </w:rPr>
      </w:pPr>
      <w:r>
        <w:rPr>
          <w:rStyle w:val="shorttext"/>
          <w:rFonts w:cs="Times New Roman"/>
          <w:b/>
          <w:color w:val="222222"/>
          <w:sz w:val="24"/>
          <w:lang w:val="en"/>
        </w:rPr>
        <w:t>3.3. Basic Equation and Estimation M</w:t>
      </w:r>
      <w:r w:rsidRPr="009527E1">
        <w:rPr>
          <w:rStyle w:val="shorttext"/>
          <w:rFonts w:cs="Times New Roman"/>
          <w:b/>
          <w:color w:val="222222"/>
          <w:sz w:val="24"/>
          <w:lang w:val="en"/>
        </w:rPr>
        <w:t>ethod</w:t>
      </w:r>
    </w:p>
    <w:p w:rsidR="00507520" w:rsidRPr="00507520" w:rsidRDefault="00507520" w:rsidP="00507520">
      <w:pPr>
        <w:spacing w:line="360" w:lineRule="auto"/>
        <w:rPr>
          <w:rFonts w:cs="Times New Roman"/>
          <w:sz w:val="24"/>
          <w:lang w:val="en-US"/>
        </w:rPr>
      </w:pPr>
      <w:r w:rsidRPr="00507520">
        <w:rPr>
          <w:rFonts w:cs="Times New Roman"/>
          <w:sz w:val="24"/>
          <w:lang w:val="en-US"/>
        </w:rPr>
        <w:t>Using panel data can exploit two sources of variation of statistical information: time where intra-individual variability (Within) and individual or inter-individual variability (Between). The increased number of observations ensures accurate estimators; reduce the risk of multicollinearity</w:t>
      </w:r>
      <w:r>
        <w:rPr>
          <w:rFonts w:cs="Times New Roman"/>
          <w:sz w:val="24"/>
          <w:lang w:val="en-US"/>
        </w:rPr>
        <w:t xml:space="preserve">; </w:t>
      </w:r>
      <w:r w:rsidRPr="00507520">
        <w:rPr>
          <w:rFonts w:cs="Times New Roman"/>
          <w:sz w:val="24"/>
          <w:lang w:val="en-US"/>
        </w:rPr>
        <w:t xml:space="preserve">and especially to </w:t>
      </w:r>
      <w:r>
        <w:rPr>
          <w:rFonts w:cs="Times New Roman"/>
          <w:sz w:val="24"/>
          <w:lang w:val="en-US"/>
        </w:rPr>
        <w:t>improve</w:t>
      </w:r>
      <w:r w:rsidRPr="00507520">
        <w:rPr>
          <w:rFonts w:cs="Times New Roman"/>
          <w:sz w:val="24"/>
          <w:lang w:val="en-US"/>
        </w:rPr>
        <w:t xml:space="preserve"> the scope of investigation.</w:t>
      </w:r>
      <w:r>
        <w:rPr>
          <w:rFonts w:cs="Times New Roman"/>
          <w:sz w:val="24"/>
          <w:lang w:val="en-US"/>
        </w:rPr>
        <w:t xml:space="preserve"> </w:t>
      </w:r>
    </w:p>
    <w:p w:rsidR="0025389D" w:rsidRDefault="00507520" w:rsidP="00507520">
      <w:pPr>
        <w:spacing w:line="360" w:lineRule="auto"/>
        <w:rPr>
          <w:rFonts w:cs="Times New Roman"/>
          <w:sz w:val="24"/>
          <w:lang w:val="en-US"/>
        </w:rPr>
      </w:pPr>
      <w:r w:rsidRPr="00507520">
        <w:rPr>
          <w:rFonts w:cs="Times New Roman"/>
          <w:sz w:val="24"/>
          <w:lang w:val="en-US"/>
        </w:rPr>
        <w:t>In its logarithmic form, the basic equation for the total merchandise trade (in thousands of US dollars) is as follows:</w:t>
      </w:r>
    </w:p>
    <w:p w:rsidR="00507520" w:rsidRPr="003E7996" w:rsidRDefault="008D30EC" w:rsidP="00507520">
      <w:pPr>
        <w:spacing w:line="240" w:lineRule="auto"/>
        <w:rPr>
          <w:rFonts w:cs="Times New Roman"/>
          <w:b/>
          <w:szCs w:val="22"/>
          <w:lang w:val="en-US"/>
        </w:rPr>
      </w:pPr>
      <m:oMathPara>
        <m:oMath>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logX</m:t>
              </m:r>
            </m:e>
            <m:sub>
              <m:r>
                <m:rPr>
                  <m:sty m:val="bi"/>
                </m:rPr>
                <w:rPr>
                  <w:rFonts w:ascii="Cambria Math" w:hAnsi="Cambria Math" w:cs="Times New Roman"/>
                  <w:szCs w:val="22"/>
                  <w:lang w:val="en-US"/>
                </w:rPr>
                <m:t>ijt</m:t>
              </m:r>
            </m:sub>
          </m:sSub>
          <m:r>
            <m:rPr>
              <m:sty m:val="bi"/>
            </m:rPr>
            <w:rPr>
              <w:rFonts w:ascii="Cambria Math" w:cs="Times New Roman"/>
              <w:szCs w:val="22"/>
              <w:lang w:val="en-US"/>
            </w:rPr>
            <m:t>=</m:t>
          </m:r>
          <m:sSubSup>
            <m:sSubSupPr>
              <m:ctrlPr>
                <w:rPr>
                  <w:rFonts w:ascii="Cambria Math" w:hAnsi="Cambria Math" w:cs="Times New Roman"/>
                  <w:b/>
                  <w:i/>
                  <w:szCs w:val="22"/>
                  <w:lang w:val="en-US"/>
                </w:rPr>
              </m:ctrlPr>
            </m:sSubSupPr>
            <m:e>
              <m:r>
                <m:rPr>
                  <m:sty m:val="bi"/>
                </m:rPr>
                <w:rPr>
                  <w:rFonts w:ascii="Cambria Math" w:hAnsi="Cambria Math" w:cs="Times New Roman"/>
                  <w:szCs w:val="22"/>
                  <w:lang w:val="en-US"/>
                </w:rPr>
                <m:t>a</m:t>
              </m:r>
            </m:e>
            <m:sub>
              <m:r>
                <m:rPr>
                  <m:sty m:val="bi"/>
                </m:rPr>
                <w:rPr>
                  <w:rFonts w:ascii="Cambria Math" w:cs="Times New Roman"/>
                  <w:szCs w:val="22"/>
                  <w:lang w:val="en-US"/>
                </w:rPr>
                <m:t>0</m:t>
              </m:r>
            </m:sub>
            <m:sup>
              <m:r>
                <m:rPr>
                  <m:sty m:val="bi"/>
                </m:rPr>
                <w:rPr>
                  <w:rFonts w:ascii="Cambria Math" w:cs="Times New Roman"/>
                  <w:szCs w:val="22"/>
                  <w:lang w:val="en-US"/>
                </w:rPr>
                <m:t>'</m:t>
              </m:r>
            </m:sup>
          </m:sSubSup>
          <m:r>
            <m:rPr>
              <m:sty m:val="bi"/>
            </m:rPr>
            <w:rPr>
              <w:rFonts w:ascii="Cambria Math" w:cs="Times New Roman"/>
              <w:szCs w:val="22"/>
              <w:lang w:val="en-US"/>
            </w:rPr>
            <m:t>+</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a</m:t>
              </m:r>
            </m:e>
            <m:sub>
              <m:r>
                <m:rPr>
                  <m:sty m:val="bi"/>
                </m:rPr>
                <w:rPr>
                  <w:rFonts w:ascii="Cambria Math" w:cs="Times New Roman"/>
                  <w:szCs w:val="22"/>
                  <w:lang w:val="en-US"/>
                </w:rPr>
                <m:t>1</m:t>
              </m:r>
            </m:sub>
          </m:sSub>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logy</m:t>
              </m:r>
            </m:e>
            <m:sub>
              <m:r>
                <m:rPr>
                  <m:sty m:val="bi"/>
                </m:rPr>
                <w:rPr>
                  <w:rFonts w:ascii="Cambria Math" w:hAnsi="Cambria Math" w:cs="Times New Roman"/>
                  <w:szCs w:val="22"/>
                  <w:lang w:val="en-US"/>
                </w:rPr>
                <m:t>it</m:t>
              </m:r>
            </m:sub>
          </m:sSub>
          <m:r>
            <m:rPr>
              <m:sty m:val="bi"/>
            </m:rPr>
            <w:rPr>
              <w:rFonts w:ascii="Cambria Math" w:cs="Times New Roman"/>
              <w:szCs w:val="22"/>
              <w:lang w:val="en-US"/>
            </w:rPr>
            <m:t>+</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a</m:t>
              </m:r>
            </m:e>
            <m:sub>
              <m:r>
                <m:rPr>
                  <m:sty m:val="bi"/>
                </m:rPr>
                <w:rPr>
                  <w:rFonts w:ascii="Cambria Math" w:cs="Times New Roman"/>
                  <w:szCs w:val="22"/>
                  <w:lang w:val="en-US"/>
                </w:rPr>
                <m:t>2</m:t>
              </m:r>
            </m:sub>
          </m:sSub>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logy</m:t>
              </m:r>
            </m:e>
            <m:sub>
              <m:r>
                <m:rPr>
                  <m:sty m:val="bi"/>
                </m:rPr>
                <w:rPr>
                  <w:rFonts w:ascii="Cambria Math" w:hAnsi="Cambria Math" w:cs="Times New Roman"/>
                  <w:szCs w:val="22"/>
                  <w:lang w:val="en-US"/>
                </w:rPr>
                <m:t>jt</m:t>
              </m:r>
            </m:sub>
          </m:sSub>
          <m:r>
            <m:rPr>
              <m:sty m:val="bi"/>
            </m:rPr>
            <w:rPr>
              <w:rFonts w:ascii="Cambria Math" w:cs="Times New Roman"/>
              <w:szCs w:val="22"/>
              <w:lang w:val="en-US"/>
            </w:rPr>
            <m:t>+</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a</m:t>
              </m:r>
            </m:e>
            <m:sub>
              <m:r>
                <m:rPr>
                  <m:sty m:val="bi"/>
                </m:rPr>
                <w:rPr>
                  <w:rFonts w:ascii="Cambria Math" w:cs="Times New Roman"/>
                  <w:szCs w:val="22"/>
                  <w:lang w:val="en-US"/>
                </w:rPr>
                <m:t>3</m:t>
              </m:r>
            </m:sub>
          </m:sSub>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logY</m:t>
              </m:r>
            </m:e>
            <m:sub>
              <m:r>
                <m:rPr>
                  <m:sty m:val="bi"/>
                </m:rPr>
                <w:rPr>
                  <w:rFonts w:ascii="Cambria Math" w:hAnsi="Cambria Math" w:cs="Times New Roman"/>
                  <w:szCs w:val="22"/>
                  <w:lang w:val="en-US"/>
                </w:rPr>
                <m:t>it</m:t>
              </m:r>
            </m:sub>
          </m:sSub>
          <m:r>
            <m:rPr>
              <m:sty m:val="bi"/>
            </m:rPr>
            <w:rPr>
              <w:rFonts w:ascii="Cambria Math" w:cs="Times New Roman"/>
              <w:szCs w:val="22"/>
              <w:lang w:val="en-US"/>
            </w:rPr>
            <m:t>+</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a</m:t>
              </m:r>
            </m:e>
            <m:sub>
              <m:r>
                <m:rPr>
                  <m:sty m:val="bi"/>
                </m:rPr>
                <w:rPr>
                  <w:rFonts w:ascii="Cambria Math" w:cs="Times New Roman"/>
                  <w:szCs w:val="22"/>
                  <w:lang w:val="en-US"/>
                </w:rPr>
                <m:t>4</m:t>
              </m:r>
            </m:sub>
          </m:sSub>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logY</m:t>
              </m:r>
            </m:e>
            <m:sub>
              <m:r>
                <m:rPr>
                  <m:sty m:val="bi"/>
                </m:rPr>
                <w:rPr>
                  <w:rFonts w:ascii="Cambria Math" w:hAnsi="Cambria Math" w:cs="Times New Roman"/>
                  <w:szCs w:val="22"/>
                  <w:lang w:val="en-US"/>
                </w:rPr>
                <m:t>jt</m:t>
              </m:r>
            </m:sub>
          </m:sSub>
          <m:r>
            <m:rPr>
              <m:sty m:val="bi"/>
            </m:rPr>
            <w:rPr>
              <w:rFonts w:ascii="Cambria Math" w:cs="Times New Roman"/>
              <w:szCs w:val="22"/>
              <w:lang w:val="en-US"/>
            </w:rPr>
            <m:t>+</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a</m:t>
              </m:r>
            </m:e>
            <m:sub>
              <m:r>
                <m:rPr>
                  <m:sty m:val="bi"/>
                </m:rPr>
                <w:rPr>
                  <w:rFonts w:ascii="Cambria Math" w:cs="Times New Roman"/>
                  <w:szCs w:val="22"/>
                  <w:lang w:val="en-US"/>
                </w:rPr>
                <m:t>5</m:t>
              </m:r>
            </m:sub>
          </m:sSub>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logD</m:t>
              </m:r>
            </m:e>
            <m:sub>
              <m:r>
                <m:rPr>
                  <m:sty m:val="bi"/>
                </m:rPr>
                <w:rPr>
                  <w:rFonts w:ascii="Cambria Math" w:hAnsi="Cambria Math" w:cs="Times New Roman"/>
                  <w:szCs w:val="22"/>
                  <w:lang w:val="en-US"/>
                </w:rPr>
                <m:t>ij</m:t>
              </m:r>
            </m:sub>
          </m:sSub>
          <m:r>
            <m:rPr>
              <m:sty m:val="bi"/>
            </m:rPr>
            <w:rPr>
              <w:rFonts w:ascii="Cambria Math" w:cs="Times New Roman"/>
              <w:szCs w:val="22"/>
              <w:lang w:val="en-US"/>
            </w:rPr>
            <m:t>+</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a</m:t>
              </m:r>
            </m:e>
            <m:sub>
              <m:r>
                <m:rPr>
                  <m:sty m:val="bi"/>
                </m:rPr>
                <w:rPr>
                  <w:rFonts w:ascii="Cambria Math" w:cs="Times New Roman"/>
                  <w:szCs w:val="22"/>
                  <w:lang w:val="en-US"/>
                </w:rPr>
                <m:t>6</m:t>
              </m:r>
            </m:sub>
          </m:sSub>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L</m:t>
              </m:r>
            </m:e>
            <m:sub>
              <m:r>
                <m:rPr>
                  <m:sty m:val="bi"/>
                </m:rPr>
                <w:rPr>
                  <w:rFonts w:ascii="Cambria Math" w:hAnsi="Cambria Math" w:cs="Times New Roman"/>
                  <w:szCs w:val="22"/>
                  <w:lang w:val="en-US"/>
                </w:rPr>
                <m:t>ij</m:t>
              </m:r>
            </m:sub>
          </m:sSub>
          <m:r>
            <m:rPr>
              <m:sty m:val="bi"/>
            </m:rPr>
            <w:rPr>
              <w:rFonts w:ascii="Cambria Math" w:cs="Times New Roman"/>
              <w:szCs w:val="22"/>
              <w:lang w:val="en-US"/>
            </w:rPr>
            <m:t>+</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a</m:t>
              </m:r>
            </m:e>
            <m:sub>
              <m:r>
                <m:rPr>
                  <m:sty m:val="bi"/>
                </m:rPr>
                <w:rPr>
                  <w:rFonts w:ascii="Cambria Math" w:cs="Times New Roman"/>
                  <w:szCs w:val="22"/>
                  <w:lang w:val="en-US"/>
                </w:rPr>
                <m:t>7</m:t>
              </m:r>
            </m:sub>
          </m:sSub>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Z</m:t>
              </m:r>
            </m:e>
            <m:sub>
              <m:r>
                <m:rPr>
                  <m:sty m:val="bi"/>
                </m:rPr>
                <w:rPr>
                  <w:rFonts w:ascii="Cambria Math" w:hAnsi="Cambria Math" w:cs="Times New Roman"/>
                  <w:szCs w:val="22"/>
                  <w:lang w:val="en-US"/>
                </w:rPr>
                <m:t>ij</m:t>
              </m:r>
            </m:sub>
          </m:sSub>
          <m:r>
            <m:rPr>
              <m:sty m:val="bi"/>
            </m:rPr>
            <w:rPr>
              <w:rFonts w:ascii="Cambria Math" w:cs="Times New Roman"/>
              <w:szCs w:val="22"/>
              <w:lang w:val="en-US"/>
            </w:rPr>
            <m:t>+</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u</m:t>
              </m:r>
            </m:e>
            <m:sub>
              <m:r>
                <m:rPr>
                  <m:sty m:val="bi"/>
                </m:rPr>
                <w:rPr>
                  <w:rFonts w:ascii="Cambria Math" w:hAnsi="Cambria Math" w:cs="Times New Roman"/>
                  <w:szCs w:val="22"/>
                  <w:lang w:val="en-US"/>
                </w:rPr>
                <m:t>ij</m:t>
              </m:r>
            </m:sub>
          </m:sSub>
        </m:oMath>
      </m:oMathPara>
    </w:p>
    <w:p w:rsidR="00507520" w:rsidRPr="00EA347D" w:rsidRDefault="00507520" w:rsidP="00507520">
      <w:pPr>
        <w:autoSpaceDE w:val="0"/>
        <w:autoSpaceDN w:val="0"/>
        <w:adjustRightInd w:val="0"/>
        <w:snapToGrid w:val="0"/>
        <w:spacing w:after="0" w:line="240" w:lineRule="auto"/>
        <w:rPr>
          <w:rFonts w:cs="Times New Roman"/>
          <w:szCs w:val="22"/>
        </w:rPr>
      </w:pPr>
      <w:proofErr w:type="spellStart"/>
      <w:r>
        <w:rPr>
          <w:rFonts w:cs="Times New Roman"/>
          <w:szCs w:val="22"/>
        </w:rPr>
        <w:t>With</w:t>
      </w:r>
      <w:proofErr w:type="spellEnd"/>
      <w:r>
        <w:rPr>
          <w:rFonts w:cs="Times New Roman"/>
          <w:szCs w:val="22"/>
        </w:rPr>
        <w:t xml:space="preserve"> </w:t>
      </w:r>
      <w:r w:rsidRPr="00EA347D">
        <w:rPr>
          <w:rFonts w:cs="Times New Roman"/>
          <w:szCs w:val="22"/>
        </w:rPr>
        <w:t xml:space="preserve"> </w:t>
      </w:r>
      <m:oMath>
        <m:sSubSup>
          <m:sSubSupPr>
            <m:ctrlPr>
              <w:rPr>
                <w:rFonts w:ascii="Cambria Math" w:hAnsi="Cambria Math" w:cs="Times New Roman"/>
                <w:i/>
                <w:szCs w:val="22"/>
                <w:lang w:val="en-US"/>
              </w:rPr>
            </m:ctrlPr>
          </m:sSubSupPr>
          <m:e>
            <m:r>
              <w:rPr>
                <w:rFonts w:ascii="Cambria Math" w:hAnsi="Cambria Math" w:cs="Times New Roman"/>
                <w:szCs w:val="22"/>
                <w:lang w:val="en-US"/>
              </w:rPr>
              <m:t>a</m:t>
            </m:r>
          </m:e>
          <m:sub>
            <m:r>
              <w:rPr>
                <w:rFonts w:ascii="Cambria Math" w:cs="Times New Roman"/>
                <w:szCs w:val="22"/>
              </w:rPr>
              <m:t>0</m:t>
            </m:r>
          </m:sub>
          <m:sup>
            <m:r>
              <w:rPr>
                <w:rFonts w:ascii="Cambria Math" w:cs="Times New Roman"/>
                <w:szCs w:val="22"/>
              </w:rPr>
              <m:t>'</m:t>
            </m:r>
          </m:sup>
        </m:sSubSup>
        <m:r>
          <w:rPr>
            <w:rFonts w:ascii="Cambria Math" w:cs="Times New Roman"/>
            <w:szCs w:val="22"/>
          </w:rPr>
          <m:t>=</m:t>
        </m:r>
        <m:r>
          <w:rPr>
            <w:rFonts w:ascii="Cambria Math" w:hAnsi="Cambria Math" w:cs="Times New Roman"/>
            <w:szCs w:val="22"/>
            <w:lang w:val="en-US"/>
          </w:rPr>
          <m:t>log</m:t>
        </m:r>
        <m:sSub>
          <m:sSubPr>
            <m:ctrlPr>
              <w:rPr>
                <w:rFonts w:ascii="Cambria Math" w:hAnsi="Cambria Math" w:cs="Times New Roman"/>
                <w:i/>
                <w:szCs w:val="22"/>
                <w:lang w:val="en-US"/>
              </w:rPr>
            </m:ctrlPr>
          </m:sSubPr>
          <m:e>
            <m:r>
              <w:rPr>
                <w:rFonts w:ascii="Cambria Math" w:hAnsi="Cambria Math" w:cs="Times New Roman"/>
                <w:szCs w:val="22"/>
                <w:lang w:val="en-US"/>
              </w:rPr>
              <m:t>a</m:t>
            </m:r>
          </m:e>
          <m:sub>
            <m:r>
              <w:rPr>
                <w:rFonts w:ascii="Cambria Math" w:cs="Times New Roman"/>
                <w:szCs w:val="22"/>
              </w:rPr>
              <m:t>0</m:t>
            </m:r>
          </m:sub>
        </m:sSub>
      </m:oMath>
    </w:p>
    <w:p w:rsidR="00081A77" w:rsidRDefault="00081A77" w:rsidP="00507520">
      <w:pPr>
        <w:autoSpaceDE w:val="0"/>
        <w:autoSpaceDN w:val="0"/>
        <w:adjustRightInd w:val="0"/>
        <w:snapToGrid w:val="0"/>
        <w:spacing w:after="0" w:line="240" w:lineRule="auto"/>
        <w:rPr>
          <w:rFonts w:cs="Times New Roman"/>
          <w:sz w:val="24"/>
          <w:lang w:val="en-US"/>
        </w:rPr>
      </w:pPr>
    </w:p>
    <w:p w:rsidR="00507520" w:rsidRPr="00081A77" w:rsidRDefault="00507520" w:rsidP="00507520">
      <w:pPr>
        <w:autoSpaceDE w:val="0"/>
        <w:autoSpaceDN w:val="0"/>
        <w:adjustRightInd w:val="0"/>
        <w:snapToGrid w:val="0"/>
        <w:spacing w:after="0" w:line="240" w:lineRule="auto"/>
        <w:rPr>
          <w:rFonts w:cs="Times New Roman"/>
          <w:sz w:val="24"/>
          <w:lang w:val="en-US"/>
        </w:rPr>
      </w:pPr>
      <w:proofErr w:type="spellStart"/>
      <w:proofErr w:type="gramStart"/>
      <w:r w:rsidRPr="00081A77">
        <w:rPr>
          <w:rFonts w:cs="Times New Roman"/>
          <w:sz w:val="24"/>
          <w:lang w:val="en-US"/>
        </w:rPr>
        <w:t>yi</w:t>
      </w:r>
      <w:proofErr w:type="spellEnd"/>
      <w:r w:rsidRPr="00081A77">
        <w:rPr>
          <w:rFonts w:cs="Times New Roman"/>
          <w:sz w:val="24"/>
          <w:lang w:val="en-US"/>
        </w:rPr>
        <w:t xml:space="preserve"> :</w:t>
      </w:r>
      <w:proofErr w:type="gramEnd"/>
      <w:r w:rsidRPr="00081A77">
        <w:rPr>
          <w:rFonts w:cs="Times New Roman"/>
          <w:sz w:val="24"/>
          <w:lang w:val="en-US"/>
        </w:rPr>
        <w:t xml:space="preserve"> GDP per capita of exporter country</w:t>
      </w:r>
    </w:p>
    <w:p w:rsidR="00507520" w:rsidRPr="00081A77" w:rsidRDefault="00507520" w:rsidP="00507520">
      <w:pPr>
        <w:autoSpaceDE w:val="0"/>
        <w:autoSpaceDN w:val="0"/>
        <w:adjustRightInd w:val="0"/>
        <w:snapToGrid w:val="0"/>
        <w:spacing w:after="0" w:line="240" w:lineRule="auto"/>
        <w:rPr>
          <w:rFonts w:cs="Times New Roman"/>
          <w:sz w:val="24"/>
          <w:lang w:val="en-US"/>
        </w:rPr>
      </w:pPr>
      <w:proofErr w:type="spellStart"/>
      <w:proofErr w:type="gramStart"/>
      <w:r w:rsidRPr="00081A77">
        <w:rPr>
          <w:rFonts w:cs="Times New Roman"/>
          <w:sz w:val="24"/>
          <w:lang w:val="en-US"/>
        </w:rPr>
        <w:t>yj</w:t>
      </w:r>
      <w:proofErr w:type="spellEnd"/>
      <w:r w:rsidRPr="00081A77">
        <w:rPr>
          <w:rFonts w:cs="Times New Roman"/>
          <w:sz w:val="24"/>
          <w:lang w:val="en-US"/>
        </w:rPr>
        <w:t xml:space="preserve"> :</w:t>
      </w:r>
      <w:proofErr w:type="gramEnd"/>
      <w:r w:rsidRPr="00081A77">
        <w:rPr>
          <w:rFonts w:cs="Times New Roman"/>
          <w:sz w:val="24"/>
          <w:lang w:val="en-US"/>
        </w:rPr>
        <w:t xml:space="preserve"> GDP per capita of importer country </w:t>
      </w:r>
    </w:p>
    <w:p w:rsidR="00507520" w:rsidRPr="00081A77" w:rsidRDefault="00507520" w:rsidP="00507520">
      <w:pPr>
        <w:autoSpaceDE w:val="0"/>
        <w:autoSpaceDN w:val="0"/>
        <w:adjustRightInd w:val="0"/>
        <w:snapToGrid w:val="0"/>
        <w:spacing w:after="0" w:line="240" w:lineRule="auto"/>
        <w:rPr>
          <w:rFonts w:cs="Times New Roman"/>
          <w:sz w:val="24"/>
          <w:lang w:val="en-US"/>
        </w:rPr>
      </w:pPr>
      <w:proofErr w:type="gramStart"/>
      <w:r w:rsidRPr="00081A77">
        <w:rPr>
          <w:rFonts w:cs="Times New Roman"/>
          <w:sz w:val="24"/>
          <w:lang w:val="en-US"/>
        </w:rPr>
        <w:t>Yi :</w:t>
      </w:r>
      <w:proofErr w:type="gramEnd"/>
      <w:r w:rsidRPr="00081A77">
        <w:rPr>
          <w:rFonts w:cs="Times New Roman"/>
          <w:sz w:val="24"/>
          <w:lang w:val="en-US"/>
        </w:rPr>
        <w:t xml:space="preserve"> GDP of exporter country </w:t>
      </w:r>
    </w:p>
    <w:p w:rsidR="00507520" w:rsidRPr="00081A77" w:rsidRDefault="00507520" w:rsidP="00507520">
      <w:pPr>
        <w:autoSpaceDE w:val="0"/>
        <w:autoSpaceDN w:val="0"/>
        <w:adjustRightInd w:val="0"/>
        <w:snapToGrid w:val="0"/>
        <w:spacing w:after="0" w:line="240" w:lineRule="auto"/>
        <w:rPr>
          <w:rFonts w:cs="Times New Roman"/>
          <w:sz w:val="24"/>
          <w:lang w:val="en-US"/>
        </w:rPr>
      </w:pPr>
      <w:proofErr w:type="spellStart"/>
      <w:proofErr w:type="gramStart"/>
      <w:r w:rsidRPr="00081A77">
        <w:rPr>
          <w:rFonts w:cs="Times New Roman"/>
          <w:sz w:val="24"/>
          <w:lang w:val="en-US"/>
        </w:rPr>
        <w:t>Yj</w:t>
      </w:r>
      <w:proofErr w:type="spellEnd"/>
      <w:r w:rsidRPr="00081A77">
        <w:rPr>
          <w:rFonts w:cs="Times New Roman"/>
          <w:sz w:val="24"/>
          <w:lang w:val="en-US"/>
        </w:rPr>
        <w:t xml:space="preserve"> :</w:t>
      </w:r>
      <w:proofErr w:type="gramEnd"/>
      <w:r w:rsidRPr="00081A77">
        <w:rPr>
          <w:rFonts w:cs="Times New Roman"/>
          <w:sz w:val="24"/>
          <w:lang w:val="en-US"/>
        </w:rPr>
        <w:t xml:space="preserve"> GDP of importer country </w:t>
      </w:r>
    </w:p>
    <w:p w:rsidR="00507520" w:rsidRPr="00081A77" w:rsidRDefault="00507520" w:rsidP="00507520">
      <w:pPr>
        <w:autoSpaceDE w:val="0"/>
        <w:autoSpaceDN w:val="0"/>
        <w:adjustRightInd w:val="0"/>
        <w:snapToGrid w:val="0"/>
        <w:spacing w:after="0" w:line="240" w:lineRule="auto"/>
        <w:rPr>
          <w:rFonts w:cs="Times New Roman"/>
          <w:sz w:val="24"/>
          <w:lang w:val="en-US"/>
        </w:rPr>
      </w:pPr>
      <w:proofErr w:type="spellStart"/>
      <w:proofErr w:type="gramStart"/>
      <w:r w:rsidRPr="00081A77">
        <w:rPr>
          <w:rFonts w:cs="Times New Roman"/>
          <w:sz w:val="24"/>
          <w:lang w:val="en-US"/>
        </w:rPr>
        <w:t>Dij</w:t>
      </w:r>
      <w:proofErr w:type="spellEnd"/>
      <w:r w:rsidRPr="00081A77">
        <w:rPr>
          <w:rFonts w:cs="Times New Roman"/>
          <w:sz w:val="24"/>
          <w:lang w:val="en-US"/>
        </w:rPr>
        <w:t xml:space="preserve"> :</w:t>
      </w:r>
      <w:proofErr w:type="gramEnd"/>
      <w:r w:rsidRPr="00081A77">
        <w:rPr>
          <w:rFonts w:cs="Times New Roman"/>
          <w:sz w:val="24"/>
          <w:lang w:val="en-US"/>
        </w:rPr>
        <w:t xml:space="preserve"> Relative geographical distance between the exporting and importing countries in the database "</w:t>
      </w:r>
      <w:proofErr w:type="spellStart"/>
      <w:r w:rsidRPr="00081A77">
        <w:rPr>
          <w:rFonts w:cs="Times New Roman"/>
          <w:sz w:val="24"/>
          <w:lang w:val="en-US"/>
        </w:rPr>
        <w:t>gravdata</w:t>
      </w:r>
      <w:proofErr w:type="spellEnd"/>
      <w:r w:rsidRPr="00081A77">
        <w:rPr>
          <w:rFonts w:cs="Times New Roman"/>
          <w:sz w:val="24"/>
          <w:lang w:val="en-US"/>
        </w:rPr>
        <w:t>" CEPII.</w:t>
      </w:r>
    </w:p>
    <w:p w:rsidR="00507520" w:rsidRDefault="00507520" w:rsidP="00507520">
      <w:pPr>
        <w:spacing w:line="360" w:lineRule="auto"/>
        <w:rPr>
          <w:rFonts w:cs="Times New Roman"/>
          <w:sz w:val="24"/>
          <w:lang w:val="en-US"/>
        </w:rPr>
      </w:pPr>
    </w:p>
    <w:p w:rsidR="00680637" w:rsidRDefault="00081A77" w:rsidP="00507520">
      <w:pPr>
        <w:spacing w:line="360" w:lineRule="auto"/>
        <w:rPr>
          <w:rFonts w:cs="Times New Roman"/>
          <w:sz w:val="24"/>
          <w:lang w:val="en-US"/>
        </w:rPr>
      </w:pPr>
      <w:r w:rsidRPr="00081A77">
        <w:rPr>
          <w:rFonts w:cs="Times New Roman"/>
          <w:sz w:val="24"/>
          <w:lang w:val="en-US"/>
        </w:rPr>
        <w:t xml:space="preserve">One of the biggest challenges gravity models remains approximation of trade costs. For our study, we retain the logarithm of the weighted distance </w:t>
      </w:r>
      <w:proofErr w:type="spellStart"/>
      <w:r w:rsidRPr="00081A77">
        <w:rPr>
          <w:rFonts w:cs="Times New Roman"/>
          <w:sz w:val="24"/>
          <w:lang w:val="en-US"/>
        </w:rPr>
        <w:t>Dij</w:t>
      </w:r>
      <w:proofErr w:type="spellEnd"/>
      <w:r w:rsidRPr="00081A77">
        <w:rPr>
          <w:rFonts w:cs="Times New Roman"/>
          <w:sz w:val="24"/>
          <w:lang w:val="en-US"/>
        </w:rPr>
        <w:t xml:space="preserve"> from the database "</w:t>
      </w:r>
      <w:proofErr w:type="spellStart"/>
      <w:r w:rsidRPr="00081A77">
        <w:rPr>
          <w:rFonts w:cs="Times New Roman"/>
          <w:sz w:val="24"/>
          <w:lang w:val="en-US"/>
        </w:rPr>
        <w:t>Gravdata</w:t>
      </w:r>
      <w:proofErr w:type="spellEnd"/>
      <w:r w:rsidRPr="00081A77">
        <w:rPr>
          <w:rFonts w:cs="Times New Roman"/>
          <w:sz w:val="24"/>
          <w:lang w:val="en-US"/>
        </w:rPr>
        <w:t>" CEPII as a "proxy" of trade costs. It is a measure of the distance between the two main cities of the partner countries weighted by the relative weight of each city in the total population of each country.</w:t>
      </w:r>
    </w:p>
    <w:p w:rsidR="00680637" w:rsidRPr="00680637" w:rsidRDefault="00680637" w:rsidP="00D12F0F">
      <w:pPr>
        <w:spacing w:line="360" w:lineRule="auto"/>
        <w:rPr>
          <w:rFonts w:cs="Times New Roman"/>
          <w:sz w:val="24"/>
          <w:lang w:val="en-US"/>
        </w:rPr>
      </w:pPr>
      <w:r w:rsidRPr="00680637">
        <w:rPr>
          <w:rFonts w:cs="Times New Roman"/>
          <w:sz w:val="24"/>
          <w:lang w:val="en-US"/>
        </w:rPr>
        <w:t>Z is a dummy variable capturing the preferential trade agreements (preferential access to unilateral, free trade agreements, common market) and L a binary variable that captures the sharing of a common language or historical ties (colonial past). The variables of GDP are in current prices.</w:t>
      </w:r>
    </w:p>
    <w:p w:rsidR="00081A77" w:rsidRDefault="00680637" w:rsidP="00D12F0F">
      <w:pPr>
        <w:spacing w:line="360" w:lineRule="auto"/>
        <w:rPr>
          <w:rFonts w:cs="Times New Roman"/>
          <w:sz w:val="24"/>
          <w:lang w:val="en-US"/>
        </w:rPr>
      </w:pPr>
      <w:r w:rsidRPr="00680637">
        <w:rPr>
          <w:rFonts w:cs="Times New Roman"/>
          <w:sz w:val="24"/>
          <w:lang w:val="en-US"/>
        </w:rPr>
        <w:t xml:space="preserve">We started our regression using the fixed effects model, which sets the individual effects and then performs a regression on the individual average in order to obtain greater accuracy in the estimation. This model is not retained in this case because the inter-individual variability is not used to estimate the structural parameters of the model. Another inherent limit to the fixed effects model is the fact that the impact of invariant factors over time </w:t>
      </w:r>
      <w:r w:rsidR="00D12F0F" w:rsidRPr="00680637">
        <w:rPr>
          <w:rFonts w:cs="Times New Roman"/>
          <w:sz w:val="24"/>
          <w:lang w:val="en-US"/>
        </w:rPr>
        <w:t>cannot</w:t>
      </w:r>
      <w:r w:rsidRPr="00680637">
        <w:rPr>
          <w:rFonts w:cs="Times New Roman"/>
          <w:sz w:val="24"/>
          <w:lang w:val="en-US"/>
        </w:rPr>
        <w:t xml:space="preserve"> be identified. This is a limit to the level of economic analysis, since it amounts to restricting the field of economic analysis of the study</w:t>
      </w:r>
      <w:r w:rsidR="002E0364">
        <w:rPr>
          <w:rStyle w:val="FootnoteReference"/>
          <w:rFonts w:cs="Times New Roman"/>
          <w:sz w:val="24"/>
          <w:lang w:val="en-US"/>
        </w:rPr>
        <w:footnoteReference w:id="3"/>
      </w:r>
      <w:r w:rsidRPr="00680637">
        <w:rPr>
          <w:rFonts w:cs="Times New Roman"/>
          <w:sz w:val="24"/>
          <w:lang w:val="en-US"/>
        </w:rPr>
        <w:t>.</w:t>
      </w:r>
    </w:p>
    <w:p w:rsidR="001F1BF6" w:rsidRDefault="001F1BF6" w:rsidP="001F1BF6">
      <w:pPr>
        <w:spacing w:after="120" w:line="360" w:lineRule="auto"/>
        <w:ind w:firstLine="0"/>
        <w:textAlignment w:val="top"/>
        <w:rPr>
          <w:rFonts w:cs="Times New Roman"/>
          <w:sz w:val="24"/>
          <w:lang w:val="en-US"/>
        </w:rPr>
      </w:pPr>
      <w:r w:rsidRPr="001F1BF6">
        <w:rPr>
          <w:rFonts w:cs="Times New Roman"/>
          <w:sz w:val="24"/>
          <w:lang w:val="en-US"/>
        </w:rPr>
        <w:t xml:space="preserve">We hold therefore the random effects model. This model assumes that the individual specificity has a random form. The constant term specific to individual </w:t>
      </w:r>
      <w:proofErr w:type="spellStart"/>
      <w:r w:rsidRPr="001F1BF6">
        <w:rPr>
          <w:rFonts w:cs="Times New Roman"/>
          <w:sz w:val="24"/>
          <w:lang w:val="en-US"/>
        </w:rPr>
        <w:t>i</w:t>
      </w:r>
      <w:proofErr w:type="spellEnd"/>
      <w:r w:rsidRPr="001F1BF6">
        <w:rPr>
          <w:rFonts w:cs="Times New Roman"/>
          <w:sz w:val="24"/>
          <w:lang w:val="en-US"/>
        </w:rPr>
        <w:t xml:space="preserve"> is random. </w:t>
      </w:r>
      <w:r w:rsidR="002E0364" w:rsidRPr="001F1BF6">
        <w:rPr>
          <w:rFonts w:cs="Times New Roman"/>
          <w:sz w:val="24"/>
          <w:lang w:val="en-US"/>
        </w:rPr>
        <w:t>It is</w:t>
      </w:r>
      <w:r w:rsidRPr="001F1BF6">
        <w:rPr>
          <w:rFonts w:cs="Times New Roman"/>
          <w:sz w:val="24"/>
          <w:lang w:val="en-US"/>
        </w:rPr>
        <w:t xml:space="preserve"> divided, into a fixed term and a random term, in goal to control individual heterogeneity. By grouping the random terms of the model, we obtain a composed errors structure. In this random</w:t>
      </w:r>
      <w:r w:rsidR="00504722">
        <w:rPr>
          <w:rFonts w:cs="Times New Roman"/>
          <w:sz w:val="24"/>
          <w:lang w:val="en-US"/>
        </w:rPr>
        <w:t xml:space="preserve"> effects model we decompose </w:t>
      </w:r>
      <w:r w:rsidR="00D15C7C">
        <w:rPr>
          <w:rFonts w:cs="Times New Roman"/>
          <w:sz w:val="24"/>
          <w:lang w:val="en-US"/>
        </w:rPr>
        <w:t>residual</w:t>
      </w:r>
      <w:r w:rsidR="00504722">
        <w:rPr>
          <w:rFonts w:cs="Times New Roman"/>
          <w:sz w:val="24"/>
          <w:lang w:val="en-US"/>
        </w:rPr>
        <w:t>s</w:t>
      </w:r>
      <w:r w:rsidRPr="001F1BF6">
        <w:rPr>
          <w:rFonts w:cs="Times New Roman"/>
          <w:sz w:val="24"/>
          <w:lang w:val="en-US"/>
        </w:rPr>
        <w:t>. It is in which interact the omitted variab</w:t>
      </w:r>
      <w:r>
        <w:rPr>
          <w:rFonts w:cs="Times New Roman"/>
          <w:sz w:val="24"/>
          <w:lang w:val="en-US"/>
        </w:rPr>
        <w:t>les.</w:t>
      </w:r>
    </w:p>
    <w:p w:rsidR="00FA47AF" w:rsidRDefault="00FA47AF" w:rsidP="001F1BF6">
      <w:pPr>
        <w:spacing w:after="120" w:line="360" w:lineRule="auto"/>
        <w:ind w:firstLine="0"/>
        <w:textAlignment w:val="top"/>
        <w:rPr>
          <w:rFonts w:cs="Times New Roman"/>
          <w:sz w:val="24"/>
          <w:lang w:val="en-US"/>
        </w:rPr>
      </w:pPr>
    </w:p>
    <w:p w:rsidR="00FA47AF" w:rsidRPr="00FA47AF" w:rsidRDefault="00FA47AF" w:rsidP="00FA47AF">
      <w:pPr>
        <w:spacing w:after="120" w:line="360" w:lineRule="auto"/>
        <w:ind w:firstLine="0"/>
        <w:textAlignment w:val="top"/>
        <w:rPr>
          <w:rFonts w:cs="Times New Roman"/>
          <w:sz w:val="24"/>
          <w:lang w:val="en-US"/>
        </w:rPr>
      </w:pPr>
      <w:r w:rsidRPr="00FA47AF">
        <w:rPr>
          <w:rFonts w:cs="Times New Roman"/>
          <w:sz w:val="24"/>
          <w:lang w:val="en-US"/>
        </w:rPr>
        <w:lastRenderedPageBreak/>
        <w:t>Therefore, we</w:t>
      </w:r>
      <w:r>
        <w:rPr>
          <w:rFonts w:cs="Times New Roman"/>
          <w:sz w:val="24"/>
          <w:lang w:val="en-US"/>
        </w:rPr>
        <w:t xml:space="preserve"> do the</w:t>
      </w:r>
      <w:r w:rsidRPr="00FA47AF">
        <w:rPr>
          <w:rFonts w:cs="Times New Roman"/>
          <w:sz w:val="24"/>
          <w:lang w:val="en-US"/>
        </w:rPr>
        <w:t xml:space="preserve"> regression with random effects estimator that uses generalized least squares to compensate for the lack of fixed effects method. Thus, we proceed to the various statistical tests to ensure the relevance of the results including collinearity tests.</w:t>
      </w:r>
    </w:p>
    <w:p w:rsidR="00FA47AF" w:rsidRDefault="00FA47AF" w:rsidP="00FA47AF">
      <w:pPr>
        <w:spacing w:after="120" w:line="360" w:lineRule="auto"/>
        <w:ind w:firstLine="0"/>
        <w:textAlignment w:val="top"/>
        <w:rPr>
          <w:rFonts w:cs="Times New Roman"/>
          <w:sz w:val="24"/>
          <w:lang w:val="en-US"/>
        </w:rPr>
      </w:pPr>
      <w:r w:rsidRPr="00FA47AF">
        <w:rPr>
          <w:rFonts w:cs="Times New Roman"/>
          <w:sz w:val="24"/>
          <w:lang w:val="en-US"/>
        </w:rPr>
        <w:t>We retained after several estimates using the approach "stepwise</w:t>
      </w:r>
      <w:r>
        <w:rPr>
          <w:rFonts w:cs="Times New Roman"/>
          <w:sz w:val="24"/>
          <w:lang w:val="en-US"/>
        </w:rPr>
        <w:t xml:space="preserve">" </w:t>
      </w:r>
      <w:r w:rsidRPr="00FA47AF">
        <w:rPr>
          <w:rFonts w:cs="Times New Roman"/>
          <w:sz w:val="24"/>
          <w:lang w:val="en-US"/>
        </w:rPr>
        <w:t>variables that are statistically signif</w:t>
      </w:r>
      <w:r>
        <w:rPr>
          <w:rFonts w:cs="Times New Roman"/>
          <w:sz w:val="24"/>
          <w:lang w:val="en-US"/>
        </w:rPr>
        <w:t xml:space="preserve">icant. Consequently; contiguity; colonial relationship; </w:t>
      </w:r>
      <w:r w:rsidRPr="00FA47AF">
        <w:rPr>
          <w:rFonts w:cs="Times New Roman"/>
          <w:sz w:val="24"/>
          <w:lang w:val="en-US"/>
        </w:rPr>
        <w:t>and membership in a free trade zone prove insignificant and were withdrawn. All variables are in log-linear except dummies. The chosen model is written as follows:</w:t>
      </w:r>
    </w:p>
    <w:p w:rsidR="00980FD2" w:rsidRPr="00980FD2" w:rsidRDefault="008D30EC" w:rsidP="00980FD2">
      <w:pPr>
        <w:spacing w:line="240" w:lineRule="auto"/>
        <w:rPr>
          <w:rFonts w:cs="Times New Roman"/>
          <w:szCs w:val="22"/>
          <w:lang w:val="en-US"/>
        </w:rPr>
      </w:pPr>
      <m:oMath>
        <m:func>
          <m:funcPr>
            <m:ctrlPr>
              <w:rPr>
                <w:rFonts w:ascii="Cambria Math" w:hAnsi="Cambria Math" w:cs="Times New Roman"/>
                <w:b/>
                <w:i/>
                <w:szCs w:val="22"/>
                <w:lang w:val="en-US"/>
              </w:rPr>
            </m:ctrlPr>
          </m:funcPr>
          <m:fName>
            <m:r>
              <m:rPr>
                <m:sty m:val="b"/>
              </m:rPr>
              <w:rPr>
                <w:rFonts w:ascii="Cambria Math" w:hAnsi="Cambria Math" w:cs="Times New Roman"/>
                <w:szCs w:val="22"/>
                <w:lang w:val="en-US"/>
              </w:rPr>
              <m:t>ln</m:t>
            </m:r>
          </m:fName>
          <m:e>
            <m:r>
              <m:rPr>
                <m:sty m:val="bi"/>
              </m:rPr>
              <w:rPr>
                <w:rFonts w:ascii="Cambria Math" w:hAnsi="Cambria Math" w:cs="Times New Roman"/>
                <w:szCs w:val="22"/>
                <w:lang w:val="en-US"/>
              </w:rPr>
              <m:t>Export</m:t>
            </m:r>
            <m:r>
              <m:rPr>
                <m:sty m:val="bi"/>
              </m:rPr>
              <w:rPr>
                <w:rFonts w:ascii="Cambria Math" w:cs="Times New Roman"/>
                <w:szCs w:val="22"/>
                <w:lang w:val="en-US"/>
              </w:rPr>
              <m:t xml:space="preserve">= </m:t>
            </m:r>
            <m:sSubSup>
              <m:sSubSupPr>
                <m:ctrlPr>
                  <w:rPr>
                    <w:rFonts w:ascii="Cambria Math" w:hAnsi="Cambria Math" w:cs="Times New Roman"/>
                    <w:i/>
                    <w:szCs w:val="22"/>
                    <w:lang w:val="en-US"/>
                  </w:rPr>
                </m:ctrlPr>
              </m:sSubSupPr>
              <m:e>
                <m:r>
                  <w:rPr>
                    <w:rFonts w:ascii="Cambria Math" w:hAnsi="Cambria Math" w:cs="Times New Roman"/>
                    <w:szCs w:val="22"/>
                    <w:lang w:val="en-US"/>
                  </w:rPr>
                  <m:t>a</m:t>
                </m:r>
              </m:e>
              <m:sub>
                <m:r>
                  <w:rPr>
                    <w:rFonts w:ascii="Cambria Math" w:cs="Times New Roman"/>
                    <w:szCs w:val="22"/>
                    <w:lang w:val="en-US"/>
                  </w:rPr>
                  <m:t>0</m:t>
                </m:r>
              </m:sub>
              <m:sup>
                <m:r>
                  <w:rPr>
                    <w:rFonts w:ascii="Cambria Math" w:cs="Times New Roman"/>
                    <w:szCs w:val="22"/>
                    <w:lang w:val="en-US"/>
                  </w:rPr>
                  <m:t>'</m:t>
                </m:r>
              </m:sup>
            </m:sSubSup>
            <m:r>
              <m:rPr>
                <m:sty m:val="bi"/>
              </m:rPr>
              <w:rPr>
                <w:rFonts w:ascii="Cambria Math" w:cs="Times New Roman"/>
                <w:szCs w:val="22"/>
                <w:lang w:val="en-US"/>
              </w:rPr>
              <m:t>+</m:t>
            </m:r>
            <m:sSub>
              <m:sSubPr>
                <m:ctrlPr>
                  <w:rPr>
                    <w:rFonts w:ascii="Cambria Math" w:hAnsi="Cambria Math" w:cs="Times New Roman"/>
                    <w:i/>
                    <w:szCs w:val="22"/>
                    <w:lang w:val="en-US"/>
                  </w:rPr>
                </m:ctrlPr>
              </m:sSubPr>
              <m:e>
                <m:r>
                  <w:rPr>
                    <w:rFonts w:ascii="Cambria Math" w:hAnsi="Cambria Math" w:cs="Times New Roman"/>
                    <w:szCs w:val="22"/>
                    <w:lang w:val="en-US"/>
                  </w:rPr>
                  <m:t>a</m:t>
                </m:r>
              </m:e>
              <m:sub>
                <m:r>
                  <w:rPr>
                    <w:rFonts w:ascii="Cambria Math" w:cs="Times New Roman"/>
                    <w:szCs w:val="22"/>
                    <w:lang w:val="en-US"/>
                  </w:rPr>
                  <m:t>1</m:t>
                </m:r>
              </m:sub>
            </m:sSub>
            <m:r>
              <m:rPr>
                <m:sty m:val="bi"/>
              </m:rPr>
              <w:rPr>
                <w:rFonts w:ascii="Cambria Math" w:hAnsi="Cambria Math" w:cs="Times New Roman"/>
                <w:szCs w:val="22"/>
                <w:lang w:val="en-US"/>
              </w:rPr>
              <m:t>lnGD</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P</m:t>
                </m:r>
              </m:e>
              <m:sub>
                <m:r>
                  <m:rPr>
                    <m:sty m:val="bi"/>
                  </m:rPr>
                  <w:rPr>
                    <w:rFonts w:ascii="Cambria Math" w:hAnsi="Cambria Math" w:cs="Times New Roman"/>
                    <w:szCs w:val="22"/>
                    <w:lang w:val="en-US"/>
                  </w:rPr>
                  <m:t>Ca</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p</m:t>
                    </m:r>
                  </m:e>
                  <m:sub>
                    <m:r>
                      <m:rPr>
                        <m:sty m:val="bi"/>
                      </m:rPr>
                      <w:rPr>
                        <w:rFonts w:ascii="Cambria Math" w:hAnsi="Cambria Math" w:cs="Times New Roman"/>
                        <w:szCs w:val="22"/>
                        <w:lang w:val="en-US"/>
                      </w:rPr>
                      <m:t>ot</m:t>
                    </m:r>
                  </m:sub>
                </m:sSub>
              </m:sub>
            </m:sSub>
            <m:r>
              <m:rPr>
                <m:sty m:val="bi"/>
              </m:rPr>
              <w:rPr>
                <w:rFonts w:ascii="Cambria Math" w:cs="Times New Roman"/>
                <w:szCs w:val="22"/>
                <w:lang w:val="en-US"/>
              </w:rPr>
              <m:t>+</m:t>
            </m:r>
            <m:sSub>
              <m:sSubPr>
                <m:ctrlPr>
                  <w:rPr>
                    <w:rFonts w:ascii="Cambria Math" w:hAnsi="Cambria Math" w:cs="Times New Roman"/>
                    <w:i/>
                    <w:szCs w:val="22"/>
                    <w:lang w:val="en-US"/>
                  </w:rPr>
                </m:ctrlPr>
              </m:sSubPr>
              <m:e>
                <m:r>
                  <w:rPr>
                    <w:rFonts w:ascii="Cambria Math" w:hAnsi="Cambria Math" w:cs="Times New Roman"/>
                    <w:szCs w:val="22"/>
                    <w:lang w:val="en-US"/>
                  </w:rPr>
                  <m:t>a</m:t>
                </m:r>
              </m:e>
              <m:sub>
                <m:r>
                  <w:rPr>
                    <w:rFonts w:ascii="Cambria Math" w:cs="Times New Roman"/>
                    <w:szCs w:val="22"/>
                    <w:lang w:val="en-US"/>
                  </w:rPr>
                  <m:t>2</m:t>
                </m:r>
              </m:sub>
            </m:sSub>
            <m:r>
              <m:rPr>
                <m:sty m:val="bi"/>
              </m:rPr>
              <w:rPr>
                <w:rFonts w:ascii="Cambria Math" w:hAnsi="Cambria Math" w:cs="Times New Roman"/>
                <w:szCs w:val="22"/>
                <w:lang w:val="en-US"/>
              </w:rPr>
              <m:t>lnGD</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P</m:t>
                </m:r>
              </m:e>
              <m:sub>
                <m:r>
                  <m:rPr>
                    <m:sty m:val="bi"/>
                  </m:rPr>
                  <w:rPr>
                    <w:rFonts w:ascii="Cambria Math" w:hAnsi="Cambria Math" w:cs="Times New Roman"/>
                    <w:szCs w:val="22"/>
                    <w:lang w:val="en-US"/>
                  </w:rPr>
                  <m:t>ca</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p</m:t>
                    </m:r>
                  </m:e>
                  <m:sub>
                    <m:r>
                      <m:rPr>
                        <m:sty m:val="bi"/>
                      </m:rPr>
                      <w:rPr>
                        <w:rFonts w:ascii="Cambria Math" w:hAnsi="Cambria Math" w:cs="Times New Roman"/>
                        <w:szCs w:val="22"/>
                        <w:lang w:val="en-US"/>
                      </w:rPr>
                      <m:t>dt</m:t>
                    </m:r>
                  </m:sub>
                </m:sSub>
              </m:sub>
            </m:sSub>
            <m:r>
              <m:rPr>
                <m:sty m:val="bi"/>
              </m:rPr>
              <w:rPr>
                <w:rFonts w:ascii="Cambria Math" w:cs="Times New Roman"/>
                <w:szCs w:val="22"/>
                <w:lang w:val="en-US"/>
              </w:rPr>
              <m:t>+</m:t>
            </m:r>
            <m:sSub>
              <m:sSubPr>
                <m:ctrlPr>
                  <w:rPr>
                    <w:rFonts w:ascii="Cambria Math" w:hAnsi="Cambria Math" w:cs="Times New Roman"/>
                    <w:i/>
                    <w:szCs w:val="22"/>
                    <w:lang w:val="en-US"/>
                  </w:rPr>
                </m:ctrlPr>
              </m:sSubPr>
              <m:e>
                <m:r>
                  <w:rPr>
                    <w:rFonts w:ascii="Cambria Math" w:hAnsi="Cambria Math" w:cs="Times New Roman"/>
                    <w:szCs w:val="22"/>
                    <w:lang w:val="en-US"/>
                  </w:rPr>
                  <m:t>a</m:t>
                </m:r>
              </m:e>
              <m:sub>
                <m:r>
                  <w:rPr>
                    <w:rFonts w:ascii="Cambria Math" w:cs="Times New Roman"/>
                    <w:szCs w:val="22"/>
                    <w:lang w:val="en-US"/>
                  </w:rPr>
                  <m:t>3</m:t>
                </m:r>
              </m:sub>
            </m:sSub>
            <m:r>
              <m:rPr>
                <m:sty m:val="bi"/>
              </m:rPr>
              <w:rPr>
                <w:rFonts w:ascii="Cambria Math" w:hAnsi="Cambria Math" w:cs="Times New Roman"/>
                <w:szCs w:val="22"/>
                <w:lang w:val="en-US"/>
              </w:rPr>
              <m:t>lnARE</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A</m:t>
                </m:r>
              </m:e>
              <m:sub>
                <m:r>
                  <m:rPr>
                    <m:sty m:val="bi"/>
                  </m:rPr>
                  <w:rPr>
                    <w:rFonts w:ascii="Cambria Math" w:hAnsi="Cambria Math" w:cs="Times New Roman"/>
                    <w:szCs w:val="22"/>
                    <w:lang w:val="en-US"/>
                  </w:rPr>
                  <m:t>O</m:t>
                </m:r>
              </m:sub>
            </m:sSub>
            <m:r>
              <m:rPr>
                <m:sty m:val="bi"/>
              </m:rPr>
              <w:rPr>
                <w:rFonts w:ascii="Cambria Math" w:hAnsi="Cambria Math" w:cs="Times New Roman"/>
                <w:szCs w:val="22"/>
                <w:lang w:val="en-US"/>
              </w:rPr>
              <m:t>+</m:t>
            </m:r>
            <m:sSub>
              <m:sSubPr>
                <m:ctrlPr>
                  <w:rPr>
                    <w:rFonts w:ascii="Cambria Math" w:hAnsi="Cambria Math" w:cs="Times New Roman"/>
                    <w:i/>
                    <w:szCs w:val="22"/>
                    <w:lang w:val="en-US"/>
                  </w:rPr>
                </m:ctrlPr>
              </m:sSubPr>
              <m:e>
                <m:r>
                  <w:rPr>
                    <w:rFonts w:ascii="Cambria Math" w:hAnsi="Cambria Math" w:cs="Times New Roman"/>
                    <w:szCs w:val="22"/>
                    <w:lang w:val="en-US"/>
                  </w:rPr>
                  <m:t>a</m:t>
                </m:r>
              </m:e>
              <m:sub>
                <m:r>
                  <w:rPr>
                    <w:rFonts w:ascii="Cambria Math" w:cs="Times New Roman"/>
                    <w:szCs w:val="22"/>
                    <w:lang w:val="en-US"/>
                  </w:rPr>
                  <m:t>4</m:t>
                </m:r>
              </m:sub>
            </m:sSub>
            <m:r>
              <m:rPr>
                <m:sty m:val="bi"/>
              </m:rPr>
              <w:rPr>
                <w:rFonts w:ascii="Cambria Math" w:hAnsi="Cambria Math" w:cs="Times New Roman"/>
                <w:szCs w:val="22"/>
                <w:lang w:val="en-US"/>
              </w:rPr>
              <m:t>lnARE</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A</m:t>
                </m:r>
              </m:e>
              <m:sub>
                <m:r>
                  <m:rPr>
                    <m:sty m:val="bi"/>
                  </m:rPr>
                  <w:rPr>
                    <w:rFonts w:ascii="Cambria Math" w:hAnsi="Cambria Math" w:cs="Times New Roman"/>
                    <w:szCs w:val="22"/>
                    <w:lang w:val="en-US"/>
                  </w:rPr>
                  <m:t>d</m:t>
                </m:r>
              </m:sub>
            </m:sSub>
            <m:r>
              <m:rPr>
                <m:sty m:val="bi"/>
              </m:rPr>
              <w:rPr>
                <w:rFonts w:ascii="Cambria Math" w:cs="Times New Roman"/>
                <w:szCs w:val="22"/>
                <w:lang w:val="en-US"/>
              </w:rPr>
              <m:t>+</m:t>
            </m:r>
            <m:sSub>
              <m:sSubPr>
                <m:ctrlPr>
                  <w:rPr>
                    <w:rFonts w:ascii="Cambria Math" w:hAnsi="Cambria Math" w:cs="Times New Roman"/>
                    <w:i/>
                    <w:szCs w:val="22"/>
                    <w:lang w:val="en-US"/>
                  </w:rPr>
                </m:ctrlPr>
              </m:sSubPr>
              <m:e>
                <m:r>
                  <w:rPr>
                    <w:rFonts w:ascii="Cambria Math" w:hAnsi="Cambria Math" w:cs="Times New Roman"/>
                    <w:szCs w:val="22"/>
                    <w:lang w:val="en-US"/>
                  </w:rPr>
                  <m:t>a</m:t>
                </m:r>
              </m:e>
              <m:sub>
                <m:r>
                  <w:rPr>
                    <w:rFonts w:ascii="Cambria Math" w:cs="Times New Roman"/>
                    <w:szCs w:val="22"/>
                    <w:lang w:val="en-US"/>
                  </w:rPr>
                  <m:t>5</m:t>
                </m:r>
              </m:sub>
            </m:sSub>
            <m:r>
              <m:rPr>
                <m:sty m:val="bi"/>
              </m:rPr>
              <w:rPr>
                <w:rFonts w:ascii="Cambria Math" w:hAnsi="Cambria Math" w:cs="Times New Roman"/>
                <w:szCs w:val="22"/>
                <w:lang w:val="en-US"/>
              </w:rPr>
              <m:t>lnPO</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P</m:t>
                </m:r>
              </m:e>
              <m:sub>
                <m:r>
                  <m:rPr>
                    <m:sty m:val="bi"/>
                  </m:rPr>
                  <w:rPr>
                    <w:rFonts w:ascii="Cambria Math" w:hAnsi="Cambria Math" w:cs="Times New Roman"/>
                    <w:szCs w:val="22"/>
                    <w:lang w:val="en-US"/>
                  </w:rPr>
                  <m:t>ot</m:t>
                </m:r>
              </m:sub>
            </m:sSub>
            <m:r>
              <m:rPr>
                <m:sty m:val="bi"/>
              </m:rPr>
              <w:rPr>
                <w:rFonts w:ascii="Cambria Math" w:cs="Times New Roman"/>
                <w:szCs w:val="22"/>
                <w:lang w:val="en-US"/>
              </w:rPr>
              <m:t>+</m:t>
            </m:r>
            <m:sSub>
              <m:sSubPr>
                <m:ctrlPr>
                  <w:rPr>
                    <w:rFonts w:ascii="Cambria Math" w:hAnsi="Cambria Math" w:cs="Times New Roman"/>
                    <w:i/>
                    <w:szCs w:val="22"/>
                    <w:lang w:val="en-US"/>
                  </w:rPr>
                </m:ctrlPr>
              </m:sSubPr>
              <m:e>
                <m:r>
                  <w:rPr>
                    <w:rFonts w:ascii="Cambria Math" w:hAnsi="Cambria Math" w:cs="Times New Roman"/>
                    <w:szCs w:val="22"/>
                    <w:lang w:val="en-US"/>
                  </w:rPr>
                  <m:t>a</m:t>
                </m:r>
              </m:e>
              <m:sub>
                <m:r>
                  <w:rPr>
                    <w:rFonts w:ascii="Cambria Math" w:cs="Times New Roman"/>
                    <w:szCs w:val="22"/>
                    <w:lang w:val="en-US"/>
                  </w:rPr>
                  <m:t>6</m:t>
                </m:r>
              </m:sub>
            </m:sSub>
            <m:r>
              <m:rPr>
                <m:sty m:val="bi"/>
              </m:rPr>
              <w:rPr>
                <w:rFonts w:ascii="Cambria Math" w:hAnsi="Cambria Math" w:cs="Times New Roman"/>
                <w:szCs w:val="22"/>
                <w:lang w:val="en-US"/>
              </w:rPr>
              <m:t>lnPO</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P</m:t>
                </m:r>
              </m:e>
              <m:sub>
                <m:r>
                  <m:rPr>
                    <m:sty m:val="bi"/>
                  </m:rPr>
                  <w:rPr>
                    <w:rFonts w:ascii="Cambria Math" w:hAnsi="Cambria Math" w:cs="Times New Roman"/>
                    <w:szCs w:val="22"/>
                    <w:lang w:val="en-US"/>
                  </w:rPr>
                  <m:t>dt</m:t>
                </m:r>
              </m:sub>
            </m:sSub>
            <m:r>
              <m:rPr>
                <m:sty m:val="bi"/>
              </m:rPr>
              <w:rPr>
                <w:rFonts w:ascii="Cambria Math" w:hAnsi="Cambria Math" w:cs="Times New Roman"/>
                <w:szCs w:val="22"/>
                <w:lang w:val="en-US"/>
              </w:rPr>
              <m:t>+</m:t>
            </m:r>
            <m:sSub>
              <m:sSubPr>
                <m:ctrlPr>
                  <w:rPr>
                    <w:rFonts w:ascii="Cambria Math" w:hAnsi="Cambria Math" w:cs="Times New Roman"/>
                    <w:i/>
                    <w:szCs w:val="22"/>
                    <w:lang w:val="en-US"/>
                  </w:rPr>
                </m:ctrlPr>
              </m:sSubPr>
              <m:e>
                <m:r>
                  <w:rPr>
                    <w:rFonts w:ascii="Cambria Math" w:hAnsi="Cambria Math" w:cs="Times New Roman"/>
                    <w:szCs w:val="22"/>
                    <w:lang w:val="en-US"/>
                  </w:rPr>
                  <m:t>a</m:t>
                </m:r>
              </m:e>
              <m:sub>
                <m:r>
                  <w:rPr>
                    <w:rFonts w:ascii="Cambria Math" w:cs="Times New Roman"/>
                    <w:szCs w:val="22"/>
                    <w:lang w:val="en-US"/>
                  </w:rPr>
                  <m:t>7</m:t>
                </m:r>
              </m:sub>
            </m:sSub>
            <m:r>
              <m:rPr>
                <m:sty m:val="bi"/>
              </m:rPr>
              <w:rPr>
                <w:rFonts w:ascii="Cambria Math" w:hAnsi="Cambria Math" w:cs="Times New Roman"/>
                <w:szCs w:val="22"/>
                <w:lang w:val="en-US"/>
              </w:rPr>
              <m:t>lnDistw</m:t>
            </m:r>
            <m:r>
              <m:rPr>
                <m:sty m:val="bi"/>
              </m:rPr>
              <w:rPr>
                <w:rFonts w:ascii="Cambria Math" w:cs="Times New Roman"/>
                <w:szCs w:val="22"/>
                <w:lang w:val="en-US"/>
              </w:rPr>
              <m:t>+</m:t>
            </m:r>
            <m:sSub>
              <m:sSubPr>
                <m:ctrlPr>
                  <w:rPr>
                    <w:rFonts w:ascii="Cambria Math" w:hAnsi="Cambria Math" w:cs="Times New Roman"/>
                    <w:i/>
                    <w:szCs w:val="22"/>
                    <w:lang w:val="en-US"/>
                  </w:rPr>
                </m:ctrlPr>
              </m:sSubPr>
              <m:e>
                <m:r>
                  <w:rPr>
                    <w:rFonts w:ascii="Cambria Math" w:hAnsi="Cambria Math" w:cs="Times New Roman"/>
                    <w:szCs w:val="22"/>
                    <w:lang w:val="en-US"/>
                  </w:rPr>
                  <m:t>a</m:t>
                </m:r>
              </m:e>
              <m:sub>
                <m:r>
                  <w:rPr>
                    <w:rFonts w:ascii="Cambria Math" w:cs="Times New Roman"/>
                    <w:szCs w:val="22"/>
                    <w:lang w:val="en-US"/>
                  </w:rPr>
                  <m:t>8</m:t>
                </m:r>
              </m:sub>
            </m:sSub>
            <m:r>
              <m:rPr>
                <m:sty m:val="bi"/>
              </m:rPr>
              <w:rPr>
                <w:rFonts w:ascii="Cambria Math" w:hAnsi="Cambria Math" w:cs="Times New Roman"/>
                <w:szCs w:val="22"/>
                <w:lang w:val="en-US"/>
              </w:rPr>
              <m:t>Comcur</m:t>
            </m:r>
            <m:r>
              <m:rPr>
                <m:sty m:val="bi"/>
              </m:rPr>
              <w:rPr>
                <w:rFonts w:ascii="Cambria Math" w:cs="Times New Roman"/>
                <w:szCs w:val="22"/>
                <w:lang w:val="en-US"/>
              </w:rPr>
              <m:t>+</m:t>
            </m:r>
            <m:sSub>
              <m:sSubPr>
                <m:ctrlPr>
                  <w:rPr>
                    <w:rFonts w:ascii="Cambria Math" w:hAnsi="Cambria Math" w:cs="Times New Roman"/>
                    <w:i/>
                    <w:szCs w:val="22"/>
                    <w:lang w:val="en-US"/>
                  </w:rPr>
                </m:ctrlPr>
              </m:sSubPr>
              <m:e>
                <m:r>
                  <w:rPr>
                    <w:rFonts w:ascii="Cambria Math" w:hAnsi="Cambria Math" w:cs="Times New Roman"/>
                    <w:szCs w:val="22"/>
                    <w:lang w:val="en-US"/>
                  </w:rPr>
                  <m:t>a</m:t>
                </m:r>
              </m:e>
              <m:sub>
                <m:r>
                  <w:rPr>
                    <w:rFonts w:ascii="Cambria Math" w:hAnsi="Cambria Math" w:cs="Times New Roman"/>
                    <w:szCs w:val="22"/>
                    <w:lang w:val="en-US"/>
                  </w:rPr>
                  <m:t>9</m:t>
                </m:r>
              </m:sub>
            </m:sSub>
            <m:r>
              <m:rPr>
                <m:sty m:val="bi"/>
              </m:rPr>
              <w:rPr>
                <w:rFonts w:ascii="Cambria Math" w:hAnsi="Cambria Math" w:cs="Times New Roman"/>
                <w:szCs w:val="22"/>
                <w:lang w:val="en-US"/>
              </w:rPr>
              <m:t>Gat</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t</m:t>
                </m:r>
              </m:e>
              <m:sub>
                <m:r>
                  <m:rPr>
                    <m:sty m:val="bi"/>
                  </m:rPr>
                  <w:rPr>
                    <w:rFonts w:ascii="Cambria Math" w:hAnsi="Cambria Math" w:cs="Times New Roman"/>
                    <w:szCs w:val="22"/>
                    <w:lang w:val="en-US"/>
                  </w:rPr>
                  <m:t>ot</m:t>
                </m:r>
              </m:sub>
            </m:sSub>
            <m:r>
              <m:rPr>
                <m:sty m:val="bi"/>
              </m:rPr>
              <w:rPr>
                <w:rFonts w:ascii="Cambria Math" w:cs="Times New Roman"/>
                <w:szCs w:val="22"/>
                <w:lang w:val="en-US"/>
              </w:rPr>
              <m:t xml:space="preserve">+ </m:t>
            </m:r>
            <m:sSub>
              <m:sSubPr>
                <m:ctrlPr>
                  <w:rPr>
                    <w:rFonts w:ascii="Cambria Math" w:hAnsi="Cambria Math" w:cs="Times New Roman"/>
                    <w:i/>
                    <w:szCs w:val="22"/>
                    <w:lang w:val="en-US"/>
                  </w:rPr>
                </m:ctrlPr>
              </m:sSubPr>
              <m:e>
                <m:r>
                  <w:rPr>
                    <w:rFonts w:ascii="Cambria Math" w:hAnsi="Cambria Math" w:cs="Times New Roman"/>
                    <w:szCs w:val="22"/>
                    <w:lang w:val="en-US"/>
                  </w:rPr>
                  <m:t>a</m:t>
                </m:r>
              </m:e>
              <m:sub>
                <m:r>
                  <w:rPr>
                    <w:rFonts w:ascii="Cambria Math" w:cs="Times New Roman"/>
                    <w:szCs w:val="22"/>
                    <w:lang w:val="en-US"/>
                  </w:rPr>
                  <m:t>10</m:t>
                </m:r>
              </m:sub>
            </m:sSub>
            <m:r>
              <m:rPr>
                <m:sty m:val="bi"/>
              </m:rPr>
              <w:rPr>
                <w:rFonts w:ascii="Cambria Math" w:hAnsi="Cambria Math" w:cs="Times New Roman"/>
                <w:szCs w:val="22"/>
                <w:lang w:val="en-US"/>
              </w:rPr>
              <m:t>Gat</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t</m:t>
                </m:r>
              </m:e>
              <m:sub>
                <m:r>
                  <m:rPr>
                    <m:sty m:val="bi"/>
                  </m:rPr>
                  <w:rPr>
                    <w:rFonts w:ascii="Cambria Math" w:hAnsi="Cambria Math" w:cs="Times New Roman"/>
                    <w:szCs w:val="22"/>
                    <w:lang w:val="en-US"/>
                  </w:rPr>
                  <m:t>dt</m:t>
                </m:r>
              </m:sub>
            </m:sSub>
            <m:r>
              <m:rPr>
                <m:sty m:val="bi"/>
              </m:rPr>
              <w:rPr>
                <w:rFonts w:ascii="Cambria Math" w:cs="Times New Roman"/>
                <w:szCs w:val="22"/>
                <w:lang w:val="en-US"/>
              </w:rPr>
              <m:t>+</m:t>
            </m:r>
            <m:sSub>
              <m:sSubPr>
                <m:ctrlPr>
                  <w:rPr>
                    <w:rFonts w:ascii="Cambria Math" w:hAnsi="Cambria Math" w:cs="Times New Roman"/>
                    <w:i/>
                    <w:szCs w:val="22"/>
                    <w:lang w:val="en-US"/>
                  </w:rPr>
                </m:ctrlPr>
              </m:sSubPr>
              <m:e>
                <m:r>
                  <w:rPr>
                    <w:rFonts w:ascii="Cambria Math" w:hAnsi="Cambria Math" w:cs="Times New Roman"/>
                    <w:szCs w:val="22"/>
                    <w:lang w:val="en-US"/>
                  </w:rPr>
                  <m:t>a</m:t>
                </m:r>
              </m:e>
              <m:sub>
                <m:r>
                  <w:rPr>
                    <w:rFonts w:ascii="Cambria Math" w:cs="Times New Roman"/>
                    <w:szCs w:val="22"/>
                    <w:lang w:val="en-US"/>
                  </w:rPr>
                  <m:t>11</m:t>
                </m:r>
              </m:sub>
            </m:sSub>
            <m:r>
              <m:rPr>
                <m:sty m:val="bi"/>
              </m:rPr>
              <w:rPr>
                <w:rFonts w:ascii="Cambria Math" w:hAnsi="Cambria Math" w:cs="Times New Roman"/>
                <w:szCs w:val="22"/>
                <w:lang w:val="en-US"/>
              </w:rPr>
              <m:t>Comlan</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g</m:t>
                </m:r>
              </m:e>
              <m:sub>
                <m:r>
                  <m:rPr>
                    <m:sty m:val="bi"/>
                  </m:rPr>
                  <w:rPr>
                    <w:rFonts w:ascii="Cambria Math" w:hAnsi="Cambria Math" w:cs="Times New Roman"/>
                    <w:szCs w:val="22"/>
                    <w:lang w:val="en-US"/>
                  </w:rPr>
                  <m:t>off</m:t>
                </m:r>
              </m:sub>
            </m:sSub>
          </m:e>
        </m:func>
        <m:r>
          <m:rPr>
            <m:sty m:val="bi"/>
          </m:rPr>
          <w:rPr>
            <w:rFonts w:ascii="Cambria Math" w:hAnsi="Cambria Math" w:cs="Times New Roman"/>
            <w:szCs w:val="22"/>
            <w:lang w:val="en-US"/>
          </w:rPr>
          <m:t>+</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u</m:t>
            </m:r>
          </m:e>
          <m:sub>
            <m:r>
              <m:rPr>
                <m:sty m:val="bi"/>
              </m:rPr>
              <w:rPr>
                <w:rFonts w:ascii="Cambria Math" w:hAnsi="Cambria Math" w:cs="Times New Roman"/>
                <w:szCs w:val="22"/>
                <w:lang w:val="en-US"/>
              </w:rPr>
              <m:t xml:space="preserve">ij </m:t>
            </m:r>
          </m:sub>
        </m:sSub>
        <m:r>
          <m:rPr>
            <m:sty m:val="bi"/>
          </m:rPr>
          <w:rPr>
            <w:rFonts w:ascii="Cambria Math" w:hAnsi="Cambria Math" w:cs="Times New Roman"/>
            <w:szCs w:val="22"/>
            <w:lang w:val="en-US"/>
          </w:rPr>
          <m:t>+</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e</m:t>
            </m:r>
          </m:e>
          <m:sub>
            <m:r>
              <m:rPr>
                <m:sty m:val="bi"/>
              </m:rPr>
              <w:rPr>
                <w:rFonts w:ascii="Cambria Math" w:hAnsi="Cambria Math" w:cs="Times New Roman"/>
                <w:szCs w:val="22"/>
                <w:lang w:val="en-US"/>
              </w:rPr>
              <m:t>ijt</m:t>
            </m:r>
          </m:sub>
        </m:sSub>
      </m:oMath>
      <w:r w:rsidR="00980FD2" w:rsidRPr="00980FD2">
        <w:rPr>
          <w:rFonts w:cs="Times New Roman"/>
          <w:b/>
          <w:szCs w:val="22"/>
          <w:lang w:val="en-US"/>
        </w:rPr>
        <w:t xml:space="preserve">  </w:t>
      </w:r>
    </w:p>
    <w:p w:rsidR="00FA47AF" w:rsidRDefault="00980FD2" w:rsidP="00FA47AF">
      <w:pPr>
        <w:spacing w:after="120" w:line="360" w:lineRule="auto"/>
        <w:ind w:firstLine="0"/>
        <w:textAlignment w:val="top"/>
        <w:rPr>
          <w:rFonts w:cs="Times New Roman"/>
          <w:sz w:val="24"/>
          <w:lang w:val="en-US"/>
        </w:rPr>
      </w:pPr>
      <w:r>
        <w:rPr>
          <w:rFonts w:cs="Times New Roman"/>
          <w:sz w:val="24"/>
          <w:lang w:val="en-US"/>
        </w:rPr>
        <w:t xml:space="preserve">Where: </w:t>
      </w:r>
    </w:p>
    <w:p w:rsidR="00980FD2" w:rsidRPr="008D30EC" w:rsidRDefault="00980FD2" w:rsidP="00980FD2">
      <w:pPr>
        <w:autoSpaceDE w:val="0"/>
        <w:autoSpaceDN w:val="0"/>
        <w:adjustRightInd w:val="0"/>
        <w:snapToGrid w:val="0"/>
        <w:spacing w:after="0" w:line="240" w:lineRule="auto"/>
        <w:ind w:left="1701" w:hanging="1134"/>
        <w:rPr>
          <w:rFonts w:cs="Times New Roman"/>
          <w:szCs w:val="22"/>
          <w:lang w:val="en-GB"/>
        </w:rPr>
      </w:pPr>
      <m:oMath>
        <m:r>
          <m:rPr>
            <m:sty m:val="bi"/>
          </m:rPr>
          <w:rPr>
            <w:rFonts w:ascii="Cambria Math" w:hAnsi="Cambria Math" w:cs="Times New Roman"/>
            <w:szCs w:val="22"/>
            <w:lang w:val="en-US"/>
          </w:rPr>
          <m:t xml:space="preserve">Export    </m:t>
        </m:r>
      </m:oMath>
      <w:r w:rsidRPr="00980FD2">
        <w:rPr>
          <w:rFonts w:cs="Times New Roman"/>
          <w:b/>
          <w:szCs w:val="22"/>
          <w:lang w:val="en-US"/>
        </w:rPr>
        <w:t xml:space="preserve">: </w:t>
      </w:r>
      <w:r w:rsidRPr="00980FD2">
        <w:rPr>
          <w:rFonts w:cs="Times New Roman"/>
          <w:szCs w:val="22"/>
          <w:lang w:val="en-US"/>
        </w:rPr>
        <w:t xml:space="preserve">Goods </w:t>
      </w:r>
      <w:r w:rsidR="007E17D7" w:rsidRPr="00980FD2">
        <w:rPr>
          <w:rFonts w:cs="Times New Roman"/>
          <w:szCs w:val="22"/>
          <w:lang w:val="en-US"/>
        </w:rPr>
        <w:t>exports;</w:t>
      </w:r>
      <w:r w:rsidRPr="00980FD2">
        <w:rPr>
          <w:rFonts w:cs="Times New Roman"/>
          <w:szCs w:val="22"/>
          <w:lang w:val="en-US"/>
        </w:rPr>
        <w:t xml:space="preserve"> country </w:t>
      </w:r>
      <w:proofErr w:type="spellStart"/>
      <w:r w:rsidRPr="00980FD2">
        <w:rPr>
          <w:rFonts w:cs="Times New Roman"/>
          <w:szCs w:val="22"/>
          <w:lang w:val="en-US"/>
        </w:rPr>
        <w:t>i</w:t>
      </w:r>
      <w:proofErr w:type="spellEnd"/>
      <w:r w:rsidRPr="00980FD2">
        <w:rPr>
          <w:rFonts w:cs="Times New Roman"/>
          <w:szCs w:val="22"/>
          <w:lang w:val="en-US"/>
        </w:rPr>
        <w:t xml:space="preserve"> (iso3_O) to country j (iso3_d) in thousands</w:t>
      </w:r>
      <w:r>
        <w:rPr>
          <w:rFonts w:cs="Times New Roman"/>
          <w:szCs w:val="22"/>
          <w:lang w:val="en-US"/>
        </w:rPr>
        <w:t xml:space="preserve"> </w:t>
      </w:r>
      <w:r w:rsidRPr="00980FD2">
        <w:rPr>
          <w:rFonts w:cs="Times New Roman"/>
          <w:szCs w:val="22"/>
          <w:lang w:val="en-US"/>
        </w:rPr>
        <w:t xml:space="preserve">$US. </w:t>
      </w:r>
    </w:p>
    <w:p w:rsidR="00980FD2" w:rsidRPr="00980FD2" w:rsidRDefault="00980FD2" w:rsidP="00980FD2">
      <w:pPr>
        <w:spacing w:after="0" w:line="240" w:lineRule="auto"/>
        <w:rPr>
          <w:rFonts w:cs="Times New Roman"/>
          <w:szCs w:val="22"/>
          <w:lang w:val="en-US"/>
        </w:rPr>
      </w:pPr>
      <m:oMath>
        <m:r>
          <m:rPr>
            <m:sty m:val="bi"/>
          </m:rPr>
          <w:rPr>
            <w:rFonts w:ascii="Cambria Math" w:hAnsi="Cambria Math" w:cs="Times New Roman"/>
            <w:szCs w:val="22"/>
            <w:lang w:val="en-US"/>
          </w:rPr>
          <m:t>GD</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P</m:t>
            </m:r>
          </m:e>
          <m:sub>
            <m:r>
              <m:rPr>
                <m:sty m:val="bi"/>
              </m:rPr>
              <w:rPr>
                <w:rFonts w:ascii="Cambria Math" w:hAnsi="Cambria Math" w:cs="Times New Roman"/>
                <w:szCs w:val="22"/>
                <w:lang w:val="en-US"/>
              </w:rPr>
              <m:t>Ca</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p</m:t>
                </m:r>
              </m:e>
              <m:sub>
                <m:r>
                  <m:rPr>
                    <m:sty m:val="bi"/>
                  </m:rPr>
                  <w:rPr>
                    <w:rFonts w:ascii="Cambria Math" w:hAnsi="Cambria Math" w:cs="Times New Roman"/>
                    <w:szCs w:val="22"/>
                    <w:lang w:val="en-US"/>
                  </w:rPr>
                  <m:t>Ot</m:t>
                </m:r>
              </m:sub>
            </m:sSub>
          </m:sub>
        </m:sSub>
      </m:oMath>
      <w:r w:rsidRPr="00980FD2">
        <w:rPr>
          <w:rFonts w:cs="Times New Roman"/>
          <w:b/>
          <w:szCs w:val="22"/>
          <w:lang w:val="en-US"/>
        </w:rPr>
        <w:t xml:space="preserve">:  </w:t>
      </w:r>
      <w:r w:rsidRPr="00980FD2">
        <w:rPr>
          <w:rFonts w:cs="Times New Roman"/>
          <w:szCs w:val="22"/>
          <w:lang w:val="en-US"/>
        </w:rPr>
        <w:t>I</w:t>
      </w:r>
      <w:r>
        <w:rPr>
          <w:rFonts w:cs="Times New Roman"/>
          <w:szCs w:val="22"/>
          <w:lang w:val="en-US"/>
        </w:rPr>
        <w:t>n</w:t>
      </w:r>
      <w:r w:rsidRPr="00980FD2">
        <w:rPr>
          <w:rFonts w:cs="Times New Roman"/>
          <w:szCs w:val="22"/>
          <w:lang w:val="en-US"/>
        </w:rPr>
        <w:t xml:space="preserve">come per capita of exporter in current $US. </w:t>
      </w:r>
    </w:p>
    <w:p w:rsidR="00980FD2" w:rsidRPr="00980FD2" w:rsidRDefault="00980FD2" w:rsidP="00980FD2">
      <w:pPr>
        <w:spacing w:after="0" w:line="240" w:lineRule="auto"/>
        <w:rPr>
          <w:rFonts w:cs="Times New Roman"/>
          <w:szCs w:val="22"/>
          <w:lang w:val="en-US"/>
        </w:rPr>
      </w:pPr>
      <m:oMath>
        <m:r>
          <m:rPr>
            <m:sty m:val="bi"/>
          </m:rPr>
          <w:rPr>
            <w:rFonts w:ascii="Cambria Math" w:hAnsi="Cambria Math" w:cs="Times New Roman"/>
            <w:szCs w:val="22"/>
            <w:lang w:val="en-US"/>
          </w:rPr>
          <m:t>GD</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P</m:t>
            </m:r>
          </m:e>
          <m:sub>
            <m:r>
              <m:rPr>
                <m:sty m:val="bi"/>
              </m:rPr>
              <w:rPr>
                <w:rFonts w:ascii="Cambria Math" w:hAnsi="Cambria Math" w:cs="Times New Roman"/>
                <w:szCs w:val="22"/>
                <w:lang w:val="en-US"/>
              </w:rPr>
              <m:t>ca</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p</m:t>
                </m:r>
              </m:e>
              <m:sub>
                <m:r>
                  <m:rPr>
                    <m:sty m:val="bi"/>
                  </m:rPr>
                  <w:rPr>
                    <w:rFonts w:ascii="Cambria Math" w:hAnsi="Cambria Math" w:cs="Times New Roman"/>
                    <w:szCs w:val="22"/>
                    <w:lang w:val="en-US"/>
                  </w:rPr>
                  <m:t xml:space="preserve">dt </m:t>
                </m:r>
              </m:sub>
            </m:sSub>
          </m:sub>
        </m:sSub>
      </m:oMath>
      <w:r w:rsidRPr="00980FD2">
        <w:rPr>
          <w:rFonts w:cs="Times New Roman"/>
          <w:b/>
          <w:szCs w:val="22"/>
          <w:lang w:val="en-US"/>
        </w:rPr>
        <w:t>:</w:t>
      </w:r>
      <w:r w:rsidRPr="00980FD2">
        <w:rPr>
          <w:rFonts w:cs="Times New Roman"/>
          <w:szCs w:val="22"/>
          <w:lang w:val="en-US"/>
        </w:rPr>
        <w:t xml:space="preserve">  I</w:t>
      </w:r>
      <w:r>
        <w:rPr>
          <w:rFonts w:cs="Times New Roman"/>
          <w:szCs w:val="22"/>
          <w:lang w:val="en-US"/>
        </w:rPr>
        <w:t>n</w:t>
      </w:r>
      <w:r w:rsidRPr="00980FD2">
        <w:rPr>
          <w:rFonts w:cs="Times New Roman"/>
          <w:szCs w:val="22"/>
          <w:lang w:val="en-US"/>
        </w:rPr>
        <w:t xml:space="preserve">come per capita of exporter in current $US. </w:t>
      </w:r>
    </w:p>
    <w:p w:rsidR="00980FD2" w:rsidRPr="00980FD2" w:rsidRDefault="00980FD2" w:rsidP="000475B0">
      <w:pPr>
        <w:tabs>
          <w:tab w:val="left" w:pos="6105"/>
        </w:tabs>
        <w:autoSpaceDE w:val="0"/>
        <w:autoSpaceDN w:val="0"/>
        <w:adjustRightInd w:val="0"/>
        <w:snapToGrid w:val="0"/>
        <w:spacing w:after="0" w:line="240" w:lineRule="auto"/>
        <w:rPr>
          <w:rFonts w:eastAsia="Times New Roman" w:cs="Times New Roman"/>
          <w:color w:val="00B050"/>
          <w:szCs w:val="22"/>
          <w:lang w:val="en-US"/>
        </w:rPr>
      </w:pPr>
      <m:oMath>
        <m:r>
          <m:rPr>
            <m:sty m:val="bi"/>
          </m:rPr>
          <w:rPr>
            <w:rFonts w:ascii="Cambria Math" w:hAnsi="Cambria Math" w:cs="Times New Roman"/>
            <w:szCs w:val="22"/>
            <w:lang w:val="en-US"/>
          </w:rPr>
          <m:t>ARE</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A</m:t>
            </m:r>
          </m:e>
          <m:sub>
            <m:r>
              <m:rPr>
                <m:sty m:val="bi"/>
              </m:rPr>
              <w:rPr>
                <w:rFonts w:ascii="Cambria Math" w:hAnsi="Cambria Math" w:cs="Times New Roman"/>
                <w:szCs w:val="22"/>
                <w:lang w:val="en-US"/>
              </w:rPr>
              <m:t>O</m:t>
            </m:r>
          </m:sub>
        </m:sSub>
        <m:r>
          <m:rPr>
            <m:sty m:val="bi"/>
          </m:rPr>
          <w:rPr>
            <w:rFonts w:ascii="Cambria Math" w:hAnsi="Cambria Math" w:cs="Times New Roman"/>
            <w:szCs w:val="22"/>
            <w:lang w:val="en-US"/>
          </w:rPr>
          <m:t xml:space="preserve">    </m:t>
        </m:r>
      </m:oMath>
      <w:r w:rsidRPr="000475B0">
        <w:rPr>
          <w:rFonts w:eastAsia="Times New Roman" w:cs="Times New Roman"/>
          <w:b/>
          <w:szCs w:val="22"/>
          <w:lang w:val="en-US"/>
        </w:rPr>
        <w:t xml:space="preserve">:  </w:t>
      </w:r>
      <w:r w:rsidR="000475B0" w:rsidRPr="000475B0">
        <w:rPr>
          <w:rFonts w:eastAsia="Times New Roman" w:cs="Times New Roman"/>
          <w:szCs w:val="22"/>
          <w:lang w:val="en-US"/>
        </w:rPr>
        <w:t>The area of the exporting country in</w:t>
      </w:r>
      <w:r w:rsidR="000475B0" w:rsidRPr="000475B0">
        <w:rPr>
          <w:rFonts w:eastAsia="Times New Roman" w:cs="Times New Roman"/>
          <w:b/>
          <w:szCs w:val="22"/>
          <w:lang w:val="en-US"/>
        </w:rPr>
        <w:t xml:space="preserve"> </w:t>
      </w:r>
      <w:r w:rsidR="000475B0" w:rsidRPr="000475B0">
        <w:rPr>
          <w:rFonts w:eastAsia="Times New Roman" w:cs="Times New Roman"/>
          <w:szCs w:val="22"/>
          <w:lang w:val="en-US"/>
        </w:rPr>
        <w:t>Km</w:t>
      </w:r>
      <w:r w:rsidR="000475B0" w:rsidRPr="000475B0">
        <w:rPr>
          <w:rFonts w:eastAsia="Times New Roman" w:cs="Times New Roman"/>
          <w:szCs w:val="22"/>
          <w:vertAlign w:val="superscript"/>
          <w:lang w:val="en-US"/>
        </w:rPr>
        <w:t>2</w:t>
      </w:r>
      <w:r w:rsidR="000475B0">
        <w:rPr>
          <w:rFonts w:eastAsia="Times New Roman" w:cs="Times New Roman"/>
          <w:szCs w:val="22"/>
          <w:vertAlign w:val="superscript"/>
          <w:lang w:val="en-US"/>
        </w:rPr>
        <w:t>.</w:t>
      </w:r>
    </w:p>
    <w:p w:rsidR="000475B0" w:rsidRDefault="00980FD2" w:rsidP="00980FD2">
      <w:pPr>
        <w:autoSpaceDE w:val="0"/>
        <w:autoSpaceDN w:val="0"/>
        <w:adjustRightInd w:val="0"/>
        <w:snapToGrid w:val="0"/>
        <w:spacing w:after="0" w:line="240" w:lineRule="auto"/>
        <w:rPr>
          <w:rStyle w:val="shorttext"/>
          <w:rFonts w:ascii="Arial" w:hAnsi="Arial" w:cs="Arial"/>
          <w:color w:val="222222"/>
          <w:lang w:val="en"/>
        </w:rPr>
      </w:pPr>
      <m:oMath>
        <m:r>
          <m:rPr>
            <m:sty m:val="bi"/>
          </m:rPr>
          <w:rPr>
            <w:rFonts w:ascii="Cambria Math" w:hAnsi="Cambria Math" w:cs="Times New Roman"/>
            <w:szCs w:val="22"/>
            <w:lang w:val="en-US"/>
          </w:rPr>
          <m:t>ARE</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A</m:t>
            </m:r>
          </m:e>
          <m:sub>
            <m:r>
              <m:rPr>
                <m:sty m:val="bi"/>
              </m:rPr>
              <w:rPr>
                <w:rFonts w:ascii="Cambria Math" w:hAnsi="Cambria Math" w:cs="Times New Roman"/>
                <w:szCs w:val="22"/>
                <w:lang w:val="en-US"/>
              </w:rPr>
              <m:t xml:space="preserve">d       </m:t>
            </m:r>
          </m:sub>
        </m:sSub>
      </m:oMath>
      <w:r w:rsidRPr="000475B0">
        <w:rPr>
          <w:rFonts w:eastAsia="Times New Roman" w:cs="Times New Roman"/>
          <w:b/>
          <w:szCs w:val="22"/>
          <w:lang w:val="en-US"/>
        </w:rPr>
        <w:t>:</w:t>
      </w:r>
      <w:r w:rsidRPr="000475B0">
        <w:rPr>
          <w:rFonts w:eastAsia="Times New Roman" w:cs="Times New Roman"/>
          <w:szCs w:val="22"/>
          <w:lang w:val="en-US"/>
        </w:rPr>
        <w:t xml:space="preserve">  </w:t>
      </w:r>
      <w:r w:rsidR="000475B0" w:rsidRPr="000475B0">
        <w:rPr>
          <w:rFonts w:eastAsia="Times New Roman" w:cs="Times New Roman"/>
          <w:szCs w:val="22"/>
          <w:lang w:val="en-US"/>
        </w:rPr>
        <w:t xml:space="preserve">The area of the </w:t>
      </w:r>
      <w:r w:rsidR="000475B0">
        <w:rPr>
          <w:rFonts w:eastAsia="Times New Roman" w:cs="Times New Roman"/>
          <w:szCs w:val="22"/>
          <w:lang w:val="en-US"/>
        </w:rPr>
        <w:t>im</w:t>
      </w:r>
      <w:r w:rsidR="000475B0" w:rsidRPr="000475B0">
        <w:rPr>
          <w:rFonts w:eastAsia="Times New Roman" w:cs="Times New Roman"/>
          <w:szCs w:val="22"/>
          <w:lang w:val="en-US"/>
        </w:rPr>
        <w:t>porting country in</w:t>
      </w:r>
      <w:r w:rsidR="000475B0" w:rsidRPr="000475B0">
        <w:rPr>
          <w:rFonts w:eastAsia="Times New Roman" w:cs="Times New Roman"/>
          <w:b/>
          <w:szCs w:val="22"/>
          <w:lang w:val="en-US"/>
        </w:rPr>
        <w:t xml:space="preserve"> </w:t>
      </w:r>
      <w:r w:rsidR="000475B0" w:rsidRPr="000475B0">
        <w:rPr>
          <w:rFonts w:eastAsia="Times New Roman" w:cs="Times New Roman"/>
          <w:szCs w:val="22"/>
          <w:lang w:val="en-US"/>
        </w:rPr>
        <w:t>Km</w:t>
      </w:r>
      <w:r w:rsidR="000475B0" w:rsidRPr="000475B0">
        <w:rPr>
          <w:rFonts w:eastAsia="Times New Roman" w:cs="Times New Roman"/>
          <w:szCs w:val="22"/>
          <w:vertAlign w:val="superscript"/>
          <w:lang w:val="en-US"/>
        </w:rPr>
        <w:t>2</w:t>
      </w:r>
      <w:r w:rsidR="000475B0" w:rsidRPr="000475B0">
        <w:rPr>
          <w:rFonts w:eastAsia="Times New Roman" w:cs="Times New Roman"/>
          <w:szCs w:val="22"/>
          <w:lang w:val="en-US"/>
        </w:rPr>
        <w:t xml:space="preserve">. </w:t>
      </w:r>
      <w:r w:rsidR="000475B0">
        <w:rPr>
          <w:rStyle w:val="shorttext"/>
          <w:rFonts w:ascii="Arial" w:hAnsi="Arial" w:cs="Arial"/>
          <w:color w:val="222222"/>
          <w:lang w:val="en"/>
        </w:rPr>
        <w:t xml:space="preserve"> </w:t>
      </w:r>
    </w:p>
    <w:p w:rsidR="000475B0" w:rsidRPr="000475B0" w:rsidRDefault="00980FD2" w:rsidP="00980FD2">
      <w:pPr>
        <w:autoSpaceDE w:val="0"/>
        <w:autoSpaceDN w:val="0"/>
        <w:adjustRightInd w:val="0"/>
        <w:snapToGrid w:val="0"/>
        <w:spacing w:after="0" w:line="240" w:lineRule="auto"/>
        <w:rPr>
          <w:rFonts w:eastAsia="Times New Roman" w:cs="Times New Roman"/>
          <w:szCs w:val="22"/>
          <w:lang w:val="en-US"/>
        </w:rPr>
      </w:pPr>
      <m:oMath>
        <m:r>
          <m:rPr>
            <m:sty m:val="bi"/>
          </m:rPr>
          <w:rPr>
            <w:rFonts w:ascii="Cambria Math" w:hAnsi="Cambria Math" w:cs="Times New Roman"/>
            <w:szCs w:val="22"/>
            <w:lang w:val="en-US"/>
          </w:rPr>
          <m:t>PO</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P</m:t>
            </m:r>
          </m:e>
          <m:sub>
            <m:r>
              <m:rPr>
                <m:sty m:val="bi"/>
              </m:rPr>
              <w:rPr>
                <w:rFonts w:ascii="Cambria Math" w:hAnsi="Cambria Math" w:cs="Times New Roman"/>
                <w:szCs w:val="22"/>
                <w:lang w:val="en-US"/>
              </w:rPr>
              <m:t>ot</m:t>
            </m:r>
          </m:sub>
        </m:sSub>
        <m:r>
          <m:rPr>
            <m:sty m:val="bi"/>
          </m:rPr>
          <w:rPr>
            <w:rFonts w:ascii="Cambria Math" w:hAnsi="Cambria Math" w:cs="Times New Roman"/>
            <w:szCs w:val="22"/>
            <w:lang w:val="en-US"/>
          </w:rPr>
          <m:t xml:space="preserve">      </m:t>
        </m:r>
      </m:oMath>
      <w:r w:rsidRPr="000475B0">
        <w:rPr>
          <w:rFonts w:eastAsia="Times New Roman" w:cs="Times New Roman"/>
          <w:b/>
          <w:szCs w:val="22"/>
          <w:lang w:val="en-US"/>
        </w:rPr>
        <w:t xml:space="preserve">:  </w:t>
      </w:r>
      <w:r w:rsidR="000475B0" w:rsidRPr="000475B0">
        <w:rPr>
          <w:rFonts w:eastAsia="Times New Roman" w:cs="Times New Roman"/>
          <w:szCs w:val="22"/>
          <w:lang w:val="en-US"/>
        </w:rPr>
        <w:t>The population of the exporting country in million</w:t>
      </w:r>
    </w:p>
    <w:p w:rsidR="000475B0" w:rsidRPr="000475B0" w:rsidRDefault="00980FD2" w:rsidP="000475B0">
      <w:pPr>
        <w:autoSpaceDE w:val="0"/>
        <w:autoSpaceDN w:val="0"/>
        <w:adjustRightInd w:val="0"/>
        <w:snapToGrid w:val="0"/>
        <w:spacing w:after="0" w:line="240" w:lineRule="auto"/>
        <w:rPr>
          <w:rFonts w:eastAsia="Times New Roman" w:cs="Times New Roman"/>
          <w:szCs w:val="22"/>
          <w:lang w:val="en-US"/>
        </w:rPr>
      </w:pPr>
      <m:oMath>
        <m:r>
          <m:rPr>
            <m:sty m:val="bi"/>
          </m:rPr>
          <w:rPr>
            <w:rFonts w:ascii="Cambria Math" w:hAnsi="Cambria Math" w:cs="Times New Roman"/>
            <w:szCs w:val="22"/>
            <w:lang w:val="en-US"/>
          </w:rPr>
          <m:t>PO</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P</m:t>
            </m:r>
          </m:e>
          <m:sub>
            <m:r>
              <m:rPr>
                <m:sty m:val="bi"/>
              </m:rPr>
              <w:rPr>
                <w:rFonts w:ascii="Cambria Math" w:hAnsi="Cambria Math" w:cs="Times New Roman"/>
                <w:szCs w:val="22"/>
                <w:lang w:val="en-US"/>
              </w:rPr>
              <m:t>dt</m:t>
            </m:r>
          </m:sub>
        </m:sSub>
        <m:r>
          <m:rPr>
            <m:sty m:val="bi"/>
          </m:rPr>
          <w:rPr>
            <w:rFonts w:ascii="Cambria Math" w:hAnsi="Cambria Math" w:cs="Times New Roman"/>
            <w:szCs w:val="22"/>
            <w:lang w:val="en-US"/>
          </w:rPr>
          <m:t xml:space="preserve">      </m:t>
        </m:r>
      </m:oMath>
      <w:r w:rsidRPr="000475B0">
        <w:rPr>
          <w:rFonts w:eastAsia="Times New Roman" w:cs="Times New Roman"/>
          <w:b/>
          <w:szCs w:val="22"/>
          <w:lang w:val="en-US"/>
        </w:rPr>
        <w:t xml:space="preserve">:  </w:t>
      </w:r>
      <w:r w:rsidR="000475B0" w:rsidRPr="000475B0">
        <w:rPr>
          <w:rFonts w:eastAsia="Times New Roman" w:cs="Times New Roman"/>
          <w:szCs w:val="22"/>
          <w:lang w:val="en-US"/>
        </w:rPr>
        <w:t xml:space="preserve">The population of the </w:t>
      </w:r>
      <w:r w:rsidR="000475B0">
        <w:rPr>
          <w:rFonts w:eastAsia="Times New Roman" w:cs="Times New Roman"/>
          <w:szCs w:val="22"/>
          <w:lang w:val="en-US"/>
        </w:rPr>
        <w:t>importin</w:t>
      </w:r>
      <w:r w:rsidR="000475B0" w:rsidRPr="000475B0">
        <w:rPr>
          <w:rFonts w:eastAsia="Times New Roman" w:cs="Times New Roman"/>
          <w:szCs w:val="22"/>
          <w:lang w:val="en-US"/>
        </w:rPr>
        <w:t>g country in million</w:t>
      </w:r>
    </w:p>
    <w:p w:rsidR="00980FD2" w:rsidRPr="000475B0" w:rsidRDefault="00980FD2" w:rsidP="00980FD2">
      <w:pPr>
        <w:autoSpaceDE w:val="0"/>
        <w:autoSpaceDN w:val="0"/>
        <w:adjustRightInd w:val="0"/>
        <w:snapToGrid w:val="0"/>
        <w:spacing w:after="0" w:line="240" w:lineRule="auto"/>
        <w:rPr>
          <w:rFonts w:eastAsia="Times New Roman" w:cs="Times New Roman"/>
          <w:szCs w:val="22"/>
          <w:lang w:val="en-US"/>
        </w:rPr>
      </w:pPr>
      <m:oMath>
        <m:r>
          <m:rPr>
            <m:sty m:val="bi"/>
          </m:rPr>
          <w:rPr>
            <w:rFonts w:ascii="Cambria Math" w:hAnsi="Cambria Math" w:cs="Times New Roman"/>
            <w:szCs w:val="22"/>
            <w:lang w:val="en-US"/>
          </w:rPr>
          <m:t xml:space="preserve">Distw      </m:t>
        </m:r>
      </m:oMath>
      <w:r w:rsidRPr="000475B0">
        <w:rPr>
          <w:rFonts w:eastAsia="Times New Roman" w:cs="Times New Roman"/>
          <w:b/>
          <w:szCs w:val="22"/>
          <w:lang w:val="en-US"/>
        </w:rPr>
        <w:t xml:space="preserve">:  </w:t>
      </w:r>
      <w:r w:rsidR="000475B0" w:rsidRPr="000475B0">
        <w:rPr>
          <w:rFonts w:eastAsia="Times New Roman" w:cs="Times New Roman"/>
          <w:szCs w:val="22"/>
          <w:lang w:val="en-US"/>
        </w:rPr>
        <w:t>The relative distance between the two countries</w:t>
      </w:r>
      <w:r w:rsidRPr="000475B0">
        <w:rPr>
          <w:rFonts w:eastAsia="Times New Roman" w:cs="Times New Roman"/>
          <w:szCs w:val="22"/>
          <w:lang w:val="en-US"/>
        </w:rPr>
        <w:t>.</w:t>
      </w:r>
    </w:p>
    <w:p w:rsidR="00980FD2" w:rsidRPr="000475B0" w:rsidRDefault="00980FD2" w:rsidP="00980FD2">
      <w:pPr>
        <w:autoSpaceDE w:val="0"/>
        <w:autoSpaceDN w:val="0"/>
        <w:adjustRightInd w:val="0"/>
        <w:snapToGrid w:val="0"/>
        <w:spacing w:after="0" w:line="240" w:lineRule="auto"/>
        <w:ind w:left="1701" w:hanging="1134"/>
        <w:rPr>
          <w:rFonts w:eastAsia="Times New Roman" w:cs="Times New Roman"/>
          <w:szCs w:val="22"/>
          <w:lang w:val="en-US"/>
        </w:rPr>
      </w:pPr>
      <m:oMath>
        <m:r>
          <m:rPr>
            <m:sty m:val="bi"/>
          </m:rPr>
          <w:rPr>
            <w:rFonts w:ascii="Cambria Math" w:hAnsi="Cambria Math" w:cs="Times New Roman"/>
            <w:szCs w:val="22"/>
            <w:lang w:val="en-US"/>
          </w:rPr>
          <m:t xml:space="preserve">Comcur </m:t>
        </m:r>
      </m:oMath>
      <w:r w:rsidRPr="000475B0">
        <w:rPr>
          <w:rFonts w:eastAsia="Times New Roman" w:cs="Times New Roman"/>
          <w:b/>
          <w:szCs w:val="22"/>
          <w:lang w:val="en-US"/>
        </w:rPr>
        <w:t xml:space="preserve">: </w:t>
      </w:r>
      <w:r w:rsidR="000475B0" w:rsidRPr="000475B0">
        <w:rPr>
          <w:rFonts w:eastAsia="Times New Roman" w:cs="Times New Roman"/>
          <w:szCs w:val="22"/>
          <w:lang w:val="en-US"/>
        </w:rPr>
        <w:t>Binary variable takes 1 for the existence of a common currency or 0 otherwise</w:t>
      </w:r>
      <w:r w:rsidRPr="000475B0">
        <w:rPr>
          <w:rFonts w:eastAsia="Times New Roman" w:cs="Times New Roman"/>
          <w:szCs w:val="22"/>
          <w:lang w:val="en-US"/>
        </w:rPr>
        <w:t>.</w:t>
      </w:r>
    </w:p>
    <w:p w:rsidR="00980FD2" w:rsidRPr="000475B0" w:rsidRDefault="00980FD2" w:rsidP="00980FD2">
      <w:pPr>
        <w:autoSpaceDE w:val="0"/>
        <w:autoSpaceDN w:val="0"/>
        <w:adjustRightInd w:val="0"/>
        <w:snapToGrid w:val="0"/>
        <w:spacing w:after="0" w:line="240" w:lineRule="auto"/>
        <w:ind w:left="1701" w:hanging="1134"/>
        <w:rPr>
          <w:rFonts w:eastAsia="Times New Roman" w:cs="Times New Roman"/>
          <w:color w:val="00B050"/>
          <w:szCs w:val="22"/>
          <w:lang w:val="en-US"/>
        </w:rPr>
      </w:pPr>
      <m:oMath>
        <m:r>
          <m:rPr>
            <m:sty m:val="bi"/>
          </m:rPr>
          <w:rPr>
            <w:rFonts w:ascii="Cambria Math" w:hAnsi="Cambria Math" w:cs="Times New Roman"/>
            <w:szCs w:val="22"/>
            <w:lang w:val="en-US"/>
          </w:rPr>
          <m:t>Gat</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t</m:t>
            </m:r>
          </m:e>
          <m:sub>
            <m:r>
              <m:rPr>
                <m:sty m:val="bi"/>
              </m:rPr>
              <w:rPr>
                <w:rFonts w:ascii="Cambria Math" w:hAnsi="Cambria Math" w:cs="Times New Roman"/>
                <w:szCs w:val="22"/>
                <w:lang w:val="en-US"/>
              </w:rPr>
              <m:t>ot</m:t>
            </m:r>
          </m:sub>
        </m:sSub>
        <m:r>
          <m:rPr>
            <m:sty m:val="bi"/>
          </m:rPr>
          <w:rPr>
            <w:rFonts w:ascii="Cambria Math" w:hAnsi="Cambria Math" w:cs="Times New Roman"/>
            <w:szCs w:val="22"/>
            <w:lang w:val="en-US"/>
          </w:rPr>
          <m:t> </m:t>
        </m:r>
      </m:oMath>
      <w:r w:rsidRPr="000475B0">
        <w:rPr>
          <w:rFonts w:eastAsia="Times New Roman" w:cs="Times New Roman"/>
          <w:b/>
          <w:szCs w:val="22"/>
          <w:lang w:val="en-US"/>
        </w:rPr>
        <w:t xml:space="preserve">: </w:t>
      </w:r>
      <w:r w:rsidR="000475B0" w:rsidRPr="000475B0">
        <w:rPr>
          <w:rFonts w:eastAsia="Times New Roman" w:cs="Times New Roman"/>
          <w:szCs w:val="22"/>
          <w:lang w:val="en-US"/>
        </w:rPr>
        <w:t>1 if the exporting country is a member of GATT / WTO, 0 otherwise</w:t>
      </w:r>
      <w:r w:rsidRPr="000475B0">
        <w:rPr>
          <w:rFonts w:eastAsia="Times New Roman" w:cs="Times New Roman"/>
          <w:szCs w:val="22"/>
          <w:lang w:val="en-US"/>
        </w:rPr>
        <w:t>.</w:t>
      </w:r>
    </w:p>
    <w:p w:rsidR="00980FD2" w:rsidRPr="000475B0" w:rsidRDefault="00980FD2" w:rsidP="00980FD2">
      <w:pPr>
        <w:autoSpaceDE w:val="0"/>
        <w:autoSpaceDN w:val="0"/>
        <w:adjustRightInd w:val="0"/>
        <w:snapToGrid w:val="0"/>
        <w:spacing w:after="0" w:line="240" w:lineRule="auto"/>
        <w:ind w:left="1701" w:hanging="1134"/>
        <w:rPr>
          <w:rFonts w:eastAsia="Times New Roman" w:cs="Times New Roman"/>
          <w:color w:val="00B050"/>
          <w:szCs w:val="22"/>
          <w:lang w:val="en-US"/>
        </w:rPr>
      </w:pPr>
      <m:oMath>
        <m:r>
          <m:rPr>
            <m:sty m:val="bi"/>
          </m:rPr>
          <w:rPr>
            <w:rFonts w:ascii="Cambria Math" w:hAnsi="Cambria Math" w:cs="Times New Roman"/>
            <w:szCs w:val="22"/>
            <w:lang w:val="en-US"/>
          </w:rPr>
          <m:t>Gat</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t</m:t>
            </m:r>
          </m:e>
          <m:sub>
            <m:r>
              <m:rPr>
                <m:sty m:val="bi"/>
              </m:rPr>
              <w:rPr>
                <w:rFonts w:ascii="Cambria Math" w:hAnsi="Cambria Math" w:cs="Times New Roman"/>
                <w:szCs w:val="22"/>
                <w:lang w:val="en-US"/>
              </w:rPr>
              <m:t>dt</m:t>
            </m:r>
          </m:sub>
        </m:sSub>
      </m:oMath>
      <w:r w:rsidRPr="000475B0">
        <w:rPr>
          <w:rFonts w:eastAsia="Times New Roman" w:cs="Times New Roman"/>
          <w:b/>
          <w:szCs w:val="22"/>
          <w:lang w:val="en-US"/>
        </w:rPr>
        <w:t xml:space="preserve">:   </w:t>
      </w:r>
      <w:r w:rsidR="000475B0">
        <w:rPr>
          <w:rFonts w:eastAsia="Times New Roman" w:cs="Times New Roman"/>
          <w:szCs w:val="22"/>
          <w:lang w:val="en-US"/>
        </w:rPr>
        <w:t>1 if the im</w:t>
      </w:r>
      <w:r w:rsidR="000475B0" w:rsidRPr="000475B0">
        <w:rPr>
          <w:rFonts w:eastAsia="Times New Roman" w:cs="Times New Roman"/>
          <w:szCs w:val="22"/>
          <w:lang w:val="en-US"/>
        </w:rPr>
        <w:t>porting country is a member of GATT / WTO, 0 otherwise.</w:t>
      </w:r>
    </w:p>
    <w:p w:rsidR="000475B0" w:rsidRPr="000475B0" w:rsidRDefault="00980FD2" w:rsidP="000475B0">
      <w:pPr>
        <w:autoSpaceDE w:val="0"/>
        <w:autoSpaceDN w:val="0"/>
        <w:adjustRightInd w:val="0"/>
        <w:snapToGrid w:val="0"/>
        <w:spacing w:after="0" w:line="240" w:lineRule="auto"/>
        <w:ind w:left="1701" w:hanging="1134"/>
        <w:rPr>
          <w:rFonts w:eastAsia="Times New Roman" w:cs="Times New Roman"/>
          <w:szCs w:val="22"/>
          <w:lang w:val="en-US"/>
        </w:rPr>
      </w:pPr>
      <m:oMath>
        <m:r>
          <m:rPr>
            <m:sty m:val="bi"/>
          </m:rPr>
          <w:rPr>
            <w:rFonts w:ascii="Cambria Math" w:hAnsi="Cambria Math" w:cs="Times New Roman"/>
            <w:szCs w:val="22"/>
            <w:lang w:val="en-US"/>
          </w:rPr>
          <m:t>Comlan</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g</m:t>
            </m:r>
          </m:e>
          <m:sub>
            <m:r>
              <m:rPr>
                <m:sty m:val="bi"/>
              </m:rPr>
              <w:rPr>
                <w:rFonts w:ascii="Cambria Math" w:hAnsi="Cambria Math" w:cs="Times New Roman"/>
                <w:szCs w:val="22"/>
                <w:lang w:val="en-US"/>
              </w:rPr>
              <m:t>off</m:t>
            </m:r>
          </m:sub>
        </m:sSub>
      </m:oMath>
      <w:r w:rsidRPr="000475B0">
        <w:rPr>
          <w:rFonts w:eastAsia="Times New Roman" w:cs="Times New Roman"/>
          <w:b/>
          <w:szCs w:val="22"/>
          <w:lang w:val="en-US"/>
        </w:rPr>
        <w:t xml:space="preserve">: </w:t>
      </w:r>
      <w:r w:rsidR="000475B0" w:rsidRPr="000475B0">
        <w:rPr>
          <w:rFonts w:eastAsia="Times New Roman" w:cs="Times New Roman"/>
          <w:szCs w:val="22"/>
          <w:lang w:val="en-US"/>
        </w:rPr>
        <w:t>1 for the existence of a common official language between the two countries, 0 if not.</w:t>
      </w:r>
    </w:p>
    <w:p w:rsidR="00980FD2" w:rsidRPr="000475B0" w:rsidRDefault="008D30EC" w:rsidP="000475B0">
      <w:pPr>
        <w:autoSpaceDE w:val="0"/>
        <w:autoSpaceDN w:val="0"/>
        <w:adjustRightInd w:val="0"/>
        <w:snapToGrid w:val="0"/>
        <w:spacing w:after="0" w:line="240" w:lineRule="auto"/>
        <w:ind w:left="1701" w:hanging="1134"/>
        <w:rPr>
          <w:rFonts w:eastAsia="Times New Roman" w:cs="Times New Roman"/>
          <w:color w:val="00B050"/>
          <w:szCs w:val="22"/>
          <w:lang w:val="en-US"/>
        </w:rPr>
      </w:pPr>
      <m:oMath>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u</m:t>
            </m:r>
          </m:e>
          <m:sub>
            <m:r>
              <m:rPr>
                <m:sty m:val="bi"/>
              </m:rPr>
              <w:rPr>
                <w:rFonts w:ascii="Cambria Math" w:hAnsi="Cambria Math" w:cs="Times New Roman"/>
                <w:szCs w:val="22"/>
                <w:lang w:val="en-US"/>
              </w:rPr>
              <m:t xml:space="preserve">ij </m:t>
            </m:r>
          </m:sub>
        </m:sSub>
      </m:oMath>
      <w:r w:rsidR="00980FD2" w:rsidRPr="000475B0">
        <w:rPr>
          <w:rFonts w:eastAsia="Times New Roman" w:cs="Times New Roman"/>
          <w:b/>
          <w:szCs w:val="22"/>
          <w:lang w:val="en-US"/>
        </w:rPr>
        <w:t>:</w:t>
      </w:r>
      <w:r w:rsidR="00980FD2" w:rsidRPr="00ED4C0B">
        <w:rPr>
          <w:rFonts w:eastAsia="Times New Roman" w:cs="Times New Roman"/>
          <w:szCs w:val="22"/>
          <w:lang w:val="en-US"/>
        </w:rPr>
        <w:t xml:space="preserve"> </w:t>
      </w:r>
      <w:r w:rsidR="00ED4C0B" w:rsidRPr="00ED4C0B">
        <w:rPr>
          <w:rFonts w:eastAsia="Times New Roman" w:cs="Times New Roman"/>
          <w:szCs w:val="22"/>
          <w:lang w:val="en-US"/>
        </w:rPr>
        <w:t>Individuals</w:t>
      </w:r>
      <w:r w:rsidR="000475B0" w:rsidRPr="000475B0">
        <w:rPr>
          <w:rFonts w:eastAsia="Times New Roman" w:cs="Times New Roman"/>
          <w:szCs w:val="22"/>
          <w:lang w:val="en-US"/>
        </w:rPr>
        <w:t xml:space="preserve"> </w:t>
      </w:r>
      <w:r w:rsidR="00ED4C0B" w:rsidRPr="000475B0">
        <w:rPr>
          <w:rFonts w:eastAsia="Times New Roman" w:cs="Times New Roman"/>
          <w:szCs w:val="22"/>
          <w:lang w:val="en-US"/>
        </w:rPr>
        <w:t>effects</w:t>
      </w:r>
      <w:r w:rsidR="000475B0" w:rsidRPr="000475B0">
        <w:rPr>
          <w:rFonts w:eastAsia="Times New Roman" w:cs="Times New Roman"/>
          <w:szCs w:val="22"/>
          <w:lang w:val="en-US"/>
        </w:rPr>
        <w:t xml:space="preserve"> </w:t>
      </w:r>
      <w:r w:rsidR="000475B0">
        <w:rPr>
          <w:rFonts w:eastAsia="Times New Roman" w:cs="Times New Roman"/>
          <w:szCs w:val="22"/>
          <w:lang w:val="en-US"/>
        </w:rPr>
        <w:t>related</w:t>
      </w:r>
      <w:r w:rsidR="000475B0" w:rsidRPr="000475B0">
        <w:rPr>
          <w:rFonts w:eastAsia="Times New Roman" w:cs="Times New Roman"/>
          <w:szCs w:val="22"/>
          <w:lang w:val="en-US"/>
        </w:rPr>
        <w:t xml:space="preserve"> to country couples</w:t>
      </w:r>
      <w:r w:rsidR="00980FD2" w:rsidRPr="000475B0">
        <w:rPr>
          <w:rFonts w:eastAsia="Times New Roman" w:cs="Times New Roman"/>
          <w:szCs w:val="22"/>
          <w:lang w:val="en-US"/>
        </w:rPr>
        <w:t>.</w:t>
      </w:r>
    </w:p>
    <w:p w:rsidR="00980FD2" w:rsidRPr="008B49AD" w:rsidRDefault="008D30EC" w:rsidP="00980FD2">
      <w:pPr>
        <w:autoSpaceDE w:val="0"/>
        <w:autoSpaceDN w:val="0"/>
        <w:adjustRightInd w:val="0"/>
        <w:snapToGrid w:val="0"/>
        <w:spacing w:after="0" w:line="240" w:lineRule="auto"/>
        <w:rPr>
          <w:rFonts w:eastAsia="Times New Roman" w:cs="Times New Roman"/>
          <w:color w:val="00B050"/>
          <w:szCs w:val="22"/>
          <w:lang w:val="en-US"/>
        </w:rPr>
      </w:pPr>
      <m:oMath>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e</m:t>
            </m:r>
          </m:e>
          <m:sub>
            <m:r>
              <m:rPr>
                <m:sty m:val="bi"/>
              </m:rPr>
              <w:rPr>
                <w:rFonts w:ascii="Cambria Math" w:hAnsi="Cambria Math" w:cs="Times New Roman"/>
                <w:szCs w:val="22"/>
                <w:lang w:val="en-US"/>
              </w:rPr>
              <m:t>ij</m:t>
            </m:r>
            <m:r>
              <m:rPr>
                <m:sty m:val="bi"/>
              </m:rPr>
              <w:rPr>
                <w:rFonts w:ascii="Cambria Math" w:hAnsi="Cambria Math" w:cs="Times New Roman"/>
                <w:szCs w:val="22"/>
                <w:lang w:val="en-US"/>
              </w:rPr>
              <m:t>t</m:t>
            </m:r>
          </m:sub>
        </m:sSub>
      </m:oMath>
      <w:r w:rsidR="00980FD2" w:rsidRPr="008B49AD">
        <w:rPr>
          <w:rFonts w:eastAsia="Times New Roman" w:cs="Times New Roman"/>
          <w:b/>
          <w:szCs w:val="22"/>
          <w:lang w:val="en-US"/>
        </w:rPr>
        <w:t xml:space="preserve">: </w:t>
      </w:r>
      <w:r w:rsidR="00ED4C0B" w:rsidRPr="00592342">
        <w:rPr>
          <w:rFonts w:eastAsia="Times New Roman" w:cs="Times New Roman"/>
          <w:szCs w:val="22"/>
          <w:lang w:val="en-US"/>
        </w:rPr>
        <w:t>Residu</w:t>
      </w:r>
      <w:r w:rsidR="007E17D7" w:rsidRPr="00592342">
        <w:rPr>
          <w:rFonts w:eastAsia="Times New Roman" w:cs="Times New Roman"/>
          <w:szCs w:val="22"/>
          <w:lang w:val="en-US"/>
        </w:rPr>
        <w:t>als</w:t>
      </w:r>
      <w:r w:rsidR="00980FD2" w:rsidRPr="008B49AD">
        <w:rPr>
          <w:rFonts w:eastAsia="Times New Roman" w:cs="Times New Roman"/>
          <w:szCs w:val="22"/>
          <w:lang w:val="en-US"/>
        </w:rPr>
        <w:t>.</w:t>
      </w:r>
      <w:r w:rsidR="00ED4C0B" w:rsidRPr="008B49AD">
        <w:rPr>
          <w:rFonts w:eastAsia="Times New Roman" w:cs="Times New Roman"/>
          <w:szCs w:val="22"/>
          <w:lang w:val="en-US"/>
        </w:rPr>
        <w:t xml:space="preserve"> </w:t>
      </w:r>
      <w:r w:rsidR="00592342" w:rsidRPr="008B49AD">
        <w:rPr>
          <w:rFonts w:eastAsia="Times New Roman" w:cs="Times New Roman"/>
          <w:szCs w:val="22"/>
          <w:lang w:val="en-US"/>
        </w:rPr>
        <w:t xml:space="preserve"> </w:t>
      </w:r>
    </w:p>
    <w:p w:rsidR="008B49AD" w:rsidRDefault="008B49AD" w:rsidP="00FA47AF">
      <w:pPr>
        <w:spacing w:after="120" w:line="360" w:lineRule="auto"/>
        <w:ind w:firstLine="0"/>
        <w:textAlignment w:val="top"/>
        <w:rPr>
          <w:rFonts w:cs="Times New Roman"/>
          <w:sz w:val="24"/>
          <w:lang w:val="en-US"/>
        </w:rPr>
      </w:pPr>
    </w:p>
    <w:p w:rsidR="009F13AF" w:rsidRDefault="008B49AD" w:rsidP="00FA47AF">
      <w:pPr>
        <w:spacing w:after="120" w:line="360" w:lineRule="auto"/>
        <w:ind w:firstLine="0"/>
        <w:textAlignment w:val="top"/>
        <w:rPr>
          <w:rFonts w:cs="Times New Roman"/>
          <w:sz w:val="24"/>
          <w:lang w:val="en-US"/>
        </w:rPr>
      </w:pPr>
      <w:r w:rsidRPr="008B49AD">
        <w:rPr>
          <w:rFonts w:cs="Times New Roman"/>
          <w:sz w:val="24"/>
          <w:lang w:val="en-US"/>
        </w:rPr>
        <w:t>We expect positive signs for the variables: Income per capita; of population size; membership in the GATT / WTO; common language and common currency, and negative signs for the distance an</w:t>
      </w:r>
      <w:r w:rsidR="009F13AF">
        <w:rPr>
          <w:rFonts w:cs="Times New Roman"/>
          <w:sz w:val="24"/>
          <w:lang w:val="en-US"/>
        </w:rPr>
        <w:t>d area of the importing country</w:t>
      </w:r>
      <w:r w:rsidRPr="008B49AD">
        <w:rPr>
          <w:rFonts w:cs="Times New Roman"/>
          <w:sz w:val="24"/>
          <w:lang w:val="en-US"/>
        </w:rPr>
        <w:t>.</w:t>
      </w:r>
    </w:p>
    <w:p w:rsidR="00DD7518" w:rsidRDefault="009F13AF" w:rsidP="009F13AF">
      <w:pPr>
        <w:rPr>
          <w:rFonts w:cs="Times New Roman"/>
          <w:b/>
          <w:sz w:val="24"/>
          <w:lang w:val="en-US"/>
        </w:rPr>
      </w:pPr>
      <w:r w:rsidRPr="009F13AF">
        <w:rPr>
          <w:rStyle w:val="shorttext"/>
          <w:rFonts w:cs="Times New Roman"/>
          <w:b/>
          <w:sz w:val="24"/>
          <w:lang w:val="en"/>
        </w:rPr>
        <w:t>3.4. The results of the estimate</w:t>
      </w:r>
    </w:p>
    <w:p w:rsidR="00DD7518" w:rsidRDefault="00DD7518" w:rsidP="00DD7518">
      <w:pPr>
        <w:rPr>
          <w:rFonts w:cs="Times New Roman"/>
          <w:sz w:val="24"/>
          <w:lang w:val="en-US"/>
        </w:rPr>
      </w:pPr>
    </w:p>
    <w:p w:rsidR="00DD7518" w:rsidRDefault="00DD7518" w:rsidP="00DD7518">
      <w:pPr>
        <w:spacing w:line="360" w:lineRule="auto"/>
        <w:rPr>
          <w:rFonts w:cs="Times New Roman"/>
          <w:color w:val="222222"/>
          <w:sz w:val="24"/>
          <w:lang w:val="en"/>
        </w:rPr>
      </w:pPr>
      <w:r w:rsidRPr="00DD7518">
        <w:rPr>
          <w:rFonts w:cs="Times New Roman"/>
          <w:color w:val="222222"/>
          <w:sz w:val="24"/>
          <w:lang w:val="en"/>
        </w:rPr>
        <w:t>The results of estimating the random effects model are presented in Table 3 below with the regression equation. The signs of the coefficients are consistent with the literature and the results of empirical work. For comparison purposes, we estimated the same equation using the between estimator. The res</w:t>
      </w:r>
      <w:r>
        <w:rPr>
          <w:rFonts w:cs="Times New Roman"/>
          <w:color w:val="222222"/>
          <w:sz w:val="24"/>
          <w:lang w:val="en"/>
        </w:rPr>
        <w:t xml:space="preserve">ults of this latest estimate is </w:t>
      </w:r>
      <w:r w:rsidRPr="00DD7518">
        <w:rPr>
          <w:rFonts w:cs="Times New Roman"/>
          <w:color w:val="222222"/>
          <w:sz w:val="24"/>
          <w:lang w:val="en"/>
        </w:rPr>
        <w:t>given in Annex 1.</w:t>
      </w:r>
    </w:p>
    <w:p w:rsidR="00DD7518" w:rsidRDefault="00DD7518" w:rsidP="00DD7518">
      <w:pPr>
        <w:spacing w:line="360" w:lineRule="auto"/>
        <w:rPr>
          <w:rFonts w:cs="Times New Roman"/>
          <w:sz w:val="24"/>
          <w:lang w:val="en-US"/>
        </w:rPr>
      </w:pPr>
      <w:r w:rsidRPr="00DD7518">
        <w:rPr>
          <w:rFonts w:cs="Times New Roman"/>
          <w:color w:val="222222"/>
          <w:sz w:val="24"/>
          <w:lang w:val="en"/>
        </w:rPr>
        <w:t xml:space="preserve">This model offers us the best results, with </w:t>
      </w:r>
      <w:r w:rsidRPr="00DD7518">
        <w:rPr>
          <w:rFonts w:eastAsia="Times New Roman" w:cs="Times New Roman"/>
          <w:sz w:val="24"/>
          <w:lang w:val="en-US"/>
        </w:rPr>
        <w:t>R</w:t>
      </w:r>
      <w:r w:rsidRPr="00DD7518">
        <w:rPr>
          <w:rFonts w:eastAsia="Times New Roman" w:cs="Times New Roman"/>
          <w:sz w:val="24"/>
          <w:vertAlign w:val="superscript"/>
          <w:lang w:val="en-US"/>
        </w:rPr>
        <w:t>2</w:t>
      </w:r>
      <w:r w:rsidRPr="00DD7518">
        <w:rPr>
          <w:rFonts w:eastAsia="Times New Roman" w:cs="Times New Roman"/>
          <w:sz w:val="24"/>
          <w:lang w:val="en-US"/>
        </w:rPr>
        <w:t xml:space="preserve">= 0.66 </w:t>
      </w:r>
      <w:r w:rsidRPr="00DD7518">
        <w:rPr>
          <w:rFonts w:cs="Times New Roman"/>
          <w:color w:val="222222"/>
          <w:sz w:val="24"/>
          <w:lang w:val="en"/>
        </w:rPr>
        <w:t xml:space="preserve">and </w:t>
      </w:r>
      <w:r w:rsidRPr="00DD7518">
        <w:rPr>
          <w:rFonts w:eastAsia="Times New Roman" w:cs="Times New Roman"/>
          <w:sz w:val="24"/>
          <w:lang w:val="en-US"/>
        </w:rPr>
        <w:t>R</w:t>
      </w:r>
      <w:r w:rsidRPr="00DD7518">
        <w:rPr>
          <w:rFonts w:eastAsia="Times New Roman" w:cs="Times New Roman"/>
          <w:sz w:val="24"/>
          <w:vertAlign w:val="superscript"/>
          <w:lang w:val="en-US"/>
        </w:rPr>
        <w:t>2</w:t>
      </w:r>
      <w:r w:rsidRPr="00DD7518">
        <w:rPr>
          <w:rFonts w:eastAsia="Times New Roman" w:cs="Times New Roman"/>
          <w:sz w:val="24"/>
          <w:vertAlign w:val="subscript"/>
          <w:lang w:val="en-US"/>
        </w:rPr>
        <w:t>between</w:t>
      </w:r>
      <w:r>
        <w:rPr>
          <w:rFonts w:eastAsia="Times New Roman" w:cs="Times New Roman"/>
          <w:sz w:val="24"/>
          <w:lang w:val="en-US"/>
        </w:rPr>
        <w:t>= 0.</w:t>
      </w:r>
      <w:r w:rsidRPr="00DD7518">
        <w:rPr>
          <w:rFonts w:eastAsia="Times New Roman" w:cs="Times New Roman"/>
          <w:sz w:val="24"/>
          <w:lang w:val="en-US"/>
        </w:rPr>
        <w:t>72</w:t>
      </w:r>
      <w:r w:rsidRPr="00DD7518">
        <w:rPr>
          <w:rFonts w:cs="Times New Roman"/>
          <w:color w:val="222222"/>
          <w:sz w:val="24"/>
          <w:lang w:val="en"/>
        </w:rPr>
        <w:t xml:space="preserve">. We obtained significant coefficients at the 1% level and satisfactory evidence from the perspective of the </w:t>
      </w:r>
      <w:r w:rsidRPr="00DD7518">
        <w:rPr>
          <w:rFonts w:cs="Times New Roman"/>
          <w:color w:val="222222"/>
          <w:sz w:val="24"/>
          <w:lang w:val="en"/>
        </w:rPr>
        <w:lastRenderedPageBreak/>
        <w:t xml:space="preserve">expected signs. </w:t>
      </w:r>
      <w:r>
        <w:rPr>
          <w:rFonts w:cs="Times New Roman"/>
          <w:color w:val="222222"/>
          <w:sz w:val="24"/>
          <w:lang w:val="en"/>
        </w:rPr>
        <w:t>Income per capita</w:t>
      </w:r>
      <w:r w:rsidRPr="00DD7518">
        <w:rPr>
          <w:rFonts w:cs="Times New Roman"/>
          <w:color w:val="222222"/>
          <w:sz w:val="24"/>
          <w:lang w:val="en"/>
        </w:rPr>
        <w:t xml:space="preserve"> helps increase the volume of trade. An increase of 1% of this variable in the exporting country leads </w:t>
      </w:r>
      <w:r w:rsidRPr="00DD7518">
        <w:rPr>
          <w:rFonts w:cs="Times New Roman"/>
          <w:i/>
          <w:color w:val="222222"/>
          <w:sz w:val="24"/>
          <w:lang w:val="en"/>
        </w:rPr>
        <w:t>ceteris paribus</w:t>
      </w:r>
      <w:r w:rsidRPr="00DD7518">
        <w:rPr>
          <w:rFonts w:cs="Times New Roman"/>
          <w:color w:val="222222"/>
          <w:sz w:val="24"/>
          <w:lang w:val="en"/>
        </w:rPr>
        <w:t xml:space="preserve"> an increase in exports of 0.92% and a 1% increase from that of the importing country increases 0.85%. The population representing the market size helps in the growth of trade between the two countries with the elasticities of around 1.09% for the exporting countries and 1.51 to the importing country.</w:t>
      </w:r>
    </w:p>
    <w:p w:rsidR="00FC792F" w:rsidRDefault="00DD7518" w:rsidP="00FC792F">
      <w:pPr>
        <w:spacing w:line="360" w:lineRule="auto"/>
        <w:rPr>
          <w:rFonts w:cs="Times New Roman"/>
          <w:color w:val="222222"/>
          <w:sz w:val="24"/>
          <w:lang w:val="en"/>
        </w:rPr>
      </w:pPr>
      <w:r w:rsidRPr="00FC792F">
        <w:rPr>
          <w:rFonts w:cs="Times New Roman"/>
          <w:color w:val="222222"/>
          <w:sz w:val="24"/>
          <w:lang w:val="en"/>
        </w:rPr>
        <w:t>The existence of a common currency, membership of the WTO and the common language are</w:t>
      </w:r>
      <w:r w:rsidR="00FC792F">
        <w:rPr>
          <w:rFonts w:cs="Times New Roman"/>
          <w:color w:val="222222"/>
          <w:sz w:val="24"/>
          <w:lang w:val="en"/>
        </w:rPr>
        <w:t xml:space="preserve"> correlated </w:t>
      </w:r>
      <w:r w:rsidRPr="00FC792F">
        <w:rPr>
          <w:rFonts w:cs="Times New Roman"/>
          <w:color w:val="222222"/>
          <w:sz w:val="24"/>
          <w:lang w:val="en"/>
        </w:rPr>
        <w:t>positively and significantly with exports. They contribute to improving exchanges.</w:t>
      </w:r>
      <w:r w:rsidRPr="00FC792F">
        <w:rPr>
          <w:rFonts w:cs="Times New Roman"/>
          <w:color w:val="222222"/>
          <w:sz w:val="24"/>
          <w:lang w:val="en"/>
        </w:rPr>
        <w:br/>
        <w:t>The distance sharply reduced export flows. A 1% increase in the distance leads ceteris paribus a fall in exports of more than proportionally to -1.87%. The other variable that plays in the same direction as the distance is the area of the importing country. An increase of 1% of the area of the partner country reduced 0.57% the export flows.</w:t>
      </w:r>
    </w:p>
    <w:p w:rsidR="00FC792F" w:rsidRDefault="00DD7518" w:rsidP="00FC792F">
      <w:pPr>
        <w:spacing w:line="360" w:lineRule="auto"/>
        <w:rPr>
          <w:rFonts w:cs="Times New Roman"/>
          <w:color w:val="222222"/>
          <w:sz w:val="24"/>
          <w:lang w:val="en"/>
        </w:rPr>
      </w:pPr>
      <w:r w:rsidRPr="00FC792F">
        <w:rPr>
          <w:rFonts w:cs="Times New Roman"/>
          <w:color w:val="222222"/>
          <w:sz w:val="24"/>
          <w:lang w:val="en"/>
        </w:rPr>
        <w:t xml:space="preserve">Between </w:t>
      </w:r>
      <w:r w:rsidR="00FC792F">
        <w:rPr>
          <w:rFonts w:cs="Times New Roman"/>
          <w:color w:val="222222"/>
          <w:sz w:val="24"/>
          <w:lang w:val="en"/>
        </w:rPr>
        <w:t>effects model</w:t>
      </w:r>
      <w:r w:rsidRPr="00FC792F">
        <w:rPr>
          <w:rFonts w:cs="Times New Roman"/>
          <w:color w:val="222222"/>
          <w:sz w:val="24"/>
          <w:lang w:val="en"/>
        </w:rPr>
        <w:t>, presented in Annex 1, provides almost similar results with differences in terms of magnitude of the elasticities without changing the signs of the coefficients of the variables.</w:t>
      </w:r>
    </w:p>
    <w:p w:rsidR="00FC792F" w:rsidRDefault="008D30EC" w:rsidP="00FC792F">
      <w:pPr>
        <w:spacing w:line="240" w:lineRule="auto"/>
        <w:rPr>
          <w:rFonts w:cs="Times New Roman"/>
          <w:b/>
          <w:szCs w:val="22"/>
          <w:lang w:val="en-US"/>
        </w:rPr>
      </w:pPr>
      <m:oMathPara>
        <m:oMath>
          <m:func>
            <m:funcPr>
              <m:ctrlPr>
                <w:rPr>
                  <w:rFonts w:ascii="Cambria Math" w:hAnsi="Cambria Math" w:cs="Times New Roman"/>
                  <w:b/>
                  <w:i/>
                  <w:szCs w:val="22"/>
                  <w:lang w:val="en-US"/>
                </w:rPr>
              </m:ctrlPr>
            </m:funcPr>
            <m:fName>
              <m:r>
                <m:rPr>
                  <m:sty m:val="b"/>
                </m:rPr>
                <w:rPr>
                  <w:rFonts w:ascii="Cambria Math" w:hAnsi="Cambria Math" w:cs="Times New Roman"/>
                  <w:szCs w:val="22"/>
                  <w:lang w:val="en-US"/>
                </w:rPr>
                <m:t>ln</m:t>
              </m:r>
            </m:fName>
            <m:e>
              <m:r>
                <m:rPr>
                  <m:sty m:val="bi"/>
                </m:rPr>
                <w:rPr>
                  <w:rFonts w:ascii="Cambria Math" w:hAnsi="Cambria Math" w:cs="Times New Roman"/>
                  <w:szCs w:val="22"/>
                  <w:lang w:val="en-US"/>
                </w:rPr>
                <m:t>Export</m:t>
              </m:r>
              <m:r>
                <m:rPr>
                  <m:sty m:val="bi"/>
                </m:rPr>
                <w:rPr>
                  <w:rFonts w:ascii="Cambria Math" w:cs="Times New Roman"/>
                  <w:szCs w:val="22"/>
                  <w:lang w:val="en-US"/>
                </w:rPr>
                <m:t xml:space="preserve">= </m:t>
              </m:r>
              <m:r>
                <m:rPr>
                  <m:sty m:val="bi"/>
                </m:rPr>
                <w:rPr>
                  <w:rFonts w:ascii="Cambria Math" w:hAnsi="Cambria Math" w:cs="Times New Roman"/>
                  <w:szCs w:val="22"/>
                  <w:lang w:val="en-US"/>
                </w:rPr>
                <m:t>4</m:t>
              </m:r>
              <m:r>
                <m:rPr>
                  <m:sty m:val="bi"/>
                </m:rPr>
                <w:rPr>
                  <w:rFonts w:ascii="Cambria Math" w:cs="Times New Roman"/>
                  <w:szCs w:val="22"/>
                  <w:lang w:val="en-US"/>
                </w:rPr>
                <m:t>,</m:t>
              </m:r>
              <m:r>
                <m:rPr>
                  <m:sty m:val="bi"/>
                </m:rPr>
                <w:rPr>
                  <w:rFonts w:ascii="Cambria Math" w:hAnsi="Cambria Math" w:cs="Times New Roman"/>
                  <w:szCs w:val="22"/>
                  <w:lang w:val="en-US"/>
                </w:rPr>
                <m:t>573</m:t>
              </m:r>
              <m:r>
                <m:rPr>
                  <m:sty m:val="bi"/>
                </m:rPr>
                <w:rPr>
                  <w:rFonts w:ascii="Cambria Math" w:cs="Times New Roman"/>
                  <w:szCs w:val="22"/>
                  <w:lang w:val="en-US"/>
                </w:rPr>
                <m:t>+</m:t>
              </m:r>
              <m:r>
                <m:rPr>
                  <m:sty m:val="bi"/>
                </m:rPr>
                <w:rPr>
                  <w:rFonts w:ascii="Cambria Math" w:hAnsi="Cambria Math" w:cs="Times New Roman"/>
                  <w:szCs w:val="22"/>
                  <w:lang w:val="en-US"/>
                </w:rPr>
                <m:t>0</m:t>
              </m:r>
              <m:r>
                <m:rPr>
                  <m:sty m:val="bi"/>
                </m:rPr>
                <w:rPr>
                  <w:rFonts w:ascii="Cambria Math" w:cs="Times New Roman"/>
                  <w:szCs w:val="22"/>
                  <w:lang w:val="en-US"/>
                </w:rPr>
                <m:t>,</m:t>
              </m:r>
              <m:r>
                <m:rPr>
                  <m:sty m:val="bi"/>
                </m:rPr>
                <w:rPr>
                  <w:rFonts w:ascii="Cambria Math" w:hAnsi="Cambria Math" w:cs="Times New Roman"/>
                  <w:szCs w:val="22"/>
                  <w:lang w:val="en-US"/>
                </w:rPr>
                <m:t>924</m:t>
              </m:r>
              <m:r>
                <m:rPr>
                  <m:sty m:val="bi"/>
                </m:rPr>
                <w:rPr>
                  <w:rFonts w:ascii="Cambria Math" w:hAnsi="Cambria Math" w:cs="Times New Roman"/>
                  <w:szCs w:val="22"/>
                  <w:lang w:val="en-US"/>
                </w:rPr>
                <m:t>lnGD</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P</m:t>
                  </m:r>
                </m:e>
                <m:sub>
                  <m:r>
                    <m:rPr>
                      <m:sty m:val="bi"/>
                    </m:rPr>
                    <w:rPr>
                      <w:rFonts w:ascii="Cambria Math" w:hAnsi="Cambria Math" w:cs="Times New Roman"/>
                      <w:szCs w:val="22"/>
                      <w:lang w:val="en-US"/>
                    </w:rPr>
                    <m:t>Ca</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p</m:t>
                      </m:r>
                    </m:e>
                    <m:sub>
                      <m:r>
                        <m:rPr>
                          <m:sty m:val="bi"/>
                        </m:rPr>
                        <w:rPr>
                          <w:rFonts w:ascii="Cambria Math" w:hAnsi="Cambria Math" w:cs="Times New Roman"/>
                          <w:szCs w:val="22"/>
                          <w:lang w:val="en-US"/>
                        </w:rPr>
                        <m:t>O</m:t>
                      </m:r>
                    </m:sub>
                  </m:sSub>
                </m:sub>
              </m:sSub>
              <m:r>
                <m:rPr>
                  <m:sty m:val="bi"/>
                </m:rPr>
                <w:rPr>
                  <w:rFonts w:ascii="Cambria Math" w:cs="Times New Roman"/>
                  <w:szCs w:val="22"/>
                  <w:lang w:val="en-US"/>
                </w:rPr>
                <m:t>+</m:t>
              </m:r>
              <m:r>
                <m:rPr>
                  <m:sty m:val="bi"/>
                </m:rPr>
                <w:rPr>
                  <w:rFonts w:ascii="Cambria Math" w:hAnsi="Cambria Math" w:cs="Times New Roman"/>
                  <w:szCs w:val="22"/>
                  <w:lang w:val="en-US"/>
                </w:rPr>
                <m:t>0</m:t>
              </m:r>
              <m:r>
                <m:rPr>
                  <m:sty m:val="bi"/>
                </m:rPr>
                <w:rPr>
                  <w:rFonts w:ascii="Cambria Math" w:cs="Times New Roman"/>
                  <w:szCs w:val="22"/>
                  <w:lang w:val="en-US"/>
                </w:rPr>
                <m:t>,</m:t>
              </m:r>
              <m:r>
                <m:rPr>
                  <m:sty m:val="bi"/>
                </m:rPr>
                <w:rPr>
                  <w:rFonts w:ascii="Cambria Math" w:hAnsi="Cambria Math" w:cs="Times New Roman"/>
                  <w:szCs w:val="22"/>
                  <w:lang w:val="en-US"/>
                </w:rPr>
                <m:t>850</m:t>
              </m:r>
              <m:r>
                <m:rPr>
                  <m:sty m:val="bi"/>
                </m:rPr>
                <w:rPr>
                  <w:rFonts w:ascii="Cambria Math" w:hAnsi="Cambria Math" w:cs="Times New Roman"/>
                  <w:szCs w:val="22"/>
                  <w:lang w:val="en-US"/>
                </w:rPr>
                <m:t>lnGD</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P</m:t>
                  </m:r>
                </m:e>
                <m:sub>
                  <m:r>
                    <m:rPr>
                      <m:sty m:val="bi"/>
                    </m:rPr>
                    <w:rPr>
                      <w:rFonts w:ascii="Cambria Math" w:hAnsi="Cambria Math" w:cs="Times New Roman"/>
                      <w:szCs w:val="22"/>
                      <w:lang w:val="en-US"/>
                    </w:rPr>
                    <m:t>ca</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p</m:t>
                      </m:r>
                    </m:e>
                    <m:sub>
                      <m:r>
                        <m:rPr>
                          <m:sty m:val="bi"/>
                        </m:rPr>
                        <w:rPr>
                          <w:rFonts w:ascii="Cambria Math" w:hAnsi="Cambria Math" w:cs="Times New Roman"/>
                          <w:szCs w:val="22"/>
                          <w:lang w:val="en-US"/>
                        </w:rPr>
                        <m:t>d</m:t>
                      </m:r>
                    </m:sub>
                  </m:sSub>
                </m:sub>
              </m:sSub>
              <m:r>
                <m:rPr>
                  <m:sty m:val="bi"/>
                </m:rPr>
                <w:rPr>
                  <w:rFonts w:ascii="Cambria Math" w:cs="Times New Roman"/>
                  <w:szCs w:val="22"/>
                  <w:lang w:val="en-US"/>
                </w:rPr>
                <m:t>+</m:t>
              </m:r>
              <m:r>
                <m:rPr>
                  <m:sty m:val="bi"/>
                </m:rPr>
                <w:rPr>
                  <w:rFonts w:ascii="Cambria Math" w:hAnsi="Cambria Math" w:cs="Times New Roman"/>
                  <w:szCs w:val="22"/>
                  <w:lang w:val="en-US"/>
                </w:rPr>
                <m:t>0</m:t>
              </m:r>
              <m:r>
                <m:rPr>
                  <m:sty m:val="bi"/>
                </m:rPr>
                <w:rPr>
                  <w:rFonts w:ascii="Cambria Math" w:cs="Times New Roman"/>
                  <w:szCs w:val="22"/>
                  <w:lang w:val="en-US"/>
                </w:rPr>
                <m:t>,</m:t>
              </m:r>
              <m:r>
                <m:rPr>
                  <m:sty m:val="bi"/>
                </m:rPr>
                <w:rPr>
                  <w:rFonts w:ascii="Cambria Math" w:hAnsi="Cambria Math" w:cs="Times New Roman"/>
                  <w:szCs w:val="22"/>
                  <w:lang w:val="en-US"/>
                </w:rPr>
                <m:t>249</m:t>
              </m:r>
              <m:r>
                <m:rPr>
                  <m:sty m:val="bi"/>
                </m:rPr>
                <w:rPr>
                  <w:rFonts w:ascii="Cambria Math" w:hAnsi="Cambria Math" w:cs="Times New Roman"/>
                  <w:szCs w:val="22"/>
                  <w:lang w:val="en-US"/>
                </w:rPr>
                <m:t>lnARE</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A</m:t>
                  </m:r>
                </m:e>
                <m:sub>
                  <m:r>
                    <m:rPr>
                      <m:sty m:val="bi"/>
                    </m:rPr>
                    <w:rPr>
                      <w:rFonts w:ascii="Cambria Math" w:hAnsi="Cambria Math" w:cs="Times New Roman"/>
                      <w:szCs w:val="22"/>
                      <w:lang w:val="en-US"/>
                    </w:rPr>
                    <m:t>O</m:t>
                  </m:r>
                </m:sub>
              </m:sSub>
              <m:r>
                <m:rPr>
                  <m:sty m:val="bi"/>
                </m:rPr>
                <w:rPr>
                  <w:rFonts w:ascii="Cambria Math" w:hAnsi="Cambria Math" w:cs="Times New Roman"/>
                  <w:szCs w:val="22"/>
                  <w:lang w:val="en-US"/>
                </w:rPr>
                <m:t>-0</m:t>
              </m:r>
              <m:r>
                <m:rPr>
                  <m:sty m:val="bi"/>
                </m:rPr>
                <w:rPr>
                  <w:rFonts w:ascii="Cambria Math" w:cs="Times New Roman"/>
                  <w:szCs w:val="22"/>
                  <w:lang w:val="en-US"/>
                </w:rPr>
                <m:t>,</m:t>
              </m:r>
              <m:r>
                <m:rPr>
                  <m:sty m:val="bi"/>
                </m:rPr>
                <w:rPr>
                  <w:rFonts w:ascii="Cambria Math" w:hAnsi="Cambria Math" w:cs="Times New Roman"/>
                  <w:szCs w:val="22"/>
                  <w:lang w:val="en-US"/>
                </w:rPr>
                <m:t>573</m:t>
              </m:r>
              <m:r>
                <m:rPr>
                  <m:sty m:val="bi"/>
                </m:rPr>
                <w:rPr>
                  <w:rFonts w:ascii="Cambria Math" w:hAnsi="Cambria Math" w:cs="Times New Roman"/>
                  <w:szCs w:val="22"/>
                  <w:lang w:val="en-US"/>
                </w:rPr>
                <m:t>lnARE</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A</m:t>
                  </m:r>
                </m:e>
                <m:sub>
                  <m:r>
                    <m:rPr>
                      <m:sty m:val="bi"/>
                    </m:rPr>
                    <w:rPr>
                      <w:rFonts w:ascii="Cambria Math" w:hAnsi="Cambria Math" w:cs="Times New Roman"/>
                      <w:szCs w:val="22"/>
                      <w:lang w:val="en-US"/>
                    </w:rPr>
                    <m:t>d</m:t>
                  </m:r>
                </m:sub>
              </m:sSub>
              <m:r>
                <m:rPr>
                  <m:sty m:val="bi"/>
                </m:rPr>
                <w:rPr>
                  <w:rFonts w:ascii="Cambria Math" w:cs="Times New Roman"/>
                  <w:szCs w:val="22"/>
                  <w:lang w:val="en-US"/>
                </w:rPr>
                <m:t>+</m:t>
              </m:r>
              <m:r>
                <m:rPr>
                  <m:sty m:val="bi"/>
                </m:rPr>
                <w:rPr>
                  <w:rFonts w:ascii="Cambria Math" w:hAnsi="Cambria Math" w:cs="Times New Roman"/>
                  <w:szCs w:val="22"/>
                  <w:lang w:val="en-US"/>
                </w:rPr>
                <m:t>1</m:t>
              </m:r>
              <m:r>
                <m:rPr>
                  <m:sty m:val="bi"/>
                </m:rPr>
                <w:rPr>
                  <w:rFonts w:ascii="Cambria Math" w:cs="Times New Roman"/>
                  <w:szCs w:val="22"/>
                  <w:lang w:val="en-US"/>
                </w:rPr>
                <m:t>,</m:t>
              </m:r>
              <m:r>
                <m:rPr>
                  <m:sty m:val="bi"/>
                </m:rPr>
                <w:rPr>
                  <w:rFonts w:ascii="Cambria Math" w:hAnsi="Cambria Math" w:cs="Times New Roman"/>
                  <w:szCs w:val="22"/>
                  <w:lang w:val="en-US"/>
                </w:rPr>
                <m:t>094</m:t>
              </m:r>
              <m:r>
                <m:rPr>
                  <m:sty m:val="bi"/>
                </m:rPr>
                <w:rPr>
                  <w:rFonts w:ascii="Cambria Math" w:hAnsi="Cambria Math" w:cs="Times New Roman"/>
                  <w:szCs w:val="22"/>
                  <w:lang w:val="en-US"/>
                </w:rPr>
                <m:t>lnPO</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P</m:t>
                  </m:r>
                </m:e>
                <m:sub>
                  <m:r>
                    <m:rPr>
                      <m:sty m:val="bi"/>
                    </m:rPr>
                    <w:rPr>
                      <w:rFonts w:ascii="Cambria Math" w:hAnsi="Cambria Math" w:cs="Times New Roman"/>
                      <w:szCs w:val="22"/>
                      <w:lang w:val="en-US"/>
                    </w:rPr>
                    <m:t>o</m:t>
                  </m:r>
                </m:sub>
              </m:sSub>
              <m:r>
                <m:rPr>
                  <m:sty m:val="bi"/>
                </m:rPr>
                <w:rPr>
                  <w:rFonts w:ascii="Cambria Math" w:cs="Times New Roman"/>
                  <w:szCs w:val="22"/>
                  <w:lang w:val="en-US"/>
                </w:rPr>
                <m:t>+</m:t>
              </m:r>
              <m:r>
                <m:rPr>
                  <m:sty m:val="bi"/>
                </m:rPr>
                <w:rPr>
                  <w:rFonts w:ascii="Cambria Math" w:hAnsi="Cambria Math" w:cs="Times New Roman"/>
                  <w:szCs w:val="22"/>
                  <w:lang w:val="en-US"/>
                </w:rPr>
                <m:t>1</m:t>
              </m:r>
              <m:r>
                <m:rPr>
                  <m:sty m:val="bi"/>
                </m:rPr>
                <w:rPr>
                  <w:rFonts w:ascii="Cambria Math" w:cs="Times New Roman"/>
                  <w:szCs w:val="22"/>
                  <w:lang w:val="en-US"/>
                </w:rPr>
                <m:t>,</m:t>
              </m:r>
              <m:r>
                <m:rPr>
                  <m:sty m:val="bi"/>
                </m:rPr>
                <w:rPr>
                  <w:rFonts w:ascii="Cambria Math" w:hAnsi="Cambria Math" w:cs="Times New Roman"/>
                  <w:szCs w:val="22"/>
                  <w:lang w:val="en-US"/>
                </w:rPr>
                <m:t>515</m:t>
              </m:r>
              <m:r>
                <m:rPr>
                  <m:sty m:val="bi"/>
                </m:rPr>
                <w:rPr>
                  <w:rFonts w:ascii="Cambria Math" w:hAnsi="Cambria Math" w:cs="Times New Roman"/>
                  <w:szCs w:val="22"/>
                  <w:lang w:val="en-US"/>
                </w:rPr>
                <m:t>lnPO</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P</m:t>
                  </m:r>
                </m:e>
                <m:sub>
                  <m:r>
                    <m:rPr>
                      <m:sty m:val="bi"/>
                    </m:rPr>
                    <w:rPr>
                      <w:rFonts w:ascii="Cambria Math" w:hAnsi="Cambria Math" w:cs="Times New Roman"/>
                      <w:szCs w:val="22"/>
                      <w:lang w:val="en-US"/>
                    </w:rPr>
                    <m:t>d</m:t>
                  </m:r>
                </m:sub>
              </m:sSub>
              <m:r>
                <m:rPr>
                  <m:sty m:val="bi"/>
                </m:rPr>
                <w:rPr>
                  <w:rFonts w:ascii="Cambria Math" w:hAnsi="Cambria Math" w:cs="Times New Roman"/>
                  <w:szCs w:val="22"/>
                  <w:lang w:val="en-US"/>
                </w:rPr>
                <m:t>-1</m:t>
              </m:r>
              <m:r>
                <m:rPr>
                  <m:sty m:val="bi"/>
                </m:rPr>
                <w:rPr>
                  <w:rFonts w:ascii="Cambria Math" w:cs="Times New Roman"/>
                  <w:szCs w:val="22"/>
                  <w:lang w:val="en-US"/>
                </w:rPr>
                <m:t>,</m:t>
              </m:r>
              <m:r>
                <m:rPr>
                  <m:sty m:val="bi"/>
                </m:rPr>
                <w:rPr>
                  <w:rFonts w:ascii="Cambria Math" w:hAnsi="Cambria Math" w:cs="Times New Roman"/>
                  <w:szCs w:val="22"/>
                  <w:lang w:val="en-US"/>
                </w:rPr>
                <m:t>872</m:t>
              </m:r>
              <m:r>
                <m:rPr>
                  <m:sty m:val="bi"/>
                </m:rPr>
                <w:rPr>
                  <w:rFonts w:ascii="Cambria Math" w:hAnsi="Cambria Math" w:cs="Times New Roman"/>
                  <w:szCs w:val="22"/>
                  <w:lang w:val="en-US"/>
                </w:rPr>
                <m:t>lnDistw</m:t>
              </m:r>
              <m:r>
                <m:rPr>
                  <m:sty m:val="bi"/>
                </m:rPr>
                <w:rPr>
                  <w:rFonts w:ascii="Cambria Math" w:cs="Times New Roman"/>
                  <w:szCs w:val="22"/>
                  <w:lang w:val="en-US"/>
                </w:rPr>
                <m:t>+</m:t>
              </m:r>
              <m:r>
                <m:rPr>
                  <m:sty m:val="bi"/>
                </m:rPr>
                <w:rPr>
                  <w:rFonts w:ascii="Cambria Math" w:hAnsi="Cambria Math" w:cs="Times New Roman"/>
                  <w:szCs w:val="22"/>
                  <w:lang w:val="en-US"/>
                </w:rPr>
                <m:t>0</m:t>
              </m:r>
              <m:r>
                <m:rPr>
                  <m:sty m:val="bi"/>
                </m:rPr>
                <w:rPr>
                  <w:rFonts w:ascii="Cambria Math" w:cs="Times New Roman"/>
                  <w:szCs w:val="22"/>
                  <w:lang w:val="en-US"/>
                </w:rPr>
                <m:t>,</m:t>
              </m:r>
              <m:r>
                <m:rPr>
                  <m:sty m:val="bi"/>
                </m:rPr>
                <w:rPr>
                  <w:rFonts w:ascii="Cambria Math" w:hAnsi="Cambria Math" w:cs="Times New Roman"/>
                  <w:szCs w:val="22"/>
                  <w:lang w:val="en-US"/>
                </w:rPr>
                <m:t>753</m:t>
              </m:r>
              <m:r>
                <m:rPr>
                  <m:sty m:val="bi"/>
                </m:rPr>
                <w:rPr>
                  <w:rFonts w:ascii="Cambria Math" w:hAnsi="Cambria Math" w:cs="Times New Roman"/>
                  <w:szCs w:val="22"/>
                  <w:lang w:val="en-US"/>
                </w:rPr>
                <m:t>Comcur</m:t>
              </m:r>
              <m:r>
                <m:rPr>
                  <m:sty m:val="bi"/>
                </m:rPr>
                <w:rPr>
                  <w:rFonts w:ascii="Cambria Math" w:cs="Times New Roman"/>
                  <w:szCs w:val="22"/>
                  <w:lang w:val="en-US"/>
                </w:rPr>
                <m:t>+</m:t>
              </m:r>
              <m:r>
                <m:rPr>
                  <m:sty m:val="bi"/>
                </m:rPr>
                <w:rPr>
                  <w:rFonts w:ascii="Cambria Math" w:hAnsi="Cambria Math" w:cs="Times New Roman"/>
                  <w:szCs w:val="22"/>
                  <w:lang w:val="en-US"/>
                </w:rPr>
                <m:t>1</m:t>
              </m:r>
              <m:r>
                <m:rPr>
                  <m:sty m:val="bi"/>
                </m:rPr>
                <w:rPr>
                  <w:rFonts w:ascii="Cambria Math" w:cs="Times New Roman"/>
                  <w:szCs w:val="22"/>
                  <w:lang w:val="en-US"/>
                </w:rPr>
                <m:t>,</m:t>
              </m:r>
              <m:r>
                <m:rPr>
                  <m:sty m:val="bi"/>
                </m:rPr>
                <w:rPr>
                  <w:rFonts w:ascii="Cambria Math" w:hAnsi="Cambria Math" w:cs="Times New Roman"/>
                  <w:szCs w:val="22"/>
                  <w:lang w:val="en-US"/>
                </w:rPr>
                <m:t>536</m:t>
              </m:r>
              <m:r>
                <m:rPr>
                  <m:sty m:val="bi"/>
                </m:rPr>
                <w:rPr>
                  <w:rFonts w:ascii="Cambria Math" w:hAnsi="Cambria Math" w:cs="Times New Roman"/>
                  <w:szCs w:val="22"/>
                  <w:lang w:val="en-US"/>
                </w:rPr>
                <m:t>Gat</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t</m:t>
                  </m:r>
                </m:e>
                <m:sub>
                  <m:r>
                    <m:rPr>
                      <m:sty m:val="bi"/>
                    </m:rPr>
                    <w:rPr>
                      <w:rFonts w:ascii="Cambria Math" w:hAnsi="Cambria Math" w:cs="Times New Roman"/>
                      <w:szCs w:val="22"/>
                      <w:lang w:val="en-US"/>
                    </w:rPr>
                    <m:t>o</m:t>
                  </m:r>
                </m:sub>
              </m:sSub>
              <m:r>
                <m:rPr>
                  <m:sty m:val="bi"/>
                </m:rPr>
                <w:rPr>
                  <w:rFonts w:ascii="Cambria Math" w:cs="Times New Roman"/>
                  <w:szCs w:val="22"/>
                  <w:lang w:val="en-US"/>
                </w:rPr>
                <m:t xml:space="preserve">+ </m:t>
              </m:r>
              <m:r>
                <m:rPr>
                  <m:sty m:val="bi"/>
                </m:rPr>
                <w:rPr>
                  <w:rFonts w:ascii="Cambria Math" w:hAnsi="Cambria Math" w:cs="Times New Roman"/>
                  <w:szCs w:val="22"/>
                  <w:lang w:val="en-US"/>
                </w:rPr>
                <m:t>0</m:t>
              </m:r>
              <m:r>
                <m:rPr>
                  <m:sty m:val="bi"/>
                </m:rPr>
                <w:rPr>
                  <w:rFonts w:ascii="Cambria Math" w:cs="Times New Roman"/>
                  <w:szCs w:val="22"/>
                  <w:lang w:val="en-US"/>
                </w:rPr>
                <m:t>,</m:t>
              </m:r>
              <m:r>
                <m:rPr>
                  <m:sty m:val="bi"/>
                </m:rPr>
                <w:rPr>
                  <w:rFonts w:ascii="Cambria Math" w:hAnsi="Cambria Math" w:cs="Times New Roman"/>
                  <w:szCs w:val="22"/>
                  <w:lang w:val="en-US"/>
                </w:rPr>
                <m:t>667</m:t>
              </m:r>
              <m:r>
                <m:rPr>
                  <m:sty m:val="bi"/>
                </m:rPr>
                <w:rPr>
                  <w:rFonts w:ascii="Cambria Math" w:hAnsi="Cambria Math" w:cs="Times New Roman"/>
                  <w:szCs w:val="22"/>
                  <w:lang w:val="en-US"/>
                </w:rPr>
                <m:t>Gat</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t</m:t>
                  </m:r>
                </m:e>
                <m:sub>
                  <m:r>
                    <m:rPr>
                      <m:sty m:val="bi"/>
                    </m:rPr>
                    <w:rPr>
                      <w:rFonts w:ascii="Cambria Math" w:hAnsi="Cambria Math" w:cs="Times New Roman"/>
                      <w:szCs w:val="22"/>
                      <w:lang w:val="en-US"/>
                    </w:rPr>
                    <m:t>d</m:t>
                  </m:r>
                </m:sub>
              </m:sSub>
              <m:r>
                <m:rPr>
                  <m:sty m:val="bi"/>
                </m:rPr>
                <w:rPr>
                  <w:rFonts w:ascii="Cambria Math" w:cs="Times New Roman"/>
                  <w:szCs w:val="22"/>
                  <w:lang w:val="en-US"/>
                </w:rPr>
                <m:t>+</m:t>
              </m:r>
              <m:r>
                <m:rPr>
                  <m:sty m:val="bi"/>
                </m:rPr>
                <w:rPr>
                  <w:rFonts w:ascii="Cambria Math" w:hAnsi="Cambria Math" w:cs="Times New Roman"/>
                  <w:szCs w:val="22"/>
                  <w:lang w:val="en-US"/>
                </w:rPr>
                <m:t>1</m:t>
              </m:r>
              <m:r>
                <m:rPr>
                  <m:sty m:val="bi"/>
                </m:rPr>
                <w:rPr>
                  <w:rFonts w:ascii="Cambria Math" w:cs="Times New Roman"/>
                  <w:szCs w:val="22"/>
                  <w:lang w:val="en-US"/>
                </w:rPr>
                <m:t>,</m:t>
              </m:r>
              <m:r>
                <m:rPr>
                  <m:sty m:val="bi"/>
                </m:rPr>
                <w:rPr>
                  <w:rFonts w:ascii="Cambria Math" w:hAnsi="Cambria Math" w:cs="Times New Roman"/>
                  <w:szCs w:val="22"/>
                  <w:lang w:val="en-US"/>
                </w:rPr>
                <m:t>208</m:t>
              </m:r>
              <m:r>
                <m:rPr>
                  <m:sty m:val="bi"/>
                </m:rPr>
                <w:rPr>
                  <w:rFonts w:ascii="Cambria Math" w:hAnsi="Cambria Math" w:cs="Times New Roman"/>
                  <w:szCs w:val="22"/>
                  <w:lang w:val="en-US"/>
                </w:rPr>
                <m:t>Comlan</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g</m:t>
                  </m:r>
                </m:e>
                <m:sub>
                  <m:r>
                    <m:rPr>
                      <m:sty m:val="bi"/>
                    </m:rPr>
                    <w:rPr>
                      <w:rFonts w:ascii="Cambria Math" w:hAnsi="Cambria Math" w:cs="Times New Roman"/>
                      <w:szCs w:val="22"/>
                      <w:lang w:val="en-US"/>
                    </w:rPr>
                    <m:t>off</m:t>
                  </m:r>
                </m:sub>
              </m:sSub>
            </m:e>
          </m:func>
        </m:oMath>
      </m:oMathPara>
    </w:p>
    <w:p w:rsidR="00FC792F" w:rsidRDefault="00FC792F" w:rsidP="00FC792F">
      <w:pPr>
        <w:rPr>
          <w:rFonts w:cs="Times New Roman"/>
          <w:sz w:val="24"/>
          <w:lang w:val="en"/>
        </w:rPr>
      </w:pPr>
    </w:p>
    <w:p w:rsidR="00FC792F" w:rsidRDefault="00FC792F" w:rsidP="00FC792F">
      <w:pPr>
        <w:tabs>
          <w:tab w:val="left" w:pos="1080"/>
        </w:tabs>
        <w:jc w:val="center"/>
        <w:rPr>
          <w:rFonts w:cs="Times New Roman"/>
          <w:b/>
          <w:sz w:val="24"/>
          <w:lang w:val="en"/>
        </w:rPr>
      </w:pPr>
      <w:r w:rsidRPr="00FC792F">
        <w:rPr>
          <w:rStyle w:val="shorttext"/>
          <w:rFonts w:cs="Times New Roman"/>
          <w:b/>
          <w:color w:val="222222"/>
          <w:sz w:val="24"/>
          <w:lang w:val="en"/>
        </w:rPr>
        <w:t>Table 3. The results of estimate by the random effects model</w:t>
      </w:r>
    </w:p>
    <w:p w:rsidR="00FC792F" w:rsidRPr="00FC792F" w:rsidRDefault="00FC792F" w:rsidP="00FC792F">
      <w:pPr>
        <w:tabs>
          <w:tab w:val="left" w:pos="1815"/>
        </w:tabs>
        <w:rPr>
          <w:rFonts w:cs="Times New Roman"/>
          <w:sz w:val="24"/>
          <w:lang w:val="en"/>
        </w:rPr>
      </w:pPr>
      <w:r>
        <w:rPr>
          <w:rFonts w:cs="Times New Roman"/>
          <w:sz w:val="24"/>
          <w:lang w:val="en"/>
        </w:rPr>
        <w:tab/>
      </w:r>
    </w:p>
    <w:tbl>
      <w:tblPr>
        <w:tblW w:w="7818" w:type="dxa"/>
        <w:tblInd w:w="49" w:type="dxa"/>
        <w:tblCellMar>
          <w:left w:w="70" w:type="dxa"/>
          <w:right w:w="70" w:type="dxa"/>
        </w:tblCellMar>
        <w:tblLook w:val="04A0" w:firstRow="1" w:lastRow="0" w:firstColumn="1" w:lastColumn="0" w:noHBand="0" w:noVBand="1"/>
      </w:tblPr>
      <w:tblGrid>
        <w:gridCol w:w="1174"/>
        <w:gridCol w:w="1115"/>
        <w:gridCol w:w="1134"/>
        <w:gridCol w:w="993"/>
        <w:gridCol w:w="992"/>
        <w:gridCol w:w="1134"/>
        <w:gridCol w:w="1276"/>
      </w:tblGrid>
      <w:tr w:rsidR="00FC792F" w:rsidRPr="00D34658" w:rsidTr="00AF5980">
        <w:trPr>
          <w:trHeight w:val="300"/>
        </w:trPr>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rPr>
                <w:rFonts w:eastAsia="Times New Roman" w:cs="Times New Roman"/>
                <w:color w:val="000000"/>
                <w:sz w:val="20"/>
                <w:szCs w:val="20"/>
              </w:rPr>
            </w:pPr>
            <w:proofErr w:type="spellStart"/>
            <w:r w:rsidRPr="00D34658">
              <w:rPr>
                <w:rFonts w:eastAsia="Times New Roman" w:cs="Times New Roman"/>
                <w:color w:val="000000"/>
                <w:sz w:val="20"/>
                <w:szCs w:val="20"/>
              </w:rPr>
              <w:t>ln_Export</w:t>
            </w:r>
            <w:proofErr w:type="spellEnd"/>
          </w:p>
        </w:tc>
        <w:tc>
          <w:tcPr>
            <w:tcW w:w="1115" w:type="dxa"/>
            <w:tcBorders>
              <w:top w:val="single" w:sz="4" w:space="0" w:color="auto"/>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proofErr w:type="spellStart"/>
            <w:r w:rsidRPr="00D34658">
              <w:rPr>
                <w:rFonts w:eastAsia="Times New Roman" w:cs="Times New Roman"/>
                <w:color w:val="000000"/>
                <w:sz w:val="20"/>
                <w:szCs w:val="20"/>
              </w:rPr>
              <w:t>Coef</w:t>
            </w:r>
            <w:proofErr w:type="spellEnd"/>
            <w:r w:rsidRPr="00D34658">
              <w:rPr>
                <w:rFonts w:eastAsia="Times New Roman" w:cs="Times New Roman"/>
                <w:color w:val="000000"/>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26"/>
              <w:jc w:val="center"/>
              <w:rPr>
                <w:rFonts w:eastAsia="Times New Roman" w:cs="Times New Roman"/>
                <w:color w:val="000000"/>
                <w:sz w:val="20"/>
                <w:szCs w:val="20"/>
              </w:rPr>
            </w:pPr>
            <w:proofErr w:type="spellStart"/>
            <w:r w:rsidRPr="00D34658">
              <w:rPr>
                <w:rFonts w:eastAsia="Times New Roman" w:cs="Times New Roman"/>
                <w:color w:val="000000"/>
                <w:sz w:val="20"/>
                <w:szCs w:val="20"/>
              </w:rPr>
              <w:t>Std</w:t>
            </w:r>
            <w:proofErr w:type="spellEnd"/>
            <w:r w:rsidRPr="00D34658">
              <w:rPr>
                <w:rFonts w:eastAsia="Times New Roman" w:cs="Times New Roman"/>
                <w:color w:val="000000"/>
                <w:sz w:val="20"/>
                <w:szCs w:val="20"/>
              </w:rPr>
              <w:t xml:space="preserve">. </w:t>
            </w:r>
            <w:proofErr w:type="spellStart"/>
            <w:r w:rsidRPr="00D34658">
              <w:rPr>
                <w:rFonts w:eastAsia="Times New Roman" w:cs="Times New Roman"/>
                <w:color w:val="000000"/>
                <w:sz w:val="20"/>
                <w:szCs w:val="20"/>
              </w:rPr>
              <w:t>Err</w:t>
            </w:r>
            <w:proofErr w:type="spellEnd"/>
            <w:r w:rsidRPr="00D34658">
              <w:rPr>
                <w:rFonts w:eastAsia="Times New Roman" w:cs="Times New Roman"/>
                <w:color w:val="000000"/>
                <w:sz w:val="20"/>
                <w:szCs w:val="20"/>
              </w:rPr>
              <w:t>.</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z</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P&gt;z</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 xml:space="preserve">[95% </w:t>
            </w:r>
            <w:proofErr w:type="spellStart"/>
            <w:r w:rsidRPr="00D34658">
              <w:rPr>
                <w:rFonts w:eastAsia="Times New Roman" w:cs="Times New Roman"/>
                <w:color w:val="000000"/>
                <w:sz w:val="20"/>
                <w:szCs w:val="20"/>
              </w:rPr>
              <w:t>Conf</w:t>
            </w:r>
            <w:proofErr w:type="spellEnd"/>
            <w:r w:rsidRPr="00D34658">
              <w:rPr>
                <w:rFonts w:eastAsia="Times New Roman" w:cs="Times New Roman"/>
                <w:color w:val="000000"/>
                <w:sz w:val="20"/>
                <w:szCs w:val="20"/>
              </w:rPr>
              <w: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proofErr w:type="spellStart"/>
            <w:r w:rsidRPr="00D34658">
              <w:rPr>
                <w:rFonts w:eastAsia="Times New Roman" w:cs="Times New Roman"/>
                <w:color w:val="000000"/>
                <w:sz w:val="20"/>
                <w:szCs w:val="20"/>
              </w:rPr>
              <w:t>Interval</w:t>
            </w:r>
            <w:proofErr w:type="spellEnd"/>
            <w:r w:rsidRPr="00D34658">
              <w:rPr>
                <w:rFonts w:eastAsia="Times New Roman" w:cs="Times New Roman"/>
                <w:color w:val="000000"/>
                <w:sz w:val="20"/>
                <w:szCs w:val="20"/>
              </w:rPr>
              <w:t>]</w:t>
            </w:r>
          </w:p>
        </w:tc>
      </w:tr>
      <w:tr w:rsidR="00FC792F" w:rsidRPr="00D34658" w:rsidTr="00AF5980">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rPr>
                <w:rFonts w:eastAsia="Times New Roman" w:cs="Times New Roman"/>
                <w:color w:val="000000"/>
                <w:sz w:val="20"/>
                <w:szCs w:val="20"/>
              </w:rPr>
            </w:pPr>
            <w:proofErr w:type="spellStart"/>
            <w:r w:rsidRPr="00D34658">
              <w:rPr>
                <w:rFonts w:eastAsia="Times New Roman" w:cs="Times New Roman"/>
                <w:color w:val="000000"/>
                <w:sz w:val="20"/>
                <w:szCs w:val="20"/>
              </w:rPr>
              <w:t>comcur</w:t>
            </w:r>
            <w:proofErr w:type="spellEnd"/>
          </w:p>
        </w:tc>
        <w:tc>
          <w:tcPr>
            <w:tcW w:w="1115"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0.7537775</w:t>
            </w:r>
          </w:p>
        </w:tc>
        <w:tc>
          <w:tcPr>
            <w:tcW w:w="1134"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26"/>
              <w:jc w:val="center"/>
              <w:rPr>
                <w:rFonts w:eastAsia="Times New Roman" w:cs="Times New Roman"/>
                <w:color w:val="000000"/>
                <w:sz w:val="20"/>
                <w:szCs w:val="20"/>
              </w:rPr>
            </w:pPr>
            <w:r w:rsidRPr="00D34658">
              <w:rPr>
                <w:rFonts w:eastAsia="Times New Roman" w:cs="Times New Roman"/>
                <w:color w:val="000000"/>
                <w:sz w:val="20"/>
                <w:szCs w:val="20"/>
              </w:rPr>
              <w:t>0.4229944</w:t>
            </w:r>
          </w:p>
        </w:tc>
        <w:tc>
          <w:tcPr>
            <w:tcW w:w="993"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1.78</w:t>
            </w:r>
          </w:p>
        </w:tc>
        <w:tc>
          <w:tcPr>
            <w:tcW w:w="992"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0.075</w:t>
            </w:r>
          </w:p>
        </w:tc>
        <w:tc>
          <w:tcPr>
            <w:tcW w:w="1134"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-0.0752763</w:t>
            </w:r>
          </w:p>
        </w:tc>
        <w:tc>
          <w:tcPr>
            <w:tcW w:w="1276"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1.582831</w:t>
            </w:r>
          </w:p>
        </w:tc>
      </w:tr>
      <w:tr w:rsidR="00FC792F" w:rsidRPr="00D34658" w:rsidTr="00AF5980">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rPr>
                <w:rFonts w:eastAsia="Times New Roman" w:cs="Times New Roman"/>
                <w:color w:val="000000"/>
                <w:sz w:val="20"/>
                <w:szCs w:val="20"/>
              </w:rPr>
            </w:pPr>
            <w:proofErr w:type="spellStart"/>
            <w:r w:rsidRPr="00D34658">
              <w:rPr>
                <w:rFonts w:eastAsia="Times New Roman" w:cs="Times New Roman"/>
                <w:color w:val="000000"/>
                <w:sz w:val="20"/>
                <w:szCs w:val="20"/>
              </w:rPr>
              <w:t>gatt_o</w:t>
            </w:r>
            <w:proofErr w:type="spellEnd"/>
          </w:p>
        </w:tc>
        <w:tc>
          <w:tcPr>
            <w:tcW w:w="1115"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1.536526</w:t>
            </w:r>
          </w:p>
        </w:tc>
        <w:tc>
          <w:tcPr>
            <w:tcW w:w="1134"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26"/>
              <w:jc w:val="center"/>
              <w:rPr>
                <w:rFonts w:eastAsia="Times New Roman" w:cs="Times New Roman"/>
                <w:color w:val="000000"/>
                <w:sz w:val="20"/>
                <w:szCs w:val="20"/>
              </w:rPr>
            </w:pPr>
            <w:r w:rsidRPr="00D34658">
              <w:rPr>
                <w:rFonts w:eastAsia="Times New Roman" w:cs="Times New Roman"/>
                <w:color w:val="000000"/>
                <w:sz w:val="20"/>
                <w:szCs w:val="20"/>
              </w:rPr>
              <w:t>0.3305274</w:t>
            </w:r>
          </w:p>
        </w:tc>
        <w:tc>
          <w:tcPr>
            <w:tcW w:w="993"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4.65</w:t>
            </w:r>
          </w:p>
        </w:tc>
        <w:tc>
          <w:tcPr>
            <w:tcW w:w="992"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0.000</w:t>
            </w:r>
          </w:p>
        </w:tc>
        <w:tc>
          <w:tcPr>
            <w:tcW w:w="1134"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0.8887047</w:t>
            </w:r>
          </w:p>
        </w:tc>
        <w:tc>
          <w:tcPr>
            <w:tcW w:w="1276"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2.184348</w:t>
            </w:r>
          </w:p>
        </w:tc>
      </w:tr>
      <w:tr w:rsidR="00FC792F" w:rsidRPr="00D34658" w:rsidTr="00AF5980">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rPr>
                <w:rFonts w:eastAsia="Times New Roman" w:cs="Times New Roman"/>
                <w:color w:val="000000"/>
                <w:sz w:val="20"/>
                <w:szCs w:val="20"/>
              </w:rPr>
            </w:pPr>
            <w:proofErr w:type="spellStart"/>
            <w:r w:rsidRPr="00D34658">
              <w:rPr>
                <w:rFonts w:eastAsia="Times New Roman" w:cs="Times New Roman"/>
                <w:color w:val="000000"/>
                <w:sz w:val="20"/>
                <w:szCs w:val="20"/>
              </w:rPr>
              <w:t>gatt_d</w:t>
            </w:r>
            <w:proofErr w:type="spellEnd"/>
          </w:p>
        </w:tc>
        <w:tc>
          <w:tcPr>
            <w:tcW w:w="1115"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0.6677706</w:t>
            </w:r>
          </w:p>
        </w:tc>
        <w:tc>
          <w:tcPr>
            <w:tcW w:w="1134"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26"/>
              <w:jc w:val="center"/>
              <w:rPr>
                <w:rFonts w:eastAsia="Times New Roman" w:cs="Times New Roman"/>
                <w:color w:val="000000"/>
                <w:sz w:val="20"/>
                <w:szCs w:val="20"/>
              </w:rPr>
            </w:pPr>
            <w:r w:rsidRPr="00D34658">
              <w:rPr>
                <w:rFonts w:eastAsia="Times New Roman" w:cs="Times New Roman"/>
                <w:color w:val="000000"/>
                <w:sz w:val="20"/>
                <w:szCs w:val="20"/>
              </w:rPr>
              <w:t>0.1962826</w:t>
            </w:r>
          </w:p>
        </w:tc>
        <w:tc>
          <w:tcPr>
            <w:tcW w:w="993"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3.4</w:t>
            </w:r>
          </w:p>
        </w:tc>
        <w:tc>
          <w:tcPr>
            <w:tcW w:w="992"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0.001</w:t>
            </w:r>
          </w:p>
        </w:tc>
        <w:tc>
          <w:tcPr>
            <w:tcW w:w="1134"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0.2830637</w:t>
            </w:r>
          </w:p>
        </w:tc>
        <w:tc>
          <w:tcPr>
            <w:tcW w:w="1276"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1.052477</w:t>
            </w:r>
          </w:p>
        </w:tc>
      </w:tr>
      <w:tr w:rsidR="00FC792F" w:rsidRPr="00D34658" w:rsidTr="00AF5980">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rPr>
                <w:rFonts w:eastAsia="Times New Roman" w:cs="Times New Roman"/>
                <w:color w:val="000000"/>
                <w:sz w:val="20"/>
                <w:szCs w:val="20"/>
              </w:rPr>
            </w:pPr>
            <w:proofErr w:type="spellStart"/>
            <w:r w:rsidRPr="00D34658">
              <w:rPr>
                <w:rFonts w:eastAsia="Times New Roman" w:cs="Times New Roman"/>
                <w:color w:val="000000"/>
                <w:sz w:val="20"/>
                <w:szCs w:val="20"/>
              </w:rPr>
              <w:t>ln_area_d</w:t>
            </w:r>
            <w:proofErr w:type="spellEnd"/>
          </w:p>
        </w:tc>
        <w:tc>
          <w:tcPr>
            <w:tcW w:w="1115"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-0.5732153</w:t>
            </w:r>
          </w:p>
        </w:tc>
        <w:tc>
          <w:tcPr>
            <w:tcW w:w="1134"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26"/>
              <w:jc w:val="center"/>
              <w:rPr>
                <w:rFonts w:eastAsia="Times New Roman" w:cs="Times New Roman"/>
                <w:color w:val="000000"/>
                <w:sz w:val="20"/>
                <w:szCs w:val="20"/>
              </w:rPr>
            </w:pPr>
            <w:r w:rsidRPr="00D34658">
              <w:rPr>
                <w:rFonts w:eastAsia="Times New Roman" w:cs="Times New Roman"/>
                <w:color w:val="000000"/>
                <w:sz w:val="20"/>
                <w:szCs w:val="20"/>
              </w:rPr>
              <w:t>0.1085401</w:t>
            </w:r>
          </w:p>
        </w:tc>
        <w:tc>
          <w:tcPr>
            <w:tcW w:w="993"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-5.28</w:t>
            </w:r>
          </w:p>
        </w:tc>
        <w:tc>
          <w:tcPr>
            <w:tcW w:w="992"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0.000</w:t>
            </w:r>
          </w:p>
        </w:tc>
        <w:tc>
          <w:tcPr>
            <w:tcW w:w="1134"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-0.78595</w:t>
            </w:r>
          </w:p>
        </w:tc>
        <w:tc>
          <w:tcPr>
            <w:tcW w:w="1276"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-0.3604806</w:t>
            </w:r>
          </w:p>
        </w:tc>
      </w:tr>
      <w:tr w:rsidR="00FC792F" w:rsidRPr="00D34658" w:rsidTr="00AF5980">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rPr>
                <w:rFonts w:eastAsia="Times New Roman" w:cs="Times New Roman"/>
                <w:color w:val="000000"/>
                <w:sz w:val="20"/>
                <w:szCs w:val="20"/>
              </w:rPr>
            </w:pPr>
            <w:proofErr w:type="spellStart"/>
            <w:r w:rsidRPr="00D34658">
              <w:rPr>
                <w:rFonts w:eastAsia="Times New Roman" w:cs="Times New Roman"/>
                <w:color w:val="000000"/>
                <w:sz w:val="20"/>
                <w:szCs w:val="20"/>
              </w:rPr>
              <w:t>ln_area_o</w:t>
            </w:r>
            <w:proofErr w:type="spellEnd"/>
          </w:p>
        </w:tc>
        <w:tc>
          <w:tcPr>
            <w:tcW w:w="1115"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0.2491384</w:t>
            </w:r>
          </w:p>
        </w:tc>
        <w:tc>
          <w:tcPr>
            <w:tcW w:w="1134"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26"/>
              <w:jc w:val="center"/>
              <w:rPr>
                <w:rFonts w:eastAsia="Times New Roman" w:cs="Times New Roman"/>
                <w:color w:val="000000"/>
                <w:sz w:val="20"/>
                <w:szCs w:val="20"/>
              </w:rPr>
            </w:pPr>
            <w:r w:rsidRPr="00D34658">
              <w:rPr>
                <w:rFonts w:eastAsia="Times New Roman" w:cs="Times New Roman"/>
                <w:color w:val="000000"/>
                <w:sz w:val="20"/>
                <w:szCs w:val="20"/>
              </w:rPr>
              <w:t>0.1096167</w:t>
            </w:r>
          </w:p>
        </w:tc>
        <w:tc>
          <w:tcPr>
            <w:tcW w:w="993"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2.27</w:t>
            </w:r>
          </w:p>
        </w:tc>
        <w:tc>
          <w:tcPr>
            <w:tcW w:w="992"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0.023</w:t>
            </w:r>
          </w:p>
        </w:tc>
        <w:tc>
          <w:tcPr>
            <w:tcW w:w="1134"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0.0342935</w:t>
            </w:r>
          </w:p>
        </w:tc>
        <w:tc>
          <w:tcPr>
            <w:tcW w:w="1276"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0.4639832</w:t>
            </w:r>
          </w:p>
        </w:tc>
      </w:tr>
      <w:tr w:rsidR="00FC792F" w:rsidRPr="00D34658" w:rsidTr="00AF5980">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rPr>
                <w:rFonts w:eastAsia="Times New Roman" w:cs="Times New Roman"/>
                <w:color w:val="000000"/>
                <w:sz w:val="20"/>
                <w:szCs w:val="20"/>
              </w:rPr>
            </w:pPr>
            <w:proofErr w:type="spellStart"/>
            <w:r w:rsidRPr="00D34658">
              <w:rPr>
                <w:rFonts w:eastAsia="Times New Roman" w:cs="Times New Roman"/>
                <w:color w:val="000000"/>
                <w:sz w:val="20"/>
                <w:szCs w:val="20"/>
              </w:rPr>
              <w:t>comlang_off</w:t>
            </w:r>
            <w:proofErr w:type="spellEnd"/>
          </w:p>
        </w:tc>
        <w:tc>
          <w:tcPr>
            <w:tcW w:w="1115"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1.208427</w:t>
            </w:r>
          </w:p>
        </w:tc>
        <w:tc>
          <w:tcPr>
            <w:tcW w:w="1134"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26"/>
              <w:jc w:val="center"/>
              <w:rPr>
                <w:rFonts w:eastAsia="Times New Roman" w:cs="Times New Roman"/>
                <w:color w:val="000000"/>
                <w:sz w:val="20"/>
                <w:szCs w:val="20"/>
              </w:rPr>
            </w:pPr>
            <w:r w:rsidRPr="00D34658">
              <w:rPr>
                <w:rFonts w:eastAsia="Times New Roman" w:cs="Times New Roman"/>
                <w:color w:val="000000"/>
                <w:sz w:val="20"/>
                <w:szCs w:val="20"/>
              </w:rPr>
              <w:t>0.2699056</w:t>
            </w:r>
          </w:p>
        </w:tc>
        <w:tc>
          <w:tcPr>
            <w:tcW w:w="993"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4.48</w:t>
            </w:r>
          </w:p>
        </w:tc>
        <w:tc>
          <w:tcPr>
            <w:tcW w:w="992"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0.000</w:t>
            </w:r>
          </w:p>
        </w:tc>
        <w:tc>
          <w:tcPr>
            <w:tcW w:w="1134"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0.6794222</w:t>
            </w:r>
          </w:p>
        </w:tc>
        <w:tc>
          <w:tcPr>
            <w:tcW w:w="1276"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1.737433</w:t>
            </w:r>
          </w:p>
        </w:tc>
      </w:tr>
      <w:tr w:rsidR="00FC792F" w:rsidRPr="00D34658" w:rsidTr="00AF5980">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rPr>
                <w:rFonts w:eastAsia="Times New Roman" w:cs="Times New Roman"/>
                <w:color w:val="000000"/>
                <w:sz w:val="20"/>
                <w:szCs w:val="20"/>
              </w:rPr>
            </w:pPr>
            <w:proofErr w:type="spellStart"/>
            <w:r w:rsidRPr="00D34658">
              <w:rPr>
                <w:rFonts w:eastAsia="Times New Roman" w:cs="Times New Roman"/>
                <w:color w:val="000000"/>
                <w:sz w:val="20"/>
                <w:szCs w:val="20"/>
              </w:rPr>
              <w:t>ln_gdpcap_d</w:t>
            </w:r>
            <w:proofErr w:type="spellEnd"/>
          </w:p>
        </w:tc>
        <w:tc>
          <w:tcPr>
            <w:tcW w:w="1115"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0.8504691</w:t>
            </w:r>
          </w:p>
        </w:tc>
        <w:tc>
          <w:tcPr>
            <w:tcW w:w="1134"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26"/>
              <w:jc w:val="center"/>
              <w:rPr>
                <w:rFonts w:eastAsia="Times New Roman" w:cs="Times New Roman"/>
                <w:color w:val="000000"/>
                <w:sz w:val="20"/>
                <w:szCs w:val="20"/>
              </w:rPr>
            </w:pPr>
            <w:r w:rsidRPr="00D34658">
              <w:rPr>
                <w:rFonts w:eastAsia="Times New Roman" w:cs="Times New Roman"/>
                <w:color w:val="000000"/>
                <w:sz w:val="20"/>
                <w:szCs w:val="20"/>
              </w:rPr>
              <w:t>0.0596897</w:t>
            </w:r>
          </w:p>
        </w:tc>
        <w:tc>
          <w:tcPr>
            <w:tcW w:w="993"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14.25</w:t>
            </w:r>
          </w:p>
        </w:tc>
        <w:tc>
          <w:tcPr>
            <w:tcW w:w="992"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0.000</w:t>
            </w:r>
          </w:p>
        </w:tc>
        <w:tc>
          <w:tcPr>
            <w:tcW w:w="1134"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0.7334795</w:t>
            </w:r>
          </w:p>
        </w:tc>
        <w:tc>
          <w:tcPr>
            <w:tcW w:w="1276"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0.9674587</w:t>
            </w:r>
          </w:p>
        </w:tc>
      </w:tr>
      <w:tr w:rsidR="00FC792F" w:rsidRPr="00D34658" w:rsidTr="00AF5980">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rPr>
                <w:rFonts w:eastAsia="Times New Roman" w:cs="Times New Roman"/>
                <w:color w:val="000000"/>
                <w:sz w:val="20"/>
                <w:szCs w:val="20"/>
              </w:rPr>
            </w:pPr>
            <w:proofErr w:type="spellStart"/>
            <w:r w:rsidRPr="00D34658">
              <w:rPr>
                <w:rFonts w:eastAsia="Times New Roman" w:cs="Times New Roman"/>
                <w:color w:val="000000"/>
                <w:sz w:val="20"/>
                <w:szCs w:val="20"/>
              </w:rPr>
              <w:t>ln_gdpcap_o</w:t>
            </w:r>
            <w:proofErr w:type="spellEnd"/>
          </w:p>
        </w:tc>
        <w:tc>
          <w:tcPr>
            <w:tcW w:w="1115"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0.9244506</w:t>
            </w:r>
          </w:p>
        </w:tc>
        <w:tc>
          <w:tcPr>
            <w:tcW w:w="1134"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26"/>
              <w:jc w:val="center"/>
              <w:rPr>
                <w:rFonts w:eastAsia="Times New Roman" w:cs="Times New Roman"/>
                <w:color w:val="000000"/>
                <w:sz w:val="20"/>
                <w:szCs w:val="20"/>
              </w:rPr>
            </w:pPr>
            <w:r w:rsidRPr="00D34658">
              <w:rPr>
                <w:rFonts w:eastAsia="Times New Roman" w:cs="Times New Roman"/>
                <w:color w:val="000000"/>
                <w:sz w:val="20"/>
                <w:szCs w:val="20"/>
              </w:rPr>
              <w:t>0.0890363</w:t>
            </w:r>
          </w:p>
        </w:tc>
        <w:tc>
          <w:tcPr>
            <w:tcW w:w="993"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10.38</w:t>
            </w:r>
          </w:p>
        </w:tc>
        <w:tc>
          <w:tcPr>
            <w:tcW w:w="992"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0.000</w:t>
            </w:r>
          </w:p>
        </w:tc>
        <w:tc>
          <w:tcPr>
            <w:tcW w:w="1134"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0.7499427</w:t>
            </w:r>
          </w:p>
        </w:tc>
        <w:tc>
          <w:tcPr>
            <w:tcW w:w="1276"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1.098958</w:t>
            </w:r>
          </w:p>
        </w:tc>
      </w:tr>
      <w:tr w:rsidR="00FC792F" w:rsidRPr="00D34658" w:rsidTr="00AF5980">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rPr>
                <w:rFonts w:eastAsia="Times New Roman" w:cs="Times New Roman"/>
                <w:color w:val="000000"/>
                <w:sz w:val="20"/>
                <w:szCs w:val="20"/>
              </w:rPr>
            </w:pPr>
            <w:proofErr w:type="spellStart"/>
            <w:r w:rsidRPr="00D34658">
              <w:rPr>
                <w:rFonts w:eastAsia="Times New Roman" w:cs="Times New Roman"/>
                <w:color w:val="000000"/>
                <w:sz w:val="20"/>
                <w:szCs w:val="20"/>
              </w:rPr>
              <w:t>ln_distw</w:t>
            </w:r>
            <w:proofErr w:type="spellEnd"/>
          </w:p>
        </w:tc>
        <w:tc>
          <w:tcPr>
            <w:tcW w:w="1115"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-1.872013</w:t>
            </w:r>
          </w:p>
        </w:tc>
        <w:tc>
          <w:tcPr>
            <w:tcW w:w="1134"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26"/>
              <w:jc w:val="center"/>
              <w:rPr>
                <w:rFonts w:eastAsia="Times New Roman" w:cs="Times New Roman"/>
                <w:color w:val="000000"/>
                <w:sz w:val="20"/>
                <w:szCs w:val="20"/>
              </w:rPr>
            </w:pPr>
            <w:r w:rsidRPr="00D34658">
              <w:rPr>
                <w:rFonts w:eastAsia="Times New Roman" w:cs="Times New Roman"/>
                <w:color w:val="000000"/>
                <w:sz w:val="20"/>
                <w:szCs w:val="20"/>
              </w:rPr>
              <w:t>0.1746081</w:t>
            </w:r>
          </w:p>
        </w:tc>
        <w:tc>
          <w:tcPr>
            <w:tcW w:w="993"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-10.72</w:t>
            </w:r>
          </w:p>
        </w:tc>
        <w:tc>
          <w:tcPr>
            <w:tcW w:w="992"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0.000</w:t>
            </w:r>
          </w:p>
        </w:tc>
        <w:tc>
          <w:tcPr>
            <w:tcW w:w="1134"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-2.214239</w:t>
            </w:r>
          </w:p>
        </w:tc>
        <w:tc>
          <w:tcPr>
            <w:tcW w:w="1276"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-1.529787</w:t>
            </w:r>
          </w:p>
        </w:tc>
      </w:tr>
      <w:tr w:rsidR="00FC792F" w:rsidRPr="00D34658" w:rsidTr="00AF5980">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rPr>
                <w:rFonts w:eastAsia="Times New Roman" w:cs="Times New Roman"/>
                <w:color w:val="000000"/>
                <w:sz w:val="20"/>
                <w:szCs w:val="20"/>
              </w:rPr>
            </w:pPr>
            <w:proofErr w:type="spellStart"/>
            <w:r w:rsidRPr="00D34658">
              <w:rPr>
                <w:rFonts w:eastAsia="Times New Roman" w:cs="Times New Roman"/>
                <w:color w:val="000000"/>
                <w:sz w:val="20"/>
                <w:szCs w:val="20"/>
              </w:rPr>
              <w:t>ln_pop_o</w:t>
            </w:r>
            <w:proofErr w:type="spellEnd"/>
          </w:p>
        </w:tc>
        <w:tc>
          <w:tcPr>
            <w:tcW w:w="1115"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1.09482</w:t>
            </w:r>
          </w:p>
        </w:tc>
        <w:tc>
          <w:tcPr>
            <w:tcW w:w="1134"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26"/>
              <w:jc w:val="center"/>
              <w:rPr>
                <w:rFonts w:eastAsia="Times New Roman" w:cs="Times New Roman"/>
                <w:color w:val="000000"/>
                <w:sz w:val="20"/>
                <w:szCs w:val="20"/>
              </w:rPr>
            </w:pPr>
            <w:r w:rsidRPr="00D34658">
              <w:rPr>
                <w:rFonts w:eastAsia="Times New Roman" w:cs="Times New Roman"/>
                <w:color w:val="000000"/>
                <w:sz w:val="20"/>
                <w:szCs w:val="20"/>
              </w:rPr>
              <w:t>0.137199</w:t>
            </w:r>
          </w:p>
        </w:tc>
        <w:tc>
          <w:tcPr>
            <w:tcW w:w="993"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7.98</w:t>
            </w:r>
          </w:p>
        </w:tc>
        <w:tc>
          <w:tcPr>
            <w:tcW w:w="992"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0.000</w:t>
            </w:r>
          </w:p>
        </w:tc>
        <w:tc>
          <w:tcPr>
            <w:tcW w:w="1134"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0.8259146</w:t>
            </w:r>
          </w:p>
        </w:tc>
        <w:tc>
          <w:tcPr>
            <w:tcW w:w="1276"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1.363725</w:t>
            </w:r>
          </w:p>
        </w:tc>
      </w:tr>
      <w:tr w:rsidR="00FC792F" w:rsidRPr="00D34658" w:rsidTr="00AF5980">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rPr>
                <w:rFonts w:eastAsia="Times New Roman" w:cs="Times New Roman"/>
                <w:color w:val="000000"/>
                <w:sz w:val="20"/>
                <w:szCs w:val="20"/>
              </w:rPr>
            </w:pPr>
            <w:proofErr w:type="spellStart"/>
            <w:r w:rsidRPr="00D34658">
              <w:rPr>
                <w:rFonts w:eastAsia="Times New Roman" w:cs="Times New Roman"/>
                <w:color w:val="000000"/>
                <w:sz w:val="20"/>
                <w:szCs w:val="20"/>
              </w:rPr>
              <w:t>ln_pop_d</w:t>
            </w:r>
            <w:proofErr w:type="spellEnd"/>
          </w:p>
        </w:tc>
        <w:tc>
          <w:tcPr>
            <w:tcW w:w="1115"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1.515884</w:t>
            </w:r>
          </w:p>
        </w:tc>
        <w:tc>
          <w:tcPr>
            <w:tcW w:w="1134"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26"/>
              <w:jc w:val="center"/>
              <w:rPr>
                <w:rFonts w:eastAsia="Times New Roman" w:cs="Times New Roman"/>
                <w:color w:val="000000"/>
                <w:sz w:val="20"/>
                <w:szCs w:val="20"/>
              </w:rPr>
            </w:pPr>
            <w:r w:rsidRPr="00D34658">
              <w:rPr>
                <w:rFonts w:eastAsia="Times New Roman" w:cs="Times New Roman"/>
                <w:color w:val="000000"/>
                <w:sz w:val="20"/>
                <w:szCs w:val="20"/>
              </w:rPr>
              <w:t>0.1115084</w:t>
            </w:r>
          </w:p>
        </w:tc>
        <w:tc>
          <w:tcPr>
            <w:tcW w:w="993"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13.59</w:t>
            </w:r>
          </w:p>
        </w:tc>
        <w:tc>
          <w:tcPr>
            <w:tcW w:w="992"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0.000</w:t>
            </w:r>
          </w:p>
        </w:tc>
        <w:tc>
          <w:tcPr>
            <w:tcW w:w="1134"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1.297332</w:t>
            </w:r>
          </w:p>
        </w:tc>
        <w:tc>
          <w:tcPr>
            <w:tcW w:w="1276"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1.734437</w:t>
            </w:r>
          </w:p>
        </w:tc>
      </w:tr>
      <w:tr w:rsidR="00FC792F" w:rsidRPr="00D34658" w:rsidTr="00AF5980">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rPr>
                <w:rFonts w:eastAsia="Times New Roman" w:cs="Times New Roman"/>
                <w:color w:val="000000"/>
                <w:sz w:val="20"/>
                <w:szCs w:val="20"/>
              </w:rPr>
            </w:pPr>
            <w:r w:rsidRPr="00D34658">
              <w:rPr>
                <w:rFonts w:eastAsia="Times New Roman" w:cs="Times New Roman"/>
                <w:color w:val="000000"/>
                <w:sz w:val="20"/>
                <w:szCs w:val="20"/>
              </w:rPr>
              <w:t>_cons</w:t>
            </w:r>
          </w:p>
        </w:tc>
        <w:tc>
          <w:tcPr>
            <w:tcW w:w="1115"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4.573631</w:t>
            </w:r>
          </w:p>
        </w:tc>
        <w:tc>
          <w:tcPr>
            <w:tcW w:w="1134"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26"/>
              <w:jc w:val="center"/>
              <w:rPr>
                <w:rFonts w:eastAsia="Times New Roman" w:cs="Times New Roman"/>
                <w:color w:val="000000"/>
                <w:sz w:val="20"/>
                <w:szCs w:val="20"/>
              </w:rPr>
            </w:pPr>
            <w:r w:rsidRPr="00D34658">
              <w:rPr>
                <w:rFonts w:eastAsia="Times New Roman" w:cs="Times New Roman"/>
                <w:color w:val="000000"/>
                <w:sz w:val="20"/>
                <w:szCs w:val="20"/>
              </w:rPr>
              <w:t>2.140648</w:t>
            </w:r>
          </w:p>
        </w:tc>
        <w:tc>
          <w:tcPr>
            <w:tcW w:w="993"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2.14</w:t>
            </w:r>
          </w:p>
        </w:tc>
        <w:tc>
          <w:tcPr>
            <w:tcW w:w="992"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0.033</w:t>
            </w:r>
          </w:p>
        </w:tc>
        <w:tc>
          <w:tcPr>
            <w:tcW w:w="1134"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0.3780389</w:t>
            </w:r>
          </w:p>
        </w:tc>
        <w:tc>
          <w:tcPr>
            <w:tcW w:w="1276"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center"/>
              <w:rPr>
                <w:rFonts w:eastAsia="Times New Roman" w:cs="Times New Roman"/>
                <w:color w:val="000000"/>
                <w:sz w:val="20"/>
                <w:szCs w:val="20"/>
              </w:rPr>
            </w:pPr>
            <w:r w:rsidRPr="00D34658">
              <w:rPr>
                <w:rFonts w:eastAsia="Times New Roman" w:cs="Times New Roman"/>
                <w:color w:val="000000"/>
                <w:sz w:val="20"/>
                <w:szCs w:val="20"/>
              </w:rPr>
              <w:t>8.769223</w:t>
            </w:r>
          </w:p>
        </w:tc>
      </w:tr>
      <w:tr w:rsidR="00FC792F" w:rsidRPr="00D34658" w:rsidTr="00AF5980">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rPr>
                <w:rFonts w:eastAsia="Times New Roman" w:cs="Times New Roman"/>
                <w:color w:val="000000"/>
                <w:sz w:val="20"/>
                <w:szCs w:val="20"/>
              </w:rPr>
            </w:pPr>
            <w:proofErr w:type="spellStart"/>
            <w:r w:rsidRPr="00D34658">
              <w:rPr>
                <w:rFonts w:eastAsia="Times New Roman" w:cs="Times New Roman"/>
                <w:color w:val="000000"/>
                <w:sz w:val="20"/>
                <w:szCs w:val="20"/>
              </w:rPr>
              <w:t>sigma_u</w:t>
            </w:r>
            <w:proofErr w:type="spellEnd"/>
          </w:p>
        </w:tc>
        <w:tc>
          <w:tcPr>
            <w:tcW w:w="1115"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right"/>
              <w:rPr>
                <w:rFonts w:eastAsia="Times New Roman" w:cs="Times New Roman"/>
                <w:color w:val="000000"/>
                <w:sz w:val="20"/>
                <w:szCs w:val="20"/>
              </w:rPr>
            </w:pPr>
            <w:r w:rsidRPr="00D34658">
              <w:rPr>
                <w:rFonts w:eastAsia="Times New Roman" w:cs="Times New Roman"/>
                <w:color w:val="000000"/>
                <w:sz w:val="20"/>
                <w:szCs w:val="20"/>
              </w:rPr>
              <w:t>1.9968323</w:t>
            </w:r>
          </w:p>
        </w:tc>
        <w:tc>
          <w:tcPr>
            <w:tcW w:w="1134" w:type="dxa"/>
            <w:tcBorders>
              <w:top w:val="nil"/>
              <w:left w:val="nil"/>
              <w:bottom w:val="nil"/>
              <w:right w:val="nil"/>
            </w:tcBorders>
            <w:shd w:val="clear" w:color="auto" w:fill="auto"/>
            <w:noWrap/>
            <w:vAlign w:val="bottom"/>
            <w:hideMark/>
          </w:tcPr>
          <w:p w:rsidR="00FC792F" w:rsidRPr="00D34658" w:rsidRDefault="00FC792F" w:rsidP="00AF5980">
            <w:pPr>
              <w:spacing w:after="0" w:line="240" w:lineRule="auto"/>
              <w:ind w:firstLine="26"/>
              <w:rPr>
                <w:rFonts w:eastAsia="Times New Roman" w:cs="Times New Roman"/>
                <w:color w:val="000000"/>
                <w:sz w:val="20"/>
                <w:szCs w:val="20"/>
              </w:rPr>
            </w:pPr>
          </w:p>
        </w:tc>
        <w:tc>
          <w:tcPr>
            <w:tcW w:w="993" w:type="dxa"/>
            <w:tcBorders>
              <w:top w:val="nil"/>
              <w:left w:val="nil"/>
              <w:bottom w:val="nil"/>
              <w:right w:val="nil"/>
            </w:tcBorders>
            <w:shd w:val="clear" w:color="auto" w:fill="auto"/>
            <w:noWrap/>
            <w:vAlign w:val="bottom"/>
            <w:hideMark/>
          </w:tcPr>
          <w:p w:rsidR="00FC792F" w:rsidRPr="00D34658" w:rsidRDefault="00FC792F" w:rsidP="00AF5980">
            <w:pPr>
              <w:spacing w:after="0" w:line="240" w:lineRule="auto"/>
              <w:ind w:firstLine="0"/>
              <w:rPr>
                <w:rFonts w:eastAsia="Times New Roman" w:cs="Times New Roman"/>
                <w:color w:val="000000"/>
                <w:sz w:val="20"/>
                <w:szCs w:val="20"/>
              </w:rPr>
            </w:pPr>
          </w:p>
        </w:tc>
        <w:tc>
          <w:tcPr>
            <w:tcW w:w="992" w:type="dxa"/>
            <w:tcBorders>
              <w:top w:val="nil"/>
              <w:left w:val="nil"/>
              <w:bottom w:val="nil"/>
              <w:right w:val="nil"/>
            </w:tcBorders>
            <w:shd w:val="clear" w:color="auto" w:fill="auto"/>
            <w:noWrap/>
            <w:vAlign w:val="bottom"/>
            <w:hideMark/>
          </w:tcPr>
          <w:p w:rsidR="00FC792F" w:rsidRPr="00D34658" w:rsidRDefault="00FC792F" w:rsidP="00AF5980">
            <w:pPr>
              <w:spacing w:after="0" w:line="240" w:lineRule="auto"/>
              <w:ind w:firstLine="0"/>
              <w:rPr>
                <w:rFonts w:eastAsia="Times New Roman" w:cs="Times New Roman"/>
                <w:color w:val="000000"/>
                <w:sz w:val="20"/>
                <w:szCs w:val="20"/>
              </w:rPr>
            </w:pPr>
          </w:p>
        </w:tc>
        <w:tc>
          <w:tcPr>
            <w:tcW w:w="1134" w:type="dxa"/>
            <w:tcBorders>
              <w:top w:val="nil"/>
              <w:left w:val="nil"/>
              <w:bottom w:val="nil"/>
              <w:right w:val="nil"/>
            </w:tcBorders>
            <w:shd w:val="clear" w:color="auto" w:fill="auto"/>
            <w:noWrap/>
            <w:vAlign w:val="bottom"/>
            <w:hideMark/>
          </w:tcPr>
          <w:p w:rsidR="00FC792F" w:rsidRPr="00D34658" w:rsidRDefault="00FC792F" w:rsidP="00AF5980">
            <w:pPr>
              <w:spacing w:after="0" w:line="240" w:lineRule="auto"/>
              <w:ind w:firstLine="0"/>
              <w:rPr>
                <w:rFonts w:eastAsia="Times New Roman" w:cs="Times New Roman"/>
                <w:color w:val="000000"/>
                <w:sz w:val="20"/>
                <w:szCs w:val="20"/>
              </w:rPr>
            </w:pPr>
          </w:p>
        </w:tc>
        <w:tc>
          <w:tcPr>
            <w:tcW w:w="1276" w:type="dxa"/>
            <w:tcBorders>
              <w:top w:val="nil"/>
              <w:left w:val="nil"/>
              <w:bottom w:val="nil"/>
              <w:right w:val="nil"/>
            </w:tcBorders>
            <w:shd w:val="clear" w:color="auto" w:fill="auto"/>
            <w:noWrap/>
            <w:vAlign w:val="bottom"/>
            <w:hideMark/>
          </w:tcPr>
          <w:p w:rsidR="00FC792F" w:rsidRPr="00D34658" w:rsidRDefault="00FC792F" w:rsidP="00AF5980">
            <w:pPr>
              <w:spacing w:after="0" w:line="240" w:lineRule="auto"/>
              <w:ind w:firstLine="0"/>
              <w:rPr>
                <w:rFonts w:eastAsia="Times New Roman" w:cs="Times New Roman"/>
                <w:color w:val="000000"/>
                <w:sz w:val="20"/>
                <w:szCs w:val="20"/>
              </w:rPr>
            </w:pPr>
          </w:p>
        </w:tc>
      </w:tr>
      <w:tr w:rsidR="00FC792F" w:rsidRPr="00D34658" w:rsidTr="00AF5980">
        <w:trPr>
          <w:trHeight w:val="300"/>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rPr>
                <w:rFonts w:eastAsia="Times New Roman" w:cs="Times New Roman"/>
                <w:color w:val="000000"/>
                <w:sz w:val="20"/>
                <w:szCs w:val="20"/>
              </w:rPr>
            </w:pPr>
            <w:proofErr w:type="spellStart"/>
            <w:r w:rsidRPr="00D34658">
              <w:rPr>
                <w:rFonts w:eastAsia="Times New Roman" w:cs="Times New Roman"/>
                <w:color w:val="000000"/>
                <w:sz w:val="20"/>
                <w:szCs w:val="20"/>
              </w:rPr>
              <w:t>sigma_e</w:t>
            </w:r>
            <w:proofErr w:type="spellEnd"/>
          </w:p>
        </w:tc>
        <w:tc>
          <w:tcPr>
            <w:tcW w:w="1115" w:type="dxa"/>
            <w:tcBorders>
              <w:top w:val="nil"/>
              <w:left w:val="nil"/>
              <w:bottom w:val="single" w:sz="4" w:space="0" w:color="auto"/>
              <w:right w:val="single" w:sz="4" w:space="0" w:color="auto"/>
            </w:tcBorders>
            <w:shd w:val="clear" w:color="auto" w:fill="auto"/>
            <w:noWrap/>
            <w:vAlign w:val="bottom"/>
            <w:hideMark/>
          </w:tcPr>
          <w:p w:rsidR="00FC792F" w:rsidRPr="00D34658" w:rsidRDefault="00FC792F" w:rsidP="00AF5980">
            <w:pPr>
              <w:spacing w:after="0" w:line="240" w:lineRule="auto"/>
              <w:ind w:firstLine="0"/>
              <w:jc w:val="right"/>
              <w:rPr>
                <w:rFonts w:eastAsia="Times New Roman" w:cs="Times New Roman"/>
                <w:color w:val="000000"/>
                <w:sz w:val="20"/>
                <w:szCs w:val="20"/>
              </w:rPr>
            </w:pPr>
            <w:r w:rsidRPr="00D34658">
              <w:rPr>
                <w:rFonts w:eastAsia="Times New Roman" w:cs="Times New Roman"/>
                <w:color w:val="000000"/>
                <w:sz w:val="20"/>
                <w:szCs w:val="20"/>
              </w:rPr>
              <w:t>1.1661738</w:t>
            </w:r>
          </w:p>
        </w:tc>
        <w:tc>
          <w:tcPr>
            <w:tcW w:w="1134" w:type="dxa"/>
            <w:tcBorders>
              <w:top w:val="nil"/>
              <w:left w:val="nil"/>
              <w:bottom w:val="nil"/>
              <w:right w:val="nil"/>
            </w:tcBorders>
            <w:shd w:val="clear" w:color="auto" w:fill="auto"/>
            <w:noWrap/>
            <w:vAlign w:val="bottom"/>
            <w:hideMark/>
          </w:tcPr>
          <w:p w:rsidR="00FC792F" w:rsidRPr="00D34658" w:rsidRDefault="00FC792F" w:rsidP="00AF5980">
            <w:pPr>
              <w:spacing w:after="0" w:line="240" w:lineRule="auto"/>
              <w:ind w:firstLine="26"/>
              <w:rPr>
                <w:rFonts w:eastAsia="Times New Roman" w:cs="Times New Roman"/>
                <w:color w:val="000000"/>
                <w:sz w:val="20"/>
                <w:szCs w:val="20"/>
              </w:rPr>
            </w:pPr>
          </w:p>
        </w:tc>
        <w:tc>
          <w:tcPr>
            <w:tcW w:w="993" w:type="dxa"/>
            <w:tcBorders>
              <w:top w:val="nil"/>
              <w:left w:val="nil"/>
              <w:bottom w:val="nil"/>
              <w:right w:val="nil"/>
            </w:tcBorders>
            <w:shd w:val="clear" w:color="auto" w:fill="auto"/>
            <w:noWrap/>
            <w:vAlign w:val="bottom"/>
            <w:hideMark/>
          </w:tcPr>
          <w:p w:rsidR="00FC792F" w:rsidRPr="00D34658" w:rsidRDefault="00FC792F" w:rsidP="00AF5980">
            <w:pPr>
              <w:spacing w:after="0" w:line="240" w:lineRule="auto"/>
              <w:ind w:firstLine="0"/>
              <w:rPr>
                <w:rFonts w:eastAsia="Times New Roman" w:cs="Times New Roman"/>
                <w:color w:val="000000"/>
                <w:sz w:val="20"/>
                <w:szCs w:val="20"/>
              </w:rPr>
            </w:pPr>
          </w:p>
        </w:tc>
        <w:tc>
          <w:tcPr>
            <w:tcW w:w="992" w:type="dxa"/>
            <w:tcBorders>
              <w:top w:val="nil"/>
              <w:left w:val="nil"/>
              <w:bottom w:val="nil"/>
              <w:right w:val="nil"/>
            </w:tcBorders>
            <w:shd w:val="clear" w:color="auto" w:fill="auto"/>
            <w:noWrap/>
            <w:vAlign w:val="bottom"/>
            <w:hideMark/>
          </w:tcPr>
          <w:p w:rsidR="00FC792F" w:rsidRPr="00D34658" w:rsidRDefault="00FC792F" w:rsidP="00AF5980">
            <w:pPr>
              <w:spacing w:after="0" w:line="240" w:lineRule="auto"/>
              <w:ind w:firstLine="0"/>
              <w:rPr>
                <w:rFonts w:eastAsia="Times New Roman" w:cs="Times New Roman"/>
                <w:color w:val="000000"/>
                <w:sz w:val="20"/>
                <w:szCs w:val="20"/>
              </w:rPr>
            </w:pPr>
          </w:p>
        </w:tc>
        <w:tc>
          <w:tcPr>
            <w:tcW w:w="1134" w:type="dxa"/>
            <w:tcBorders>
              <w:top w:val="nil"/>
              <w:left w:val="nil"/>
              <w:bottom w:val="nil"/>
              <w:right w:val="nil"/>
            </w:tcBorders>
            <w:shd w:val="clear" w:color="auto" w:fill="auto"/>
            <w:noWrap/>
            <w:vAlign w:val="bottom"/>
            <w:hideMark/>
          </w:tcPr>
          <w:p w:rsidR="00FC792F" w:rsidRPr="00D34658" w:rsidRDefault="00FC792F" w:rsidP="00AF5980">
            <w:pPr>
              <w:spacing w:after="0" w:line="240" w:lineRule="auto"/>
              <w:ind w:firstLine="0"/>
              <w:rPr>
                <w:rFonts w:eastAsia="Times New Roman" w:cs="Times New Roman"/>
                <w:color w:val="000000"/>
                <w:sz w:val="20"/>
                <w:szCs w:val="20"/>
              </w:rPr>
            </w:pPr>
          </w:p>
        </w:tc>
        <w:tc>
          <w:tcPr>
            <w:tcW w:w="1276" w:type="dxa"/>
            <w:tcBorders>
              <w:top w:val="nil"/>
              <w:left w:val="nil"/>
              <w:bottom w:val="nil"/>
              <w:right w:val="nil"/>
            </w:tcBorders>
            <w:shd w:val="clear" w:color="auto" w:fill="auto"/>
            <w:noWrap/>
            <w:vAlign w:val="bottom"/>
            <w:hideMark/>
          </w:tcPr>
          <w:p w:rsidR="00FC792F" w:rsidRPr="00D34658" w:rsidRDefault="00FC792F" w:rsidP="00AF5980">
            <w:pPr>
              <w:spacing w:after="0" w:line="240" w:lineRule="auto"/>
              <w:ind w:firstLine="0"/>
              <w:rPr>
                <w:rFonts w:eastAsia="Times New Roman" w:cs="Times New Roman"/>
                <w:color w:val="000000"/>
                <w:sz w:val="20"/>
                <w:szCs w:val="20"/>
              </w:rPr>
            </w:pPr>
          </w:p>
        </w:tc>
      </w:tr>
    </w:tbl>
    <w:p w:rsidR="00980FD2" w:rsidRDefault="00980FD2" w:rsidP="00FC792F">
      <w:pPr>
        <w:tabs>
          <w:tab w:val="left" w:pos="1815"/>
        </w:tabs>
        <w:rPr>
          <w:rFonts w:cs="Times New Roman"/>
          <w:sz w:val="24"/>
          <w:lang w:val="en-US"/>
        </w:rPr>
      </w:pPr>
    </w:p>
    <w:p w:rsidR="00FC792F" w:rsidRPr="00D34658" w:rsidRDefault="00FC792F" w:rsidP="00FC792F">
      <w:pPr>
        <w:pBdr>
          <w:top w:val="single" w:sz="4" w:space="1" w:color="auto"/>
          <w:left w:val="single" w:sz="4" w:space="4" w:color="auto"/>
          <w:bottom w:val="single" w:sz="4" w:space="0" w:color="auto"/>
          <w:right w:val="single" w:sz="4" w:space="4" w:color="auto"/>
        </w:pBdr>
        <w:spacing w:after="0" w:line="240" w:lineRule="auto"/>
        <w:rPr>
          <w:rFonts w:cs="Times New Roman"/>
          <w:sz w:val="20"/>
          <w:szCs w:val="20"/>
          <w:lang w:val="en-US"/>
        </w:rPr>
      </w:pPr>
      <w:r w:rsidRPr="00D34658">
        <w:rPr>
          <w:rFonts w:cs="Times New Roman"/>
          <w:sz w:val="20"/>
          <w:szCs w:val="20"/>
          <w:lang w:val="en-US"/>
        </w:rPr>
        <w:lastRenderedPageBreak/>
        <w:t xml:space="preserve">Random-effects GLS regression                   Number of </w:t>
      </w:r>
      <w:proofErr w:type="spellStart"/>
      <w:r w:rsidRPr="00D34658">
        <w:rPr>
          <w:rFonts w:cs="Times New Roman"/>
          <w:sz w:val="20"/>
          <w:szCs w:val="20"/>
          <w:lang w:val="en-US"/>
        </w:rPr>
        <w:t>obs</w:t>
      </w:r>
      <w:proofErr w:type="spellEnd"/>
      <w:r w:rsidRPr="00D34658">
        <w:rPr>
          <w:rFonts w:cs="Times New Roman"/>
          <w:sz w:val="20"/>
          <w:szCs w:val="20"/>
          <w:lang w:val="en-US"/>
        </w:rPr>
        <w:t xml:space="preserve">      =      3240</w:t>
      </w:r>
    </w:p>
    <w:p w:rsidR="00FC792F" w:rsidRPr="00D34658" w:rsidRDefault="00FC792F" w:rsidP="00FC792F">
      <w:pPr>
        <w:pBdr>
          <w:top w:val="single" w:sz="4" w:space="1" w:color="auto"/>
          <w:left w:val="single" w:sz="4" w:space="4" w:color="auto"/>
          <w:bottom w:val="single" w:sz="4" w:space="0" w:color="auto"/>
          <w:right w:val="single" w:sz="4" w:space="4" w:color="auto"/>
        </w:pBdr>
        <w:spacing w:after="0" w:line="240" w:lineRule="auto"/>
        <w:rPr>
          <w:rFonts w:cs="Times New Roman"/>
          <w:sz w:val="20"/>
          <w:szCs w:val="20"/>
          <w:lang w:val="en-US"/>
        </w:rPr>
      </w:pPr>
      <w:r w:rsidRPr="00D34658">
        <w:rPr>
          <w:rFonts w:cs="Times New Roman"/>
          <w:sz w:val="20"/>
          <w:szCs w:val="20"/>
          <w:lang w:val="en-US"/>
        </w:rPr>
        <w:t>R-</w:t>
      </w:r>
      <w:proofErr w:type="spellStart"/>
      <w:r w:rsidRPr="00D34658">
        <w:rPr>
          <w:rFonts w:cs="Times New Roman"/>
          <w:sz w:val="20"/>
          <w:szCs w:val="20"/>
          <w:lang w:val="en-US"/>
        </w:rPr>
        <w:t>sq</w:t>
      </w:r>
      <w:proofErr w:type="spellEnd"/>
      <w:r w:rsidRPr="00D34658">
        <w:rPr>
          <w:rFonts w:cs="Times New Roman"/>
          <w:sz w:val="20"/>
          <w:szCs w:val="20"/>
          <w:lang w:val="en-US"/>
        </w:rPr>
        <w:t xml:space="preserve">:  </w:t>
      </w:r>
      <w:proofErr w:type="gramStart"/>
      <w:r w:rsidRPr="00D34658">
        <w:rPr>
          <w:rFonts w:cs="Times New Roman"/>
          <w:sz w:val="20"/>
          <w:szCs w:val="20"/>
          <w:lang w:val="en-US"/>
        </w:rPr>
        <w:t>within  =</w:t>
      </w:r>
      <w:proofErr w:type="gramEnd"/>
      <w:r w:rsidRPr="00D34658">
        <w:rPr>
          <w:rFonts w:cs="Times New Roman"/>
          <w:sz w:val="20"/>
          <w:szCs w:val="20"/>
          <w:lang w:val="en-US"/>
        </w:rPr>
        <w:t xml:space="preserve"> 0.1065                              </w:t>
      </w:r>
      <w:r>
        <w:rPr>
          <w:rFonts w:cs="Times New Roman"/>
          <w:sz w:val="20"/>
          <w:szCs w:val="20"/>
          <w:lang w:val="en-US"/>
        </w:rPr>
        <w:t xml:space="preserve">  </w:t>
      </w:r>
      <w:r w:rsidRPr="00D34658">
        <w:rPr>
          <w:rFonts w:cs="Times New Roman"/>
          <w:sz w:val="20"/>
          <w:szCs w:val="20"/>
          <w:lang w:val="en-US"/>
        </w:rPr>
        <w:t xml:space="preserve">  Wald chi2(11)      =   1215.93</w:t>
      </w:r>
    </w:p>
    <w:p w:rsidR="00FC792F" w:rsidRPr="00D34658" w:rsidRDefault="00FC792F" w:rsidP="00FC792F">
      <w:pPr>
        <w:pBdr>
          <w:top w:val="single" w:sz="4" w:space="1" w:color="auto"/>
          <w:left w:val="single" w:sz="4" w:space="4" w:color="auto"/>
          <w:bottom w:val="single" w:sz="4" w:space="0" w:color="auto"/>
          <w:right w:val="single" w:sz="4" w:space="4" w:color="auto"/>
        </w:pBdr>
        <w:spacing w:after="0" w:line="240" w:lineRule="auto"/>
        <w:rPr>
          <w:rFonts w:cs="Times New Roman"/>
          <w:sz w:val="20"/>
          <w:szCs w:val="20"/>
          <w:lang w:val="en-US"/>
        </w:rPr>
      </w:pPr>
      <w:r w:rsidRPr="00D34658">
        <w:rPr>
          <w:rFonts w:cs="Times New Roman"/>
          <w:sz w:val="20"/>
          <w:szCs w:val="20"/>
          <w:lang w:val="en-US"/>
        </w:rPr>
        <w:t xml:space="preserve">       </w:t>
      </w:r>
      <w:proofErr w:type="gramStart"/>
      <w:r w:rsidRPr="00D34658">
        <w:rPr>
          <w:rFonts w:cs="Times New Roman"/>
          <w:sz w:val="20"/>
          <w:szCs w:val="20"/>
          <w:lang w:val="en-US"/>
        </w:rPr>
        <w:t>between</w:t>
      </w:r>
      <w:proofErr w:type="gramEnd"/>
      <w:r w:rsidRPr="00D34658">
        <w:rPr>
          <w:rFonts w:cs="Times New Roman"/>
          <w:sz w:val="20"/>
          <w:szCs w:val="20"/>
          <w:lang w:val="en-US"/>
        </w:rPr>
        <w:t xml:space="preserve">   = 0.7263                                  </w:t>
      </w:r>
      <w:proofErr w:type="spellStart"/>
      <w:r w:rsidRPr="00D34658">
        <w:rPr>
          <w:rFonts w:cs="Times New Roman"/>
          <w:sz w:val="20"/>
          <w:szCs w:val="20"/>
          <w:lang w:val="en-US"/>
        </w:rPr>
        <w:t>Prob</w:t>
      </w:r>
      <w:proofErr w:type="spellEnd"/>
      <w:r w:rsidRPr="00D34658">
        <w:rPr>
          <w:rFonts w:cs="Times New Roman"/>
          <w:sz w:val="20"/>
          <w:szCs w:val="20"/>
          <w:lang w:val="en-US"/>
        </w:rPr>
        <w:t xml:space="preserve"> &gt; chi2        =    0.0000                 </w:t>
      </w:r>
    </w:p>
    <w:p w:rsidR="00FC792F" w:rsidRPr="00D34658" w:rsidRDefault="00FC792F" w:rsidP="00FC792F">
      <w:pPr>
        <w:pBdr>
          <w:top w:val="single" w:sz="4" w:space="1" w:color="auto"/>
          <w:left w:val="single" w:sz="4" w:space="4" w:color="auto"/>
          <w:bottom w:val="single" w:sz="4" w:space="0" w:color="auto"/>
          <w:right w:val="single" w:sz="4" w:space="4" w:color="auto"/>
        </w:pBdr>
        <w:spacing w:after="0" w:line="240" w:lineRule="auto"/>
        <w:rPr>
          <w:rFonts w:cs="Times New Roman"/>
          <w:sz w:val="20"/>
          <w:szCs w:val="20"/>
          <w:lang w:val="en-US"/>
        </w:rPr>
      </w:pPr>
      <w:r w:rsidRPr="00D34658">
        <w:rPr>
          <w:rFonts w:cs="Times New Roman"/>
          <w:sz w:val="20"/>
          <w:szCs w:val="20"/>
          <w:lang w:val="en-US"/>
        </w:rPr>
        <w:t xml:space="preserve">          </w:t>
      </w:r>
      <w:proofErr w:type="gramStart"/>
      <w:r w:rsidRPr="00D34658">
        <w:rPr>
          <w:rFonts w:cs="Times New Roman"/>
          <w:sz w:val="20"/>
          <w:szCs w:val="20"/>
          <w:lang w:val="en-US"/>
        </w:rPr>
        <w:t>overall  =</w:t>
      </w:r>
      <w:proofErr w:type="gramEnd"/>
      <w:r w:rsidRPr="00D34658">
        <w:rPr>
          <w:rFonts w:cs="Times New Roman"/>
          <w:sz w:val="20"/>
          <w:szCs w:val="20"/>
          <w:lang w:val="en-US"/>
        </w:rPr>
        <w:t xml:space="preserve"> 0.6627                                   </w:t>
      </w:r>
      <w:proofErr w:type="spellStart"/>
      <w:r w:rsidRPr="00D34658">
        <w:rPr>
          <w:rFonts w:cs="Times New Roman"/>
          <w:sz w:val="20"/>
          <w:szCs w:val="20"/>
          <w:lang w:val="en-US"/>
        </w:rPr>
        <w:t>corr</w:t>
      </w:r>
      <w:proofErr w:type="spellEnd"/>
      <w:r w:rsidRPr="00D34658">
        <w:rPr>
          <w:rFonts w:cs="Times New Roman"/>
          <w:sz w:val="20"/>
          <w:szCs w:val="20"/>
          <w:lang w:val="en-US"/>
        </w:rPr>
        <w:t>(</w:t>
      </w:r>
      <w:proofErr w:type="spellStart"/>
      <w:r w:rsidRPr="00D34658">
        <w:rPr>
          <w:rFonts w:cs="Times New Roman"/>
          <w:sz w:val="20"/>
          <w:szCs w:val="20"/>
          <w:lang w:val="en-US"/>
        </w:rPr>
        <w:t>u_i</w:t>
      </w:r>
      <w:proofErr w:type="spellEnd"/>
      <w:r w:rsidRPr="00D34658">
        <w:rPr>
          <w:rFonts w:cs="Times New Roman"/>
          <w:sz w:val="20"/>
          <w:szCs w:val="20"/>
          <w:lang w:val="en-US"/>
        </w:rPr>
        <w:t xml:space="preserve">, X)   = 0 (assumed)                         </w:t>
      </w:r>
    </w:p>
    <w:p w:rsidR="00FC792F" w:rsidRPr="00D34658" w:rsidRDefault="00FC792F" w:rsidP="00FC792F">
      <w:pPr>
        <w:pBdr>
          <w:top w:val="single" w:sz="4" w:space="1" w:color="auto"/>
          <w:left w:val="single" w:sz="4" w:space="4" w:color="auto"/>
          <w:bottom w:val="single" w:sz="4" w:space="0" w:color="auto"/>
          <w:right w:val="single" w:sz="4" w:space="4" w:color="auto"/>
        </w:pBdr>
        <w:spacing w:after="0" w:line="240" w:lineRule="auto"/>
        <w:rPr>
          <w:rFonts w:cs="Times New Roman"/>
          <w:sz w:val="20"/>
          <w:szCs w:val="20"/>
          <w:lang w:val="en-US"/>
        </w:rPr>
      </w:pPr>
      <w:r w:rsidRPr="00D34658">
        <w:rPr>
          <w:rFonts w:cs="Times New Roman"/>
          <w:sz w:val="20"/>
          <w:szCs w:val="20"/>
          <w:lang w:val="en-US"/>
        </w:rPr>
        <w:t xml:space="preserve">            </w:t>
      </w:r>
    </w:p>
    <w:p w:rsidR="00FC792F" w:rsidRPr="001D08AE" w:rsidRDefault="00FC792F" w:rsidP="00FC792F">
      <w:pPr>
        <w:autoSpaceDE w:val="0"/>
        <w:autoSpaceDN w:val="0"/>
        <w:adjustRightInd w:val="0"/>
        <w:snapToGrid w:val="0"/>
        <w:spacing w:after="0" w:line="240" w:lineRule="auto"/>
        <w:rPr>
          <w:rFonts w:eastAsia="Times New Roman" w:cs="Times New Roman"/>
          <w:color w:val="FF0000"/>
          <w:szCs w:val="22"/>
          <w:lang w:val="en-US"/>
        </w:rPr>
      </w:pPr>
    </w:p>
    <w:p w:rsidR="00FC792F" w:rsidRDefault="00FC792F" w:rsidP="00FC792F">
      <w:pPr>
        <w:tabs>
          <w:tab w:val="left" w:pos="1815"/>
        </w:tabs>
        <w:rPr>
          <w:rFonts w:cs="Times New Roman"/>
          <w:b/>
          <w:sz w:val="24"/>
          <w:lang w:val="en-US"/>
        </w:rPr>
      </w:pPr>
      <w:r w:rsidRPr="00FC792F">
        <w:rPr>
          <w:rStyle w:val="shorttext"/>
          <w:rFonts w:cs="Times New Roman"/>
          <w:b/>
          <w:color w:val="222222"/>
          <w:sz w:val="24"/>
          <w:lang w:val="en"/>
        </w:rPr>
        <w:t>3.5. Analysis of trade potential</w:t>
      </w:r>
    </w:p>
    <w:p w:rsidR="00FC792F" w:rsidRDefault="00FC792F" w:rsidP="00FC792F">
      <w:pPr>
        <w:spacing w:line="360" w:lineRule="auto"/>
        <w:rPr>
          <w:rFonts w:cs="Times New Roman"/>
          <w:sz w:val="24"/>
          <w:lang w:val="en-US"/>
        </w:rPr>
      </w:pPr>
      <w:r w:rsidRPr="00FC792F">
        <w:rPr>
          <w:rFonts w:cs="Times New Roman"/>
          <w:sz w:val="24"/>
          <w:lang w:val="en-US"/>
        </w:rPr>
        <w:t xml:space="preserve">We use the equation of the above regression, given by the random effects model, to determine the norm and in order to estimate Morocco's exports to Senegal and to the rest of the countries for the year 2006. Based on this estimate, we calculate the trade potential. The latter is calculated </w:t>
      </w:r>
      <w:r w:rsidR="0048396A" w:rsidRPr="00FC792F">
        <w:rPr>
          <w:rFonts w:cs="Times New Roman"/>
          <w:sz w:val="24"/>
          <w:lang w:val="en-US"/>
        </w:rPr>
        <w:t>in percentage</w:t>
      </w:r>
      <w:r w:rsidRPr="00FC792F">
        <w:rPr>
          <w:rFonts w:cs="Times New Roman"/>
          <w:sz w:val="24"/>
          <w:lang w:val="en-US"/>
        </w:rPr>
        <w:t xml:space="preserve"> by the following formula:</w:t>
      </w:r>
    </w:p>
    <w:p w:rsidR="0048396A" w:rsidRPr="00FC792F" w:rsidRDefault="0048396A" w:rsidP="0048396A">
      <w:pPr>
        <w:spacing w:line="360" w:lineRule="auto"/>
        <w:jc w:val="center"/>
        <w:rPr>
          <w:rFonts w:cs="Times New Roman"/>
          <w:sz w:val="24"/>
          <w:lang w:val="en-US"/>
        </w:rPr>
      </w:pPr>
      <w:r>
        <w:rPr>
          <w:noProof/>
          <w:lang w:val="en-GB" w:eastAsia="en-GB"/>
        </w:rPr>
        <w:drawing>
          <wp:inline distT="0" distB="0" distL="0" distR="0" wp14:anchorId="3CF8CAA4" wp14:editId="2F82BEA2">
            <wp:extent cx="2602604" cy="320194"/>
            <wp:effectExtent l="0" t="0" r="7620" b="3810"/>
            <wp:docPr id="245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0" name="Picture 4"/>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a:off x="0" y="0"/>
                      <a:ext cx="2801426" cy="344655"/>
                    </a:xfrm>
                    <a:prstGeom prst="rect">
                      <a:avLst/>
                    </a:prstGeom>
                    <a:noFill/>
                  </pic:spPr>
                </pic:pic>
              </a:graphicData>
            </a:graphic>
          </wp:inline>
        </w:drawing>
      </w:r>
    </w:p>
    <w:p w:rsidR="0048396A" w:rsidRDefault="0048396A">
      <w:pPr>
        <w:spacing w:line="360" w:lineRule="auto"/>
        <w:rPr>
          <w:rFonts w:cs="Times New Roman"/>
          <w:sz w:val="24"/>
          <w:lang w:val="en-US"/>
        </w:rPr>
      </w:pPr>
      <w:r w:rsidRPr="0048396A">
        <w:rPr>
          <w:rFonts w:cs="Times New Roman"/>
          <w:sz w:val="24"/>
          <w:lang w:val="en-US"/>
        </w:rPr>
        <w:t xml:space="preserve">A ratio above 100% means that there is an untapped </w:t>
      </w:r>
      <w:r>
        <w:rPr>
          <w:rFonts w:cs="Times New Roman"/>
          <w:sz w:val="24"/>
          <w:lang w:val="en-US"/>
        </w:rPr>
        <w:t>trade potential</w:t>
      </w:r>
      <w:r w:rsidRPr="0048396A">
        <w:rPr>
          <w:rFonts w:cs="Times New Roman"/>
          <w:sz w:val="24"/>
          <w:lang w:val="en-US"/>
        </w:rPr>
        <w:t>. With a ratio below 100%, we can say that the country surpasses its trade potential or that there is no positive trade potential. The results of this calculation are given in Table 4.</w:t>
      </w:r>
    </w:p>
    <w:p w:rsidR="0048396A" w:rsidRDefault="0048396A" w:rsidP="0048396A">
      <w:pPr>
        <w:rPr>
          <w:rFonts w:cs="Times New Roman"/>
          <w:sz w:val="24"/>
          <w:lang w:val="en-US"/>
        </w:rPr>
      </w:pPr>
      <w:r w:rsidRPr="0048396A">
        <w:rPr>
          <w:rFonts w:cs="Times New Roman"/>
          <w:sz w:val="24"/>
          <w:lang w:val="en-US"/>
        </w:rPr>
        <w:t>The estimate of potential in Morocco's export highlights three categories of partners:</w:t>
      </w:r>
    </w:p>
    <w:p w:rsidR="0048396A" w:rsidRPr="009A3966" w:rsidRDefault="0048396A" w:rsidP="009A3966">
      <w:pPr>
        <w:pStyle w:val="ListParagraph"/>
        <w:numPr>
          <w:ilvl w:val="0"/>
          <w:numId w:val="11"/>
        </w:numPr>
        <w:spacing w:line="360" w:lineRule="auto"/>
        <w:rPr>
          <w:lang w:val="en-US"/>
        </w:rPr>
      </w:pPr>
      <w:r w:rsidRPr="009A3966">
        <w:rPr>
          <w:lang w:val="en-US"/>
        </w:rPr>
        <w:t xml:space="preserve">A first category concerns countries for which there is a strong trade potential for Morocco. Without surprisingly, we find its traditional partners in terms of international trade. These include Germany with a potential of 4.7 times the level of observed exports, France with a ratio of 2.12 times, Italy with a ratio of 3 times and the Netherlands with a low ratio of 2.6 times that </w:t>
      </w:r>
      <w:r w:rsidR="006B207C" w:rsidRPr="009A3966">
        <w:rPr>
          <w:lang w:val="en-US"/>
        </w:rPr>
        <w:t>observed.</w:t>
      </w:r>
    </w:p>
    <w:p w:rsidR="00FC792F" w:rsidRDefault="0048396A" w:rsidP="00BC097A">
      <w:pPr>
        <w:spacing w:after="0" w:line="360" w:lineRule="auto"/>
        <w:ind w:left="993" w:firstLine="0"/>
        <w:rPr>
          <w:rFonts w:cs="Times New Roman"/>
          <w:sz w:val="24"/>
          <w:lang w:val="en-US"/>
        </w:rPr>
      </w:pPr>
      <w:r w:rsidRPr="0048396A">
        <w:rPr>
          <w:rFonts w:cs="Times New Roman"/>
          <w:sz w:val="24"/>
          <w:lang w:val="en-US"/>
        </w:rPr>
        <w:t>In this group of countries, we find some Maghreb countries. In this case, Algeria with a potential of 4.5 times</w:t>
      </w:r>
      <w:r w:rsidR="008D6062">
        <w:rPr>
          <w:rStyle w:val="FootnoteReference"/>
          <w:rFonts w:cs="Times New Roman"/>
          <w:sz w:val="24"/>
          <w:lang w:val="en-US"/>
        </w:rPr>
        <w:footnoteReference w:id="4"/>
      </w:r>
      <w:r w:rsidRPr="0048396A">
        <w:rPr>
          <w:rFonts w:cs="Times New Roman"/>
          <w:sz w:val="24"/>
          <w:lang w:val="en-US"/>
        </w:rPr>
        <w:t>. This situation can be explained by factors of proximity (</w:t>
      </w:r>
      <w:r w:rsidR="00941AA2">
        <w:rPr>
          <w:rFonts w:cs="Times New Roman"/>
          <w:sz w:val="24"/>
          <w:lang w:val="en-US"/>
        </w:rPr>
        <w:t>different natures</w:t>
      </w:r>
      <w:r w:rsidRPr="0048396A">
        <w:rPr>
          <w:rFonts w:cs="Times New Roman"/>
          <w:sz w:val="24"/>
          <w:lang w:val="en-US"/>
        </w:rPr>
        <w:t>) and their membership in the Arab Maghreb Union (UMA), but trade between the two countries remain very modest. The same result was found in the case of Egypt with a ratio of 4.4 times, a situation that perfectly resembles that of Algeria.</w:t>
      </w:r>
    </w:p>
    <w:p w:rsidR="009A3966" w:rsidRPr="009A3966" w:rsidRDefault="009A3966" w:rsidP="009A3966">
      <w:pPr>
        <w:pStyle w:val="ListParagraph"/>
        <w:numPr>
          <w:ilvl w:val="0"/>
          <w:numId w:val="11"/>
        </w:numPr>
        <w:spacing w:line="360" w:lineRule="auto"/>
        <w:jc w:val="both"/>
        <w:rPr>
          <w:rFonts w:eastAsiaTheme="minorEastAsia"/>
          <w:lang w:val="en-US"/>
        </w:rPr>
      </w:pPr>
      <w:r w:rsidRPr="009A3966">
        <w:rPr>
          <w:rFonts w:eastAsiaTheme="minorEastAsia"/>
          <w:lang w:val="en-US"/>
        </w:rPr>
        <w:t xml:space="preserve">A second category concerns countries for which there is a positive trade potential. This is the case of Spain with a ratio of 1.3 times more than </w:t>
      </w:r>
      <w:r>
        <w:rPr>
          <w:rFonts w:eastAsiaTheme="minorEastAsia"/>
          <w:lang w:val="en-US"/>
        </w:rPr>
        <w:t>observed exports</w:t>
      </w:r>
      <w:r w:rsidRPr="009A3966">
        <w:rPr>
          <w:rFonts w:eastAsiaTheme="minorEastAsia"/>
          <w:lang w:val="en-US"/>
        </w:rPr>
        <w:t>, Tunisia with a potential of 1.7 times and some African countries such as Burkina Faso with a ratio o</w:t>
      </w:r>
      <w:r>
        <w:rPr>
          <w:rFonts w:eastAsiaTheme="minorEastAsia"/>
          <w:lang w:val="en-US"/>
        </w:rPr>
        <w:t>f 2.2 times and Guinea-Bissau</w:t>
      </w:r>
      <w:r w:rsidRPr="009A3966">
        <w:rPr>
          <w:rFonts w:eastAsiaTheme="minorEastAsia"/>
          <w:lang w:val="en-US"/>
        </w:rPr>
        <w:t xml:space="preserve"> with a ratio of 1.3 times the observed situation.</w:t>
      </w:r>
    </w:p>
    <w:p w:rsidR="00BC097A" w:rsidRDefault="009A3966" w:rsidP="009A3966">
      <w:pPr>
        <w:pStyle w:val="ListParagraph"/>
        <w:numPr>
          <w:ilvl w:val="0"/>
          <w:numId w:val="11"/>
        </w:numPr>
        <w:spacing w:line="360" w:lineRule="auto"/>
        <w:jc w:val="both"/>
        <w:rPr>
          <w:rFonts w:eastAsiaTheme="minorEastAsia"/>
          <w:lang w:val="en-US"/>
        </w:rPr>
      </w:pPr>
      <w:r w:rsidRPr="009A3966">
        <w:rPr>
          <w:rFonts w:eastAsiaTheme="minorEastAsia"/>
          <w:lang w:val="en-US"/>
        </w:rPr>
        <w:lastRenderedPageBreak/>
        <w:t>A Third category of countries for which Morocco has no commercial potential. Senegal is one of the group with a potential of 62% below the actual situation. In the same situation, we find the United States and China. Other African countries with no trade potential. This situation can be explained by the low share of Morocco's trade with these countries (less than 6% of total exports) and transportation costs related to distance and lack of infrastructure linking the countries in this region. We can also note the weak implementation of agreements and dynamic and operational partnerships between Morocco and the African countries before 2006.</w:t>
      </w:r>
    </w:p>
    <w:p w:rsidR="00BC097A" w:rsidRDefault="00BC097A" w:rsidP="00BC097A">
      <w:pPr>
        <w:rPr>
          <w:lang w:val="en-US"/>
        </w:rPr>
      </w:pPr>
    </w:p>
    <w:p w:rsidR="00C20C6D" w:rsidRDefault="00BC097A" w:rsidP="00BC097A">
      <w:pPr>
        <w:spacing w:line="360" w:lineRule="auto"/>
        <w:rPr>
          <w:sz w:val="24"/>
          <w:lang w:val="en-US"/>
        </w:rPr>
      </w:pPr>
      <w:r w:rsidRPr="00BC097A">
        <w:rPr>
          <w:sz w:val="24"/>
          <w:lang w:val="en-US"/>
        </w:rPr>
        <w:t>For Comparison and based on the</w:t>
      </w:r>
      <w:r>
        <w:rPr>
          <w:sz w:val="24"/>
          <w:lang w:val="en-US"/>
        </w:rPr>
        <w:t xml:space="preserve"> B</w:t>
      </w:r>
      <w:r w:rsidRPr="00BC097A">
        <w:rPr>
          <w:sz w:val="24"/>
          <w:lang w:val="en-US"/>
        </w:rPr>
        <w:t xml:space="preserve">etween </w:t>
      </w:r>
      <w:r>
        <w:rPr>
          <w:sz w:val="24"/>
          <w:lang w:val="en-US"/>
        </w:rPr>
        <w:t xml:space="preserve">model </w:t>
      </w:r>
      <w:r w:rsidRPr="00BC097A">
        <w:rPr>
          <w:sz w:val="24"/>
          <w:lang w:val="en-US"/>
        </w:rPr>
        <w:t>given in Annex 1</w:t>
      </w:r>
      <w:r>
        <w:rPr>
          <w:sz w:val="24"/>
          <w:lang w:val="en-US"/>
        </w:rPr>
        <w:t>; Results of the estimate</w:t>
      </w:r>
      <w:r w:rsidRPr="00BC097A">
        <w:rPr>
          <w:sz w:val="24"/>
          <w:lang w:val="en-US"/>
        </w:rPr>
        <w:t xml:space="preserve"> of </w:t>
      </w:r>
      <w:r>
        <w:rPr>
          <w:sz w:val="24"/>
          <w:lang w:val="en-US"/>
        </w:rPr>
        <w:t>trade</w:t>
      </w:r>
      <w:r w:rsidRPr="00BC097A">
        <w:rPr>
          <w:sz w:val="24"/>
          <w:lang w:val="en-US"/>
        </w:rPr>
        <w:t xml:space="preserve"> potential of Morocco (Annex 2) show some differences from the first model. These differences are reflected by the fact that some African countries moving from category 3 to category 2. We find</w:t>
      </w:r>
      <w:r>
        <w:rPr>
          <w:sz w:val="24"/>
          <w:lang w:val="en-US"/>
        </w:rPr>
        <w:t xml:space="preserve"> the</w:t>
      </w:r>
      <w:r w:rsidR="006B207C">
        <w:rPr>
          <w:rFonts w:cs="Times New Roman"/>
          <w:lang w:val="en-US"/>
        </w:rPr>
        <w:t xml:space="preserve"> Côte-D’I</w:t>
      </w:r>
      <w:r w:rsidRPr="00BC097A">
        <w:rPr>
          <w:rFonts w:cs="Times New Roman"/>
          <w:lang w:val="en-US"/>
        </w:rPr>
        <w:t>voire</w:t>
      </w:r>
      <w:r w:rsidRPr="00BC097A">
        <w:rPr>
          <w:sz w:val="24"/>
          <w:lang w:val="en-US"/>
        </w:rPr>
        <w:t>, Cape Verde, Libya and Niger.</w:t>
      </w:r>
    </w:p>
    <w:p w:rsidR="00163068" w:rsidRDefault="00C20C6D" w:rsidP="00C20C6D">
      <w:pPr>
        <w:spacing w:line="360" w:lineRule="auto"/>
        <w:rPr>
          <w:sz w:val="24"/>
          <w:lang w:val="en-US"/>
        </w:rPr>
      </w:pPr>
      <w:r w:rsidRPr="00C20C6D">
        <w:rPr>
          <w:sz w:val="24"/>
          <w:lang w:val="en-US"/>
        </w:rPr>
        <w:t>In General, the results of the second assessment report a slightly higher potential than that of the first model. This difference is due to a small increase of elasticities in the second model. The passage of the estimated value in logarithm to the absolute value using the exponential increases in a faster way the estimated exports.</w:t>
      </w:r>
    </w:p>
    <w:p w:rsidR="009A3966" w:rsidRPr="00163068" w:rsidRDefault="00163068" w:rsidP="00163068">
      <w:pPr>
        <w:tabs>
          <w:tab w:val="left" w:pos="1785"/>
        </w:tabs>
        <w:jc w:val="center"/>
        <w:rPr>
          <w:rFonts w:cs="Times New Roman"/>
          <w:b/>
          <w:sz w:val="24"/>
          <w:lang w:val="en-US"/>
        </w:rPr>
      </w:pPr>
      <w:r w:rsidRPr="00163068">
        <w:rPr>
          <w:rStyle w:val="shorttext"/>
          <w:rFonts w:cs="Times New Roman"/>
          <w:b/>
          <w:color w:val="222222"/>
          <w:sz w:val="24"/>
          <w:lang w:val="en"/>
        </w:rPr>
        <w:t>Table 4.</w:t>
      </w:r>
      <w:r>
        <w:rPr>
          <w:rStyle w:val="shorttext"/>
          <w:rFonts w:cs="Times New Roman"/>
          <w:b/>
          <w:color w:val="222222"/>
          <w:sz w:val="24"/>
          <w:lang w:val="en"/>
        </w:rPr>
        <w:t xml:space="preserve"> Morocco’s</w:t>
      </w:r>
      <w:r w:rsidRPr="00163068">
        <w:rPr>
          <w:rStyle w:val="shorttext"/>
          <w:rFonts w:cs="Times New Roman"/>
          <w:b/>
          <w:color w:val="222222"/>
          <w:sz w:val="24"/>
          <w:lang w:val="en"/>
        </w:rPr>
        <w:t xml:space="preserve"> </w:t>
      </w:r>
      <w:r>
        <w:rPr>
          <w:rStyle w:val="shorttext"/>
          <w:rFonts w:cs="Times New Roman"/>
          <w:b/>
          <w:color w:val="222222"/>
          <w:sz w:val="24"/>
          <w:lang w:val="en"/>
        </w:rPr>
        <w:t>Trade</w:t>
      </w:r>
      <w:r w:rsidRPr="00163068">
        <w:rPr>
          <w:rStyle w:val="shorttext"/>
          <w:rFonts w:cs="Times New Roman"/>
          <w:b/>
          <w:color w:val="222222"/>
          <w:sz w:val="24"/>
          <w:lang w:val="en"/>
        </w:rPr>
        <w:t xml:space="preserve"> Potential </w:t>
      </w:r>
    </w:p>
    <w:tbl>
      <w:tblPr>
        <w:tblW w:w="8736" w:type="dxa"/>
        <w:jc w:val="center"/>
        <w:tblCellMar>
          <w:left w:w="0" w:type="dxa"/>
          <w:right w:w="0" w:type="dxa"/>
        </w:tblCellMar>
        <w:tblLook w:val="0600" w:firstRow="0" w:lastRow="0" w:firstColumn="0" w:lastColumn="0" w:noHBand="1" w:noVBand="1"/>
      </w:tblPr>
      <w:tblGrid>
        <w:gridCol w:w="917"/>
        <w:gridCol w:w="917"/>
        <w:gridCol w:w="2478"/>
        <w:gridCol w:w="2019"/>
        <w:gridCol w:w="2405"/>
      </w:tblGrid>
      <w:tr w:rsidR="00163068" w:rsidRPr="00163068" w:rsidTr="00163068">
        <w:trPr>
          <w:trHeight w:val="648"/>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b/>
                <w:bCs/>
                <w:color w:val="000000"/>
                <w:kern w:val="24"/>
                <w:sz w:val="20"/>
                <w:szCs w:val="20"/>
              </w:rPr>
              <w:t>iso3_o</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b/>
                <w:bCs/>
                <w:color w:val="000000"/>
                <w:kern w:val="24"/>
                <w:sz w:val="20"/>
                <w:szCs w:val="20"/>
              </w:rPr>
              <w:t>iso3_d</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163068" w:rsidRPr="00163068" w:rsidRDefault="00163068" w:rsidP="00163068">
            <w:pPr>
              <w:spacing w:after="0" w:line="276" w:lineRule="auto"/>
              <w:ind w:firstLine="0"/>
              <w:jc w:val="center"/>
              <w:rPr>
                <w:rFonts w:ascii="Arial" w:eastAsia="Times New Roman" w:hAnsi="Arial" w:cs="Arial"/>
                <w:sz w:val="36"/>
                <w:szCs w:val="36"/>
              </w:rPr>
            </w:pPr>
            <w:proofErr w:type="spellStart"/>
            <w:r w:rsidRPr="00163068">
              <w:rPr>
                <w:rFonts w:ascii="Calibri" w:eastAsia="Times New Roman" w:hAnsi="Calibri" w:cs="Times New Roman"/>
                <w:b/>
                <w:bCs/>
                <w:color w:val="000000"/>
                <w:kern w:val="24"/>
                <w:sz w:val="20"/>
                <w:szCs w:val="20"/>
              </w:rPr>
              <w:t>Observed</w:t>
            </w:r>
            <w:proofErr w:type="spellEnd"/>
            <w:r w:rsidRPr="00163068">
              <w:rPr>
                <w:rFonts w:ascii="Calibri" w:eastAsia="Times New Roman" w:hAnsi="Calibri" w:cs="Times New Roman"/>
                <w:b/>
                <w:bCs/>
                <w:color w:val="000000"/>
                <w:kern w:val="24"/>
                <w:sz w:val="20"/>
                <w:szCs w:val="20"/>
              </w:rPr>
              <w:t xml:space="preserve"> Exports : A</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163068" w:rsidRPr="00163068" w:rsidRDefault="00163068" w:rsidP="00163068">
            <w:pPr>
              <w:spacing w:after="0" w:line="276" w:lineRule="auto"/>
              <w:ind w:firstLine="0"/>
              <w:jc w:val="center"/>
              <w:rPr>
                <w:rFonts w:ascii="Arial" w:eastAsia="Times New Roman" w:hAnsi="Arial" w:cs="Arial"/>
                <w:sz w:val="36"/>
                <w:szCs w:val="36"/>
              </w:rPr>
            </w:pPr>
            <w:proofErr w:type="spellStart"/>
            <w:r w:rsidRPr="00163068">
              <w:rPr>
                <w:rFonts w:ascii="Calibri" w:eastAsia="Times New Roman" w:hAnsi="Calibri" w:cs="Times New Roman"/>
                <w:b/>
                <w:bCs/>
                <w:color w:val="000000"/>
                <w:kern w:val="24"/>
                <w:sz w:val="20"/>
                <w:szCs w:val="20"/>
              </w:rPr>
              <w:t>Estimated</w:t>
            </w:r>
            <w:proofErr w:type="spellEnd"/>
            <w:r w:rsidRPr="00163068">
              <w:rPr>
                <w:rFonts w:ascii="Calibri" w:eastAsia="Times New Roman" w:hAnsi="Calibri" w:cs="Times New Roman"/>
                <w:b/>
                <w:bCs/>
                <w:color w:val="000000"/>
                <w:kern w:val="24"/>
                <w:sz w:val="20"/>
                <w:szCs w:val="20"/>
              </w:rPr>
              <w:t xml:space="preserve"> Exports : C</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b/>
                <w:bCs/>
                <w:color w:val="000000"/>
                <w:kern w:val="24"/>
                <w:sz w:val="20"/>
                <w:szCs w:val="20"/>
              </w:rPr>
              <w:t xml:space="preserve">Trade </w:t>
            </w:r>
            <w:proofErr w:type="spellStart"/>
            <w:r w:rsidRPr="00163068">
              <w:rPr>
                <w:rFonts w:ascii="Calibri" w:eastAsia="Times New Roman" w:hAnsi="Calibri" w:cs="Times New Roman"/>
                <w:b/>
                <w:bCs/>
                <w:color w:val="000000"/>
                <w:kern w:val="24"/>
                <w:sz w:val="20"/>
                <w:szCs w:val="20"/>
              </w:rPr>
              <w:t>Potential</w:t>
            </w:r>
            <w:proofErr w:type="spellEnd"/>
            <w:r w:rsidRPr="00163068">
              <w:rPr>
                <w:rFonts w:ascii="Calibri" w:eastAsia="Times New Roman" w:hAnsi="Calibri" w:cs="Times New Roman"/>
                <w:b/>
                <w:bCs/>
                <w:color w:val="000000"/>
                <w:kern w:val="24"/>
                <w:sz w:val="20"/>
                <w:szCs w:val="20"/>
              </w:rPr>
              <w:t> </w:t>
            </w:r>
            <w:proofErr w:type="gramStart"/>
            <w:r w:rsidRPr="00163068">
              <w:rPr>
                <w:rFonts w:ascii="Calibri" w:eastAsia="Times New Roman" w:hAnsi="Calibri" w:cs="Times New Roman"/>
                <w:b/>
                <w:bCs/>
                <w:color w:val="000000"/>
                <w:kern w:val="24"/>
                <w:sz w:val="20"/>
                <w:szCs w:val="20"/>
              </w:rPr>
              <w:t>:  C</w:t>
            </w:r>
            <w:proofErr w:type="gramEnd"/>
            <w:r w:rsidRPr="00163068">
              <w:rPr>
                <w:rFonts w:ascii="Calibri" w:eastAsia="Times New Roman" w:hAnsi="Calibri" w:cs="Times New Roman"/>
                <w:b/>
                <w:bCs/>
                <w:color w:val="000000"/>
                <w:kern w:val="24"/>
                <w:sz w:val="20"/>
                <w:szCs w:val="20"/>
              </w:rPr>
              <w:t>/A %</w:t>
            </w:r>
          </w:p>
        </w:tc>
      </w:tr>
      <w:tr w:rsidR="00163068" w:rsidRPr="00163068" w:rsidTr="00163068">
        <w:trPr>
          <w:trHeight w:val="323"/>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0000"/>
                <w:kern w:val="24"/>
                <w:sz w:val="18"/>
                <w:szCs w:val="18"/>
              </w:rPr>
              <w:t>MAR</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0000"/>
                <w:kern w:val="24"/>
                <w:sz w:val="18"/>
                <w:szCs w:val="18"/>
              </w:rPr>
              <w:t>BFA</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5725,212</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12593,66262</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219,968</w:t>
            </w:r>
          </w:p>
        </w:tc>
      </w:tr>
      <w:tr w:rsidR="00163068" w:rsidRPr="00163068" w:rsidTr="00163068">
        <w:trPr>
          <w:trHeight w:val="323"/>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MAR</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CHN</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220252,745</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119010,8566</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54,034</w:t>
            </w:r>
          </w:p>
        </w:tc>
      </w:tr>
      <w:tr w:rsidR="00163068" w:rsidRPr="00163068" w:rsidTr="00163068">
        <w:trPr>
          <w:trHeight w:val="323"/>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MAR</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CIV</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29279,16</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22000,95191</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75,142</w:t>
            </w:r>
          </w:p>
        </w:tc>
      </w:tr>
      <w:tr w:rsidR="00163068" w:rsidRPr="00163068" w:rsidTr="00163068">
        <w:trPr>
          <w:trHeight w:val="323"/>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MAR</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CPV</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1021,64</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505,3155067</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49,461</w:t>
            </w:r>
          </w:p>
        </w:tc>
      </w:tr>
      <w:tr w:rsidR="00163068" w:rsidRPr="00163068" w:rsidTr="00163068">
        <w:trPr>
          <w:trHeight w:val="323"/>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0000"/>
                <w:kern w:val="24"/>
                <w:sz w:val="18"/>
                <w:szCs w:val="18"/>
              </w:rPr>
              <w:t>MAR</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0000"/>
                <w:kern w:val="24"/>
                <w:sz w:val="18"/>
                <w:szCs w:val="18"/>
              </w:rPr>
              <w:t>DEU</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433924,533</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2053281,904</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473,189</w:t>
            </w:r>
          </w:p>
        </w:tc>
      </w:tr>
      <w:tr w:rsidR="00163068" w:rsidRPr="00163068" w:rsidTr="00163068">
        <w:trPr>
          <w:trHeight w:val="323"/>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0000"/>
                <w:kern w:val="24"/>
                <w:sz w:val="18"/>
                <w:szCs w:val="18"/>
              </w:rPr>
              <w:t>MAR</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0000"/>
                <w:kern w:val="24"/>
                <w:sz w:val="18"/>
                <w:szCs w:val="18"/>
              </w:rPr>
              <w:t>DZA</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49211,419</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224564,893</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456,327</w:t>
            </w:r>
          </w:p>
        </w:tc>
      </w:tr>
      <w:tr w:rsidR="00163068" w:rsidRPr="00163068" w:rsidTr="00163068">
        <w:trPr>
          <w:trHeight w:val="323"/>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0000"/>
                <w:kern w:val="24"/>
                <w:sz w:val="18"/>
                <w:szCs w:val="18"/>
              </w:rPr>
              <w:t>MAR</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0000"/>
                <w:kern w:val="24"/>
                <w:sz w:val="18"/>
                <w:szCs w:val="18"/>
              </w:rPr>
              <w:t>EGY</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23072,909</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102650,9831</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444,898</w:t>
            </w:r>
          </w:p>
        </w:tc>
      </w:tr>
      <w:tr w:rsidR="00163068" w:rsidRPr="00163068" w:rsidTr="00163068">
        <w:trPr>
          <w:trHeight w:val="323"/>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0000"/>
                <w:kern w:val="24"/>
                <w:sz w:val="18"/>
                <w:szCs w:val="18"/>
              </w:rPr>
              <w:t>MAR</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0000"/>
                <w:kern w:val="24"/>
                <w:sz w:val="18"/>
                <w:szCs w:val="18"/>
              </w:rPr>
              <w:t>ESP</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2621159,52</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3415450,636</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130,303</w:t>
            </w:r>
          </w:p>
        </w:tc>
      </w:tr>
      <w:tr w:rsidR="00163068" w:rsidRPr="00163068" w:rsidTr="00163068">
        <w:trPr>
          <w:trHeight w:val="323"/>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0000"/>
                <w:kern w:val="24"/>
                <w:sz w:val="18"/>
                <w:szCs w:val="18"/>
              </w:rPr>
              <w:t>MAR</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0000"/>
                <w:kern w:val="24"/>
                <w:sz w:val="18"/>
                <w:szCs w:val="18"/>
              </w:rPr>
              <w:t>FRA</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3146485,524</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6699007,908</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212,904</w:t>
            </w:r>
          </w:p>
        </w:tc>
      </w:tr>
      <w:tr w:rsidR="00163068" w:rsidRPr="00163068" w:rsidTr="00163068">
        <w:trPr>
          <w:trHeight w:val="323"/>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MAR</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GAB</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15340,068</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1509,245295</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9,839</w:t>
            </w:r>
          </w:p>
        </w:tc>
      </w:tr>
      <w:tr w:rsidR="00163068" w:rsidRPr="00163068" w:rsidTr="00163068">
        <w:trPr>
          <w:trHeight w:val="323"/>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MAR</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GHA</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18823,045</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6797,19292</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36,111</w:t>
            </w:r>
          </w:p>
        </w:tc>
      </w:tr>
      <w:tr w:rsidR="00163068" w:rsidRPr="00163068" w:rsidTr="00163068">
        <w:trPr>
          <w:trHeight w:val="323"/>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MAR</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GIN</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19478,004</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4929,693033</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25,309</w:t>
            </w:r>
          </w:p>
        </w:tc>
      </w:tr>
      <w:tr w:rsidR="00163068" w:rsidRPr="00163068" w:rsidTr="00163068">
        <w:trPr>
          <w:trHeight w:val="323"/>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MAR</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GMB</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8606,777</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656,9776502</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7,633</w:t>
            </w:r>
          </w:p>
        </w:tc>
      </w:tr>
      <w:tr w:rsidR="00163068" w:rsidRPr="00163068" w:rsidTr="00163068">
        <w:trPr>
          <w:trHeight w:val="323"/>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0000"/>
                <w:kern w:val="24"/>
                <w:sz w:val="18"/>
                <w:szCs w:val="18"/>
              </w:rPr>
              <w:t>MAR</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0000"/>
                <w:kern w:val="24"/>
                <w:sz w:val="18"/>
                <w:szCs w:val="18"/>
              </w:rPr>
              <w:t>GNB</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152,802</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204,2506671</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133,67</w:t>
            </w:r>
          </w:p>
        </w:tc>
      </w:tr>
      <w:tr w:rsidR="00163068" w:rsidRPr="00163068" w:rsidTr="00163068">
        <w:trPr>
          <w:trHeight w:val="323"/>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MAR</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IND</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488725,165</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122615,6567</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25,089</w:t>
            </w:r>
          </w:p>
        </w:tc>
      </w:tr>
      <w:tr w:rsidR="00163068" w:rsidRPr="00163068" w:rsidTr="00163068">
        <w:trPr>
          <w:trHeight w:val="323"/>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0000"/>
                <w:kern w:val="24"/>
                <w:sz w:val="18"/>
                <w:szCs w:val="18"/>
              </w:rPr>
              <w:lastRenderedPageBreak/>
              <w:t>MAR</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0000"/>
                <w:kern w:val="24"/>
                <w:sz w:val="18"/>
                <w:szCs w:val="18"/>
              </w:rPr>
              <w:t>ITA</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612248,613</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1807598,994</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295,239</w:t>
            </w:r>
          </w:p>
        </w:tc>
      </w:tr>
      <w:tr w:rsidR="00163068" w:rsidRPr="00163068" w:rsidTr="00163068">
        <w:trPr>
          <w:trHeight w:val="323"/>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MAR</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LBY</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22016,312</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9762,287237</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44,341</w:t>
            </w:r>
          </w:p>
        </w:tc>
      </w:tr>
      <w:tr w:rsidR="00163068" w:rsidRPr="00163068" w:rsidTr="00163068">
        <w:trPr>
          <w:trHeight w:val="323"/>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MAR</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MLI</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15968,136</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5846,304318</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36,612</w:t>
            </w:r>
          </w:p>
        </w:tc>
      </w:tr>
      <w:tr w:rsidR="00163068" w:rsidRPr="00163068" w:rsidTr="00163068">
        <w:trPr>
          <w:trHeight w:val="323"/>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MAR</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NER</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3644,168</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3234,071019</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88,746</w:t>
            </w:r>
          </w:p>
        </w:tc>
      </w:tr>
      <w:tr w:rsidR="00163068" w:rsidRPr="00163068" w:rsidTr="00163068">
        <w:trPr>
          <w:trHeight w:val="323"/>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0000"/>
                <w:kern w:val="24"/>
                <w:sz w:val="18"/>
                <w:szCs w:val="18"/>
              </w:rPr>
              <w:t>MAR</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0000"/>
                <w:kern w:val="24"/>
                <w:sz w:val="18"/>
                <w:szCs w:val="18"/>
              </w:rPr>
              <w:t>NLD</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285908,087</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748802,0935</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261,903</w:t>
            </w:r>
          </w:p>
        </w:tc>
      </w:tr>
      <w:tr w:rsidR="00163068" w:rsidRPr="00163068" w:rsidTr="00163068">
        <w:trPr>
          <w:trHeight w:val="323"/>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MAR</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PAK</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128782,327</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17123,31048</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13,296</w:t>
            </w:r>
          </w:p>
        </w:tc>
      </w:tr>
      <w:tr w:rsidR="00163068" w:rsidRPr="00163068" w:rsidTr="00163068">
        <w:trPr>
          <w:trHeight w:val="323"/>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b/>
                <w:bCs/>
                <w:color w:val="0070C0"/>
                <w:kern w:val="24"/>
                <w:sz w:val="18"/>
                <w:szCs w:val="18"/>
              </w:rPr>
              <w:t>MAR</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b/>
                <w:bCs/>
                <w:color w:val="0070C0"/>
                <w:kern w:val="24"/>
                <w:sz w:val="18"/>
                <w:szCs w:val="18"/>
              </w:rPr>
              <w:t>SEN</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b/>
                <w:bCs/>
                <w:color w:val="0070C0"/>
                <w:kern w:val="24"/>
                <w:sz w:val="18"/>
                <w:szCs w:val="18"/>
              </w:rPr>
              <w:t>53612,748</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b/>
                <w:bCs/>
                <w:color w:val="0070C0"/>
                <w:kern w:val="24"/>
                <w:sz w:val="18"/>
                <w:szCs w:val="18"/>
              </w:rPr>
              <w:t>20404,77049</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b/>
                <w:bCs/>
                <w:color w:val="0070C0"/>
                <w:kern w:val="24"/>
                <w:sz w:val="18"/>
                <w:szCs w:val="18"/>
              </w:rPr>
              <w:t>38,06</w:t>
            </w:r>
          </w:p>
        </w:tc>
      </w:tr>
      <w:tr w:rsidR="00163068" w:rsidRPr="00163068" w:rsidTr="00163068">
        <w:trPr>
          <w:trHeight w:val="323"/>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0000"/>
                <w:kern w:val="24"/>
                <w:sz w:val="18"/>
                <w:szCs w:val="18"/>
              </w:rPr>
              <w:t>MAR</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0000"/>
                <w:kern w:val="24"/>
                <w:sz w:val="18"/>
                <w:szCs w:val="18"/>
              </w:rPr>
              <w:t>TUN</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69756,136</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119196,6584</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0000"/>
                <w:kern w:val="24"/>
                <w:sz w:val="18"/>
                <w:szCs w:val="18"/>
              </w:rPr>
              <w:t>170,876</w:t>
            </w:r>
          </w:p>
        </w:tc>
      </w:tr>
      <w:tr w:rsidR="00163068" w:rsidRPr="00163068" w:rsidTr="00163068">
        <w:trPr>
          <w:trHeight w:val="323"/>
          <w:jc w:val="center"/>
        </w:trPr>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MAR</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left"/>
              <w:rPr>
                <w:rFonts w:ascii="Arial" w:eastAsia="Times New Roman" w:hAnsi="Arial" w:cs="Arial"/>
                <w:sz w:val="36"/>
                <w:szCs w:val="36"/>
              </w:rPr>
            </w:pPr>
            <w:r w:rsidRPr="00163068">
              <w:rPr>
                <w:rFonts w:ascii="Calibri" w:eastAsia="Times New Roman" w:hAnsi="Calibri" w:cs="Times New Roman"/>
                <w:color w:val="0070C0"/>
                <w:kern w:val="24"/>
                <w:sz w:val="18"/>
                <w:szCs w:val="18"/>
              </w:rPr>
              <w:t>USA</w:t>
            </w:r>
          </w:p>
        </w:tc>
        <w:tc>
          <w:tcPr>
            <w:tcW w:w="2478"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375306,813</w:t>
            </w:r>
          </w:p>
        </w:tc>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316994,5943</w:t>
            </w:r>
          </w:p>
        </w:tc>
        <w:tc>
          <w:tcPr>
            <w:tcW w:w="2405"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bottom"/>
            <w:hideMark/>
          </w:tcPr>
          <w:p w:rsidR="00163068" w:rsidRPr="00163068" w:rsidRDefault="00163068" w:rsidP="00163068">
            <w:pPr>
              <w:spacing w:after="0" w:line="276" w:lineRule="auto"/>
              <w:ind w:firstLine="0"/>
              <w:jc w:val="center"/>
              <w:rPr>
                <w:rFonts w:ascii="Arial" w:eastAsia="Times New Roman" w:hAnsi="Arial" w:cs="Arial"/>
                <w:sz w:val="36"/>
                <w:szCs w:val="36"/>
              </w:rPr>
            </w:pPr>
            <w:r w:rsidRPr="00163068">
              <w:rPr>
                <w:rFonts w:ascii="Calibri" w:eastAsia="Times New Roman" w:hAnsi="Calibri" w:cs="Times New Roman"/>
                <w:color w:val="0070C0"/>
                <w:kern w:val="24"/>
                <w:sz w:val="18"/>
                <w:szCs w:val="18"/>
              </w:rPr>
              <w:t>84,463</w:t>
            </w:r>
          </w:p>
        </w:tc>
      </w:tr>
    </w:tbl>
    <w:p w:rsidR="00AF5980" w:rsidRDefault="00163068">
      <w:pPr>
        <w:tabs>
          <w:tab w:val="left" w:pos="1785"/>
        </w:tabs>
        <w:jc w:val="center"/>
        <w:rPr>
          <w:rFonts w:cs="Times New Roman"/>
          <w:b/>
          <w:sz w:val="24"/>
          <w:lang w:val="en-US"/>
        </w:rPr>
      </w:pPr>
      <w:r w:rsidRPr="00163068">
        <w:rPr>
          <w:rFonts w:cs="Times New Roman"/>
          <w:color w:val="222222"/>
          <w:sz w:val="24"/>
          <w:lang w:val="en"/>
        </w:rPr>
        <w:t xml:space="preserve">Source: Authors' calculations using estimates and </w:t>
      </w:r>
      <w:r>
        <w:rPr>
          <w:rFonts w:cs="Times New Roman"/>
          <w:color w:val="222222"/>
          <w:sz w:val="24"/>
          <w:lang w:val="en"/>
        </w:rPr>
        <w:t xml:space="preserve">UNCTAD </w:t>
      </w:r>
      <w:r w:rsidRPr="00163068">
        <w:rPr>
          <w:rFonts w:cs="Times New Roman"/>
          <w:color w:val="222222"/>
          <w:sz w:val="24"/>
          <w:lang w:val="en"/>
        </w:rPr>
        <w:t>data</w:t>
      </w:r>
    </w:p>
    <w:p w:rsidR="00AF5980" w:rsidRDefault="00AF5980" w:rsidP="00AF5980">
      <w:pPr>
        <w:rPr>
          <w:rFonts w:cs="Times New Roman"/>
          <w:sz w:val="24"/>
          <w:lang w:val="en-US"/>
        </w:rPr>
      </w:pPr>
    </w:p>
    <w:p w:rsidR="00AF5980" w:rsidRDefault="00AF5980" w:rsidP="00292436">
      <w:pPr>
        <w:pStyle w:val="1TITRE"/>
        <w:numPr>
          <w:ilvl w:val="0"/>
          <w:numId w:val="12"/>
        </w:numPr>
        <w:spacing w:line="240" w:lineRule="auto"/>
        <w:rPr>
          <w:lang w:val="en-US"/>
        </w:rPr>
      </w:pPr>
      <w:r w:rsidRPr="00830A83">
        <w:rPr>
          <w:lang w:val="en-US"/>
        </w:rPr>
        <w:t>conclusion</w:t>
      </w:r>
    </w:p>
    <w:p w:rsidR="00292436" w:rsidRPr="00830A83" w:rsidRDefault="00292436" w:rsidP="00292436">
      <w:pPr>
        <w:pStyle w:val="1TITRE"/>
        <w:spacing w:line="240" w:lineRule="auto"/>
        <w:ind w:left="1080"/>
        <w:jc w:val="both"/>
        <w:rPr>
          <w:lang w:val="en-US"/>
        </w:rPr>
      </w:pPr>
    </w:p>
    <w:p w:rsidR="00830A83" w:rsidRPr="00830A83" w:rsidRDefault="00830A83" w:rsidP="00F230EE">
      <w:pPr>
        <w:spacing w:line="360" w:lineRule="auto"/>
        <w:rPr>
          <w:rFonts w:cs="Times New Roman"/>
          <w:sz w:val="24"/>
          <w:lang w:val="en-US"/>
        </w:rPr>
      </w:pPr>
      <w:r w:rsidRPr="00830A83">
        <w:rPr>
          <w:rFonts w:cs="Times New Roman"/>
          <w:sz w:val="24"/>
          <w:lang w:val="en-US"/>
        </w:rPr>
        <w:t xml:space="preserve">As part of this </w:t>
      </w:r>
      <w:r w:rsidR="00F230EE" w:rsidRPr="00830A83">
        <w:rPr>
          <w:rFonts w:cs="Times New Roman"/>
          <w:sz w:val="24"/>
          <w:lang w:val="en-US"/>
        </w:rPr>
        <w:t>work,</w:t>
      </w:r>
      <w:r w:rsidRPr="00830A83">
        <w:rPr>
          <w:rFonts w:cs="Times New Roman"/>
          <w:sz w:val="24"/>
          <w:lang w:val="en-US"/>
        </w:rPr>
        <w:t xml:space="preserve"> we are interested in Morocco's </w:t>
      </w:r>
      <w:r w:rsidR="00F230EE">
        <w:rPr>
          <w:rFonts w:cs="Times New Roman"/>
          <w:sz w:val="24"/>
          <w:lang w:val="en-US"/>
        </w:rPr>
        <w:t>trade</w:t>
      </w:r>
      <w:r w:rsidRPr="00830A83">
        <w:rPr>
          <w:rFonts w:cs="Times New Roman"/>
          <w:sz w:val="24"/>
          <w:lang w:val="en-US"/>
        </w:rPr>
        <w:t xml:space="preserve"> potential to a number of African countries. </w:t>
      </w:r>
      <w:r w:rsidR="00F230EE" w:rsidRPr="00830A83">
        <w:rPr>
          <w:rFonts w:cs="Times New Roman"/>
          <w:sz w:val="24"/>
          <w:lang w:val="en-US"/>
        </w:rPr>
        <w:t>In</w:t>
      </w:r>
      <w:r w:rsidRPr="00830A83">
        <w:rPr>
          <w:rFonts w:cs="Times New Roman"/>
          <w:sz w:val="24"/>
          <w:lang w:val="en-US"/>
        </w:rPr>
        <w:t xml:space="preserve"> this </w:t>
      </w:r>
      <w:r w:rsidR="00F230EE" w:rsidRPr="00830A83">
        <w:rPr>
          <w:rFonts w:cs="Times New Roman"/>
          <w:sz w:val="24"/>
          <w:lang w:val="en-US"/>
        </w:rPr>
        <w:t>framework</w:t>
      </w:r>
      <w:r w:rsidRPr="00830A83">
        <w:rPr>
          <w:rFonts w:cs="Times New Roman"/>
          <w:sz w:val="24"/>
          <w:lang w:val="en-US"/>
        </w:rPr>
        <w:t xml:space="preserve">, we </w:t>
      </w:r>
      <w:r w:rsidR="00F230EE" w:rsidRPr="00830A83">
        <w:rPr>
          <w:rFonts w:cs="Times New Roman"/>
          <w:sz w:val="24"/>
          <w:lang w:val="en-US"/>
        </w:rPr>
        <w:t>strayed</w:t>
      </w:r>
      <w:r w:rsidRPr="00830A83">
        <w:rPr>
          <w:rFonts w:cs="Times New Roman"/>
          <w:sz w:val="24"/>
          <w:lang w:val="en-US"/>
        </w:rPr>
        <w:t xml:space="preserve"> at the </w:t>
      </w:r>
      <w:r w:rsidR="00F230EE" w:rsidRPr="00830A83">
        <w:rPr>
          <w:rFonts w:cs="Times New Roman"/>
          <w:sz w:val="24"/>
          <w:lang w:val="en-US"/>
        </w:rPr>
        <w:t>beginning</w:t>
      </w:r>
      <w:r w:rsidRPr="00830A83">
        <w:rPr>
          <w:rFonts w:cs="Times New Roman"/>
          <w:sz w:val="24"/>
          <w:lang w:val="en-US"/>
        </w:rPr>
        <w:t xml:space="preserve"> to </w:t>
      </w:r>
      <w:r w:rsidR="00F230EE" w:rsidRPr="00830A83">
        <w:rPr>
          <w:rFonts w:cs="Times New Roman"/>
          <w:sz w:val="24"/>
          <w:lang w:val="en-US"/>
        </w:rPr>
        <w:t>analyze</w:t>
      </w:r>
      <w:r w:rsidRPr="00830A83">
        <w:rPr>
          <w:rFonts w:cs="Times New Roman"/>
          <w:sz w:val="24"/>
          <w:lang w:val="en-US"/>
        </w:rPr>
        <w:t xml:space="preserve"> the structure and nature of trade </w:t>
      </w:r>
      <w:r w:rsidR="00F230EE">
        <w:rPr>
          <w:rFonts w:cs="Times New Roman"/>
          <w:sz w:val="24"/>
          <w:lang w:val="en-US"/>
        </w:rPr>
        <w:t xml:space="preserve">between Morocco and Senegal. </w:t>
      </w:r>
      <w:r w:rsidRPr="00830A83">
        <w:rPr>
          <w:rFonts w:cs="Times New Roman"/>
          <w:sz w:val="24"/>
          <w:lang w:val="en-US"/>
        </w:rPr>
        <w:t xml:space="preserve">Senegal is the main partner of Morocco in West Africa. The </w:t>
      </w:r>
      <w:r w:rsidR="00F230EE">
        <w:rPr>
          <w:rFonts w:cs="Times New Roman"/>
          <w:sz w:val="24"/>
          <w:lang w:val="en-US"/>
        </w:rPr>
        <w:t xml:space="preserve">overall analysis of the </w:t>
      </w:r>
      <w:r w:rsidRPr="00830A83">
        <w:rPr>
          <w:rFonts w:cs="Times New Roman"/>
          <w:sz w:val="24"/>
          <w:lang w:val="en-US"/>
        </w:rPr>
        <w:t xml:space="preserve">structure of foreign trade of the two countries </w:t>
      </w:r>
      <w:r w:rsidR="00F230EE">
        <w:rPr>
          <w:rFonts w:cs="Times New Roman"/>
          <w:sz w:val="24"/>
          <w:lang w:val="en-US"/>
        </w:rPr>
        <w:t xml:space="preserve">showed us </w:t>
      </w:r>
      <w:r w:rsidRPr="00830A83">
        <w:rPr>
          <w:rFonts w:cs="Times New Roman"/>
          <w:sz w:val="24"/>
          <w:lang w:val="en-US"/>
        </w:rPr>
        <w:t xml:space="preserve">a clear statement. </w:t>
      </w:r>
      <w:r w:rsidR="00F230EE">
        <w:rPr>
          <w:rFonts w:cs="Times New Roman"/>
          <w:sz w:val="24"/>
          <w:lang w:val="en-US"/>
        </w:rPr>
        <w:t>T</w:t>
      </w:r>
      <w:r w:rsidR="00F230EE" w:rsidRPr="00F230EE">
        <w:rPr>
          <w:rFonts w:cs="Times New Roman"/>
          <w:sz w:val="24"/>
          <w:lang w:val="en-US"/>
        </w:rPr>
        <w:t xml:space="preserve">rade flows of Morocco and Senegal are </w:t>
      </w:r>
      <w:r w:rsidR="008F773E" w:rsidRPr="00F230EE">
        <w:rPr>
          <w:rFonts w:cs="Times New Roman"/>
          <w:sz w:val="24"/>
          <w:lang w:val="en-US"/>
        </w:rPr>
        <w:t>done</w:t>
      </w:r>
      <w:r w:rsidR="00F230EE" w:rsidRPr="00F230EE">
        <w:rPr>
          <w:rFonts w:cs="Times New Roman"/>
          <w:sz w:val="24"/>
          <w:lang w:val="en-US"/>
        </w:rPr>
        <w:t xml:space="preserve"> more with coun</w:t>
      </w:r>
      <w:r w:rsidR="008F773E">
        <w:rPr>
          <w:rFonts w:cs="Times New Roman"/>
          <w:sz w:val="24"/>
          <w:lang w:val="en-US"/>
        </w:rPr>
        <w:t>tries outside Africa than intra Africa</w:t>
      </w:r>
      <w:r w:rsidR="00F230EE" w:rsidRPr="00F230EE">
        <w:rPr>
          <w:rFonts w:cs="Times New Roman"/>
          <w:sz w:val="24"/>
          <w:lang w:val="en-US"/>
        </w:rPr>
        <w:t xml:space="preserve"> </w:t>
      </w:r>
      <w:r w:rsidRPr="00830A83">
        <w:rPr>
          <w:rFonts w:cs="Times New Roman"/>
          <w:sz w:val="24"/>
          <w:lang w:val="en-US"/>
        </w:rPr>
        <w:t>(more than 80% of trade flows).</w:t>
      </w:r>
    </w:p>
    <w:p w:rsidR="00AF5980" w:rsidRDefault="00830A83" w:rsidP="00F230EE">
      <w:pPr>
        <w:spacing w:line="360" w:lineRule="auto"/>
        <w:rPr>
          <w:rFonts w:cs="Times New Roman"/>
          <w:sz w:val="24"/>
          <w:lang w:val="en-US"/>
        </w:rPr>
      </w:pPr>
      <w:r w:rsidRPr="00830A83">
        <w:rPr>
          <w:rFonts w:cs="Times New Roman"/>
          <w:sz w:val="24"/>
          <w:lang w:val="en-US"/>
        </w:rPr>
        <w:t>In the second part and using a gravity model based on panel data (a sample of 25 countries over a period from 1998 to 2006), we estimated the potential of exports from Morocco to Senegal and to all sample countries. The model used</w:t>
      </w:r>
      <w:r w:rsidR="008F773E">
        <w:rPr>
          <w:rFonts w:cs="Times New Roman"/>
          <w:sz w:val="24"/>
          <w:lang w:val="en-US"/>
        </w:rPr>
        <w:t xml:space="preserve"> for the estimate</w:t>
      </w:r>
      <w:r w:rsidRPr="00830A83">
        <w:rPr>
          <w:rFonts w:cs="Times New Roman"/>
          <w:sz w:val="24"/>
          <w:lang w:val="en-US"/>
        </w:rPr>
        <w:t xml:space="preserve"> is the random effects model. For comparison purposes, we also </w:t>
      </w:r>
      <w:r w:rsidR="008F773E" w:rsidRPr="00830A83">
        <w:rPr>
          <w:rFonts w:cs="Times New Roman"/>
          <w:sz w:val="24"/>
          <w:lang w:val="en-US"/>
        </w:rPr>
        <w:t>performed a</w:t>
      </w:r>
      <w:r w:rsidRPr="00830A83">
        <w:rPr>
          <w:rFonts w:cs="Times New Roman"/>
          <w:sz w:val="24"/>
          <w:lang w:val="en-US"/>
        </w:rPr>
        <w:t xml:space="preserve"> gravity equation using the Between-effects model. The results of this wor</w:t>
      </w:r>
      <w:r w:rsidR="008F773E">
        <w:rPr>
          <w:rFonts w:cs="Times New Roman"/>
          <w:sz w:val="24"/>
          <w:lang w:val="en-US"/>
        </w:rPr>
        <w:t>k show that Morocco's trade</w:t>
      </w:r>
      <w:r w:rsidRPr="00830A83">
        <w:rPr>
          <w:rFonts w:cs="Times New Roman"/>
          <w:sz w:val="24"/>
          <w:lang w:val="en-US"/>
        </w:rPr>
        <w:t xml:space="preserve"> potential to Senegal as to a number of African countries is very low or nonexist</w:t>
      </w:r>
      <w:r w:rsidR="008F773E">
        <w:rPr>
          <w:rFonts w:cs="Times New Roman"/>
          <w:sz w:val="24"/>
          <w:lang w:val="en-US"/>
        </w:rPr>
        <w:t>ent. For the rest of the countries</w:t>
      </w:r>
      <w:r w:rsidRPr="00830A83">
        <w:rPr>
          <w:rFonts w:cs="Times New Roman"/>
          <w:sz w:val="24"/>
          <w:lang w:val="en-US"/>
        </w:rPr>
        <w:t xml:space="preserve"> and in this case the traditional partners (Germany, France, Italy, the Netherlands)</w:t>
      </w:r>
      <w:r w:rsidR="008F773E">
        <w:rPr>
          <w:rFonts w:cs="Times New Roman"/>
          <w:sz w:val="24"/>
          <w:lang w:val="en-US"/>
        </w:rPr>
        <w:t xml:space="preserve">, Morocco has strong trade </w:t>
      </w:r>
      <w:r w:rsidRPr="00830A83">
        <w:rPr>
          <w:rFonts w:cs="Times New Roman"/>
          <w:sz w:val="24"/>
          <w:lang w:val="en-US"/>
        </w:rPr>
        <w:t xml:space="preserve">potential. The same result was reached in trade with Algeria and Egypt with a </w:t>
      </w:r>
      <w:r w:rsidR="008F773E">
        <w:rPr>
          <w:rFonts w:cs="Times New Roman"/>
          <w:sz w:val="24"/>
          <w:lang w:val="en-US"/>
        </w:rPr>
        <w:t>trade</w:t>
      </w:r>
      <w:r w:rsidRPr="00830A83">
        <w:rPr>
          <w:rFonts w:cs="Times New Roman"/>
          <w:sz w:val="24"/>
          <w:lang w:val="en-US"/>
        </w:rPr>
        <w:t xml:space="preserve"> potential that exceeds 4 times the observed exports.</w:t>
      </w:r>
    </w:p>
    <w:p w:rsidR="00DA166B" w:rsidRDefault="00DA166B" w:rsidP="00F230EE">
      <w:pPr>
        <w:spacing w:line="360" w:lineRule="auto"/>
        <w:rPr>
          <w:rFonts w:cs="Times New Roman"/>
          <w:sz w:val="24"/>
          <w:lang w:val="en-US"/>
        </w:rPr>
      </w:pPr>
      <w:r w:rsidRPr="00DA166B">
        <w:rPr>
          <w:rFonts w:cs="Times New Roman"/>
          <w:sz w:val="24"/>
          <w:lang w:val="en-US"/>
        </w:rPr>
        <w:t xml:space="preserve">Morocco became the second African investor in the continent after South Africa. </w:t>
      </w:r>
      <w:r w:rsidR="00004B29" w:rsidRPr="00DA166B">
        <w:rPr>
          <w:rFonts w:cs="Times New Roman"/>
          <w:sz w:val="24"/>
          <w:lang w:val="en-US"/>
        </w:rPr>
        <w:t>Only</w:t>
      </w:r>
      <w:r w:rsidRPr="00DA166B">
        <w:rPr>
          <w:rFonts w:cs="Times New Roman"/>
          <w:sz w:val="24"/>
          <w:lang w:val="en-US"/>
        </w:rPr>
        <w:t xml:space="preserve"> 5% of Moroccan exports are destined for Africa. The Morocco exudes a trade surplus with Senegal, but in value and volume, trade between the two countries represent only a very small part of their foreign trade. T</w:t>
      </w:r>
      <w:r w:rsidR="00004B29">
        <w:rPr>
          <w:rFonts w:cs="Times New Roman"/>
          <w:sz w:val="24"/>
          <w:lang w:val="en-US"/>
        </w:rPr>
        <w:t>he limited market size (GDP)</w:t>
      </w:r>
      <w:r w:rsidR="00DC7A20">
        <w:rPr>
          <w:rFonts w:cs="Times New Roman"/>
          <w:sz w:val="24"/>
          <w:lang w:val="en-US"/>
        </w:rPr>
        <w:t xml:space="preserve">; </w:t>
      </w:r>
      <w:r w:rsidR="00DC7A20" w:rsidRPr="00DA166B">
        <w:rPr>
          <w:rFonts w:cs="Times New Roman"/>
          <w:sz w:val="24"/>
          <w:lang w:val="en-US"/>
        </w:rPr>
        <w:t>high</w:t>
      </w:r>
      <w:r w:rsidRPr="00DA166B">
        <w:rPr>
          <w:rFonts w:cs="Times New Roman"/>
          <w:sz w:val="24"/>
          <w:lang w:val="en-US"/>
        </w:rPr>
        <w:t xml:space="preserve"> transport-related costs and </w:t>
      </w:r>
      <w:r w:rsidR="00004B29" w:rsidRPr="00DA166B">
        <w:rPr>
          <w:rFonts w:cs="Times New Roman"/>
          <w:sz w:val="24"/>
          <w:lang w:val="en-US"/>
        </w:rPr>
        <w:t>non-optimization</w:t>
      </w:r>
      <w:r w:rsidRPr="00DA166B">
        <w:rPr>
          <w:rFonts w:cs="Times New Roman"/>
          <w:sz w:val="24"/>
          <w:lang w:val="en-US"/>
        </w:rPr>
        <w:t xml:space="preserve"> of economic cooperation agreements between the two countries could explain the low estimated market potential.</w:t>
      </w:r>
    </w:p>
    <w:p w:rsidR="00004B29" w:rsidRPr="00004B29" w:rsidRDefault="00004B29" w:rsidP="00DC7A20">
      <w:pPr>
        <w:spacing w:line="360" w:lineRule="auto"/>
        <w:rPr>
          <w:rFonts w:cs="Times New Roman"/>
          <w:sz w:val="24"/>
          <w:lang w:val="en-US"/>
        </w:rPr>
      </w:pPr>
      <w:r w:rsidRPr="00004B29">
        <w:rPr>
          <w:rFonts w:cs="Times New Roman"/>
          <w:sz w:val="24"/>
          <w:lang w:val="en-US"/>
        </w:rPr>
        <w:lastRenderedPageBreak/>
        <w:t xml:space="preserve">In recent years, both countries recorded </w:t>
      </w:r>
      <w:r w:rsidR="00DC7A20" w:rsidRPr="00004B29">
        <w:rPr>
          <w:rFonts w:cs="Times New Roman"/>
          <w:sz w:val="24"/>
          <w:lang w:val="en-US"/>
        </w:rPr>
        <w:t>growth</w:t>
      </w:r>
      <w:r w:rsidRPr="00004B29">
        <w:rPr>
          <w:rFonts w:cs="Times New Roman"/>
          <w:sz w:val="24"/>
          <w:lang w:val="en-US"/>
        </w:rPr>
        <w:t xml:space="preserve"> with an improvement in per capita income; factors that can boost their trade. In addition, all agreements between the two countries, including the latest on the transport and logistics (2013) argue for increased trade and reducing shortfalls in terms of bilateral trade. Diversification of exportable supply coupled with the tangible reduction of tariff and non-tariff barriers between Morocco and African countries is essential to boost trade.</w:t>
      </w:r>
    </w:p>
    <w:p w:rsidR="00AF5980" w:rsidRPr="00AF5980" w:rsidRDefault="00004B29" w:rsidP="00DC7A20">
      <w:pPr>
        <w:spacing w:line="360" w:lineRule="auto"/>
        <w:rPr>
          <w:rFonts w:cs="Times New Roman"/>
          <w:sz w:val="24"/>
          <w:lang w:val="en-US"/>
        </w:rPr>
      </w:pPr>
      <w:r w:rsidRPr="00004B29">
        <w:rPr>
          <w:rFonts w:cs="Times New Roman"/>
          <w:sz w:val="24"/>
          <w:lang w:val="en-US"/>
        </w:rPr>
        <w:t>In continuation of this work</w:t>
      </w:r>
      <w:r w:rsidR="00DC7A20">
        <w:rPr>
          <w:rFonts w:cs="Times New Roman"/>
          <w:sz w:val="24"/>
          <w:lang w:val="en-US"/>
        </w:rPr>
        <w:t xml:space="preserve">, </w:t>
      </w:r>
      <w:r w:rsidRPr="00004B29">
        <w:rPr>
          <w:rFonts w:cs="Times New Roman"/>
          <w:sz w:val="24"/>
          <w:lang w:val="en-US"/>
        </w:rPr>
        <w:t xml:space="preserve">and to test the robustness of our model, the estimated trade potential in several recent years must be done to ensure the stability of elasticities. </w:t>
      </w:r>
      <w:r w:rsidR="00DC7A20" w:rsidRPr="00004B29">
        <w:rPr>
          <w:rFonts w:cs="Times New Roman"/>
          <w:sz w:val="24"/>
          <w:lang w:val="en-US"/>
        </w:rPr>
        <w:t>In addition,</w:t>
      </w:r>
      <w:r w:rsidR="00DC7A20">
        <w:rPr>
          <w:rFonts w:cs="Times New Roman"/>
          <w:sz w:val="24"/>
          <w:lang w:val="en-US"/>
        </w:rPr>
        <w:t xml:space="preserve"> a</w:t>
      </w:r>
      <w:r w:rsidRPr="00004B29">
        <w:rPr>
          <w:rFonts w:cs="Times New Roman"/>
          <w:sz w:val="24"/>
          <w:lang w:val="en-US"/>
        </w:rPr>
        <w:t>n estimate by sector will provide more accuracy in the economic analysis.</w:t>
      </w:r>
    </w:p>
    <w:p w:rsidR="00AF5980" w:rsidRDefault="00AF5980" w:rsidP="00AF5980">
      <w:pPr>
        <w:rPr>
          <w:rFonts w:cs="Times New Roman"/>
          <w:sz w:val="24"/>
          <w:lang w:val="en-US"/>
        </w:rPr>
      </w:pPr>
    </w:p>
    <w:p w:rsidR="00AF5980" w:rsidRPr="00CE2F29" w:rsidRDefault="00AF5980" w:rsidP="00AF5980">
      <w:pPr>
        <w:pStyle w:val="1TITRE"/>
        <w:spacing w:line="240" w:lineRule="auto"/>
        <w:rPr>
          <w:lang w:val="en-US"/>
        </w:rPr>
      </w:pPr>
      <w:r w:rsidRPr="00EA347D">
        <w:rPr>
          <w:rFonts w:cs="Times New Roman"/>
          <w:szCs w:val="22"/>
          <w:lang w:val="en-US"/>
        </w:rPr>
        <w:t xml:space="preserve">References </w:t>
      </w:r>
    </w:p>
    <w:p w:rsidR="00AF5980" w:rsidRPr="00706407" w:rsidRDefault="00AF5980" w:rsidP="00AF5980">
      <w:pPr>
        <w:autoSpaceDE w:val="0"/>
        <w:autoSpaceDN w:val="0"/>
        <w:adjustRightInd w:val="0"/>
        <w:snapToGrid w:val="0"/>
        <w:spacing w:before="240" w:after="0" w:line="240" w:lineRule="auto"/>
        <w:ind w:left="284" w:hanging="284"/>
        <w:rPr>
          <w:rFonts w:cs="Times New Roman"/>
          <w:szCs w:val="22"/>
          <w:lang w:val="en-US"/>
        </w:rPr>
      </w:pPr>
      <w:r w:rsidRPr="00706407">
        <w:rPr>
          <w:rFonts w:cs="Times New Roman"/>
          <w:szCs w:val="22"/>
          <w:lang w:val="en-US"/>
        </w:rPr>
        <w:t>Anderson James,</w:t>
      </w:r>
      <w:r>
        <w:rPr>
          <w:rFonts w:cs="Times New Roman"/>
          <w:szCs w:val="22"/>
          <w:lang w:val="en-US"/>
        </w:rPr>
        <w:t xml:space="preserve"> 1979,</w:t>
      </w:r>
      <w:r w:rsidRPr="00706407">
        <w:rPr>
          <w:rFonts w:cs="Times New Roman"/>
          <w:szCs w:val="22"/>
          <w:lang w:val="en-US"/>
        </w:rPr>
        <w:t xml:space="preserve"> “A Theoretical Foundation for the Gravity Equation” </w:t>
      </w:r>
      <w:r w:rsidRPr="00706407">
        <w:rPr>
          <w:rFonts w:cs="Times New Roman"/>
          <w:i/>
          <w:szCs w:val="22"/>
          <w:lang w:val="en-US"/>
        </w:rPr>
        <w:t>The American Economic Review</w:t>
      </w:r>
      <w:r>
        <w:rPr>
          <w:rFonts w:cs="Times New Roman"/>
          <w:szCs w:val="22"/>
          <w:lang w:val="en-US"/>
        </w:rPr>
        <w:t>, Vol 69, No 1, pp 106-116.</w:t>
      </w:r>
    </w:p>
    <w:p w:rsidR="00AF5980" w:rsidRDefault="00AF5980" w:rsidP="00AF5980">
      <w:pPr>
        <w:autoSpaceDE w:val="0"/>
        <w:autoSpaceDN w:val="0"/>
        <w:adjustRightInd w:val="0"/>
        <w:snapToGrid w:val="0"/>
        <w:spacing w:before="240" w:after="0" w:line="240" w:lineRule="auto"/>
        <w:ind w:left="284" w:hanging="284"/>
        <w:rPr>
          <w:rFonts w:cs="Times New Roman"/>
          <w:szCs w:val="22"/>
          <w:lang w:val="en-US"/>
        </w:rPr>
      </w:pPr>
      <w:r w:rsidRPr="00EA347D">
        <w:rPr>
          <w:rFonts w:cs="Times New Roman"/>
          <w:szCs w:val="22"/>
          <w:lang w:val="en-US"/>
        </w:rPr>
        <w:t>Ander</w:t>
      </w:r>
      <w:r>
        <w:rPr>
          <w:rFonts w:cs="Times New Roman"/>
          <w:szCs w:val="22"/>
          <w:lang w:val="en-US"/>
        </w:rPr>
        <w:t xml:space="preserve">son, J. E. and van </w:t>
      </w:r>
      <w:proofErr w:type="spellStart"/>
      <w:r>
        <w:rPr>
          <w:rFonts w:cs="Times New Roman"/>
          <w:szCs w:val="22"/>
          <w:lang w:val="en-US"/>
        </w:rPr>
        <w:t>Wincoop</w:t>
      </w:r>
      <w:proofErr w:type="spellEnd"/>
      <w:r>
        <w:rPr>
          <w:rFonts w:cs="Times New Roman"/>
          <w:szCs w:val="22"/>
          <w:lang w:val="en-US"/>
        </w:rPr>
        <w:t>, E., 2003</w:t>
      </w:r>
      <w:r w:rsidRPr="00EA347D">
        <w:rPr>
          <w:rFonts w:cs="Times New Roman"/>
          <w:szCs w:val="22"/>
          <w:lang w:val="en-US"/>
        </w:rPr>
        <w:t>, “Gravity with gravitas: a solution to the border puzzle”,</w:t>
      </w:r>
      <w:r>
        <w:rPr>
          <w:rFonts w:cs="Times New Roman"/>
          <w:szCs w:val="22"/>
          <w:lang w:val="en-US"/>
        </w:rPr>
        <w:t xml:space="preserve"> </w:t>
      </w:r>
      <w:r w:rsidRPr="00706407">
        <w:rPr>
          <w:rFonts w:cs="Times New Roman"/>
          <w:i/>
          <w:szCs w:val="22"/>
          <w:lang w:val="en-US"/>
        </w:rPr>
        <w:t>The</w:t>
      </w:r>
      <w:r>
        <w:rPr>
          <w:rFonts w:cs="Times New Roman"/>
          <w:szCs w:val="22"/>
          <w:lang w:val="en-US"/>
        </w:rPr>
        <w:t xml:space="preserve"> </w:t>
      </w:r>
      <w:r w:rsidRPr="00706407">
        <w:rPr>
          <w:rFonts w:cs="Times New Roman"/>
          <w:i/>
          <w:szCs w:val="22"/>
          <w:lang w:val="en-US"/>
        </w:rPr>
        <w:t>American Economic Review</w:t>
      </w:r>
      <w:r w:rsidRPr="00EA347D">
        <w:rPr>
          <w:rFonts w:cs="Times New Roman"/>
          <w:szCs w:val="22"/>
          <w:lang w:val="en-US"/>
        </w:rPr>
        <w:t xml:space="preserve"> 93: </w:t>
      </w:r>
      <w:r>
        <w:rPr>
          <w:rFonts w:cs="Times New Roman"/>
          <w:szCs w:val="22"/>
          <w:lang w:val="en-US"/>
        </w:rPr>
        <w:t xml:space="preserve">pp </w:t>
      </w:r>
      <w:r w:rsidRPr="00EA347D">
        <w:rPr>
          <w:rFonts w:cs="Times New Roman"/>
          <w:szCs w:val="22"/>
          <w:lang w:val="en-US"/>
        </w:rPr>
        <w:t>170–92.</w:t>
      </w:r>
    </w:p>
    <w:p w:rsidR="00AF5980" w:rsidRPr="00EA347D" w:rsidRDefault="00AF5980" w:rsidP="00AF5980">
      <w:pPr>
        <w:autoSpaceDE w:val="0"/>
        <w:autoSpaceDN w:val="0"/>
        <w:adjustRightInd w:val="0"/>
        <w:snapToGrid w:val="0"/>
        <w:spacing w:before="240" w:after="0" w:line="240" w:lineRule="auto"/>
        <w:ind w:left="284" w:hanging="284"/>
        <w:rPr>
          <w:rFonts w:cs="Times New Roman"/>
          <w:szCs w:val="22"/>
          <w:lang w:val="en-US"/>
        </w:rPr>
      </w:pPr>
      <w:proofErr w:type="spellStart"/>
      <w:r w:rsidRPr="00EA347D">
        <w:rPr>
          <w:rFonts w:cs="Times New Roman"/>
          <w:szCs w:val="22"/>
          <w:lang w:val="en-US"/>
        </w:rPr>
        <w:t>Feenstra</w:t>
      </w:r>
      <w:proofErr w:type="spellEnd"/>
      <w:r w:rsidRPr="00EA347D">
        <w:rPr>
          <w:rFonts w:cs="Times New Roman"/>
          <w:szCs w:val="22"/>
          <w:lang w:val="en-US"/>
        </w:rPr>
        <w:t xml:space="preserve"> R., 2003, </w:t>
      </w:r>
      <w:r w:rsidRPr="00EA347D">
        <w:rPr>
          <w:rFonts w:cs="Times New Roman"/>
          <w:i/>
          <w:szCs w:val="22"/>
          <w:lang w:val="en-US"/>
        </w:rPr>
        <w:t>Advanced International Trade,</w:t>
      </w:r>
      <w:r>
        <w:rPr>
          <w:rFonts w:cs="Times New Roman"/>
          <w:i/>
          <w:szCs w:val="22"/>
          <w:lang w:val="en-US"/>
        </w:rPr>
        <w:t xml:space="preserve"> </w:t>
      </w:r>
      <w:r w:rsidRPr="00EA347D">
        <w:rPr>
          <w:rFonts w:cs="Times New Roman"/>
          <w:i/>
          <w:szCs w:val="22"/>
          <w:lang w:val="en-US"/>
        </w:rPr>
        <w:t>Theory and Evidence</w:t>
      </w:r>
      <w:r w:rsidRPr="00EA347D">
        <w:rPr>
          <w:rFonts w:cs="Times New Roman"/>
          <w:szCs w:val="22"/>
          <w:lang w:val="en-US"/>
        </w:rPr>
        <w:t>, Princeton University Press.</w:t>
      </w:r>
    </w:p>
    <w:p w:rsidR="00AF5980" w:rsidRDefault="00AF5980" w:rsidP="00AF5980">
      <w:pPr>
        <w:autoSpaceDE w:val="0"/>
        <w:autoSpaceDN w:val="0"/>
        <w:adjustRightInd w:val="0"/>
        <w:snapToGrid w:val="0"/>
        <w:spacing w:before="240" w:after="0" w:line="240" w:lineRule="auto"/>
        <w:ind w:left="284" w:hanging="284"/>
        <w:rPr>
          <w:rFonts w:cs="Times New Roman"/>
          <w:szCs w:val="22"/>
        </w:rPr>
      </w:pPr>
      <w:proofErr w:type="spellStart"/>
      <w:r w:rsidRPr="00EA347D">
        <w:rPr>
          <w:rFonts w:cs="Times New Roman"/>
          <w:szCs w:val="22"/>
        </w:rPr>
        <w:t>Fontag</w:t>
      </w:r>
      <w:r>
        <w:rPr>
          <w:rFonts w:cs="Times New Roman"/>
          <w:szCs w:val="22"/>
        </w:rPr>
        <w:t>né</w:t>
      </w:r>
      <w:proofErr w:type="spellEnd"/>
      <w:r>
        <w:rPr>
          <w:rFonts w:cs="Times New Roman"/>
          <w:szCs w:val="22"/>
        </w:rPr>
        <w:t xml:space="preserve"> .L, Pajot .M, </w:t>
      </w:r>
      <w:proofErr w:type="spellStart"/>
      <w:r>
        <w:rPr>
          <w:rFonts w:cs="Times New Roman"/>
          <w:szCs w:val="22"/>
        </w:rPr>
        <w:t>Pasteels</w:t>
      </w:r>
      <w:proofErr w:type="spellEnd"/>
      <w:r>
        <w:rPr>
          <w:rFonts w:cs="Times New Roman"/>
          <w:szCs w:val="22"/>
        </w:rPr>
        <w:t xml:space="preserve"> J-M, </w:t>
      </w:r>
      <w:r w:rsidRPr="00EA347D">
        <w:rPr>
          <w:rFonts w:cs="Times New Roman"/>
          <w:szCs w:val="22"/>
        </w:rPr>
        <w:t>2001, « </w:t>
      </w:r>
      <w:r w:rsidRPr="00EA347D">
        <w:rPr>
          <w:rFonts w:cs="Times New Roman"/>
          <w:i/>
          <w:szCs w:val="22"/>
        </w:rPr>
        <w:t>Potentiels de commerce entre économies hétérogènes : un petit mode d’emploi des modèles de gravité</w:t>
      </w:r>
      <w:r w:rsidRPr="00EA347D">
        <w:rPr>
          <w:rFonts w:cs="Times New Roman"/>
          <w:szCs w:val="22"/>
        </w:rPr>
        <w:t> », International Trade Centre UNCTAD/WTO.</w:t>
      </w:r>
    </w:p>
    <w:p w:rsidR="00AF5980" w:rsidRDefault="00AF5980" w:rsidP="00AF5980">
      <w:pPr>
        <w:autoSpaceDE w:val="0"/>
        <w:autoSpaceDN w:val="0"/>
        <w:adjustRightInd w:val="0"/>
        <w:snapToGrid w:val="0"/>
        <w:spacing w:before="240" w:after="0" w:line="240" w:lineRule="auto"/>
        <w:ind w:left="284" w:hanging="284"/>
        <w:rPr>
          <w:rFonts w:cs="Times New Roman"/>
          <w:szCs w:val="22"/>
        </w:rPr>
      </w:pPr>
      <w:proofErr w:type="spellStart"/>
      <w:r w:rsidRPr="00EA347D">
        <w:rPr>
          <w:rFonts w:cs="Times New Roman"/>
          <w:szCs w:val="22"/>
        </w:rPr>
        <w:t>Goaied</w:t>
      </w:r>
      <w:proofErr w:type="spellEnd"/>
      <w:r w:rsidRPr="00EA347D">
        <w:rPr>
          <w:rFonts w:cs="Times New Roman"/>
          <w:szCs w:val="22"/>
        </w:rPr>
        <w:t xml:space="preserve"> .M, et </w:t>
      </w:r>
      <w:proofErr w:type="spellStart"/>
      <w:r w:rsidRPr="00EA347D">
        <w:rPr>
          <w:rFonts w:cs="Times New Roman"/>
          <w:szCs w:val="22"/>
        </w:rPr>
        <w:t>Sassi</w:t>
      </w:r>
      <w:proofErr w:type="spellEnd"/>
      <w:r w:rsidRPr="00EA347D">
        <w:rPr>
          <w:rFonts w:cs="Times New Roman"/>
          <w:szCs w:val="22"/>
        </w:rPr>
        <w:t xml:space="preserve"> .S, 2012, </w:t>
      </w:r>
      <w:r w:rsidRPr="00706407">
        <w:rPr>
          <w:rFonts w:cs="Times New Roman"/>
          <w:i/>
          <w:szCs w:val="22"/>
        </w:rPr>
        <w:t>Econométrie des données de panel sous STAT</w:t>
      </w:r>
      <w:r>
        <w:rPr>
          <w:rFonts w:cs="Times New Roman"/>
          <w:i/>
          <w:szCs w:val="22"/>
        </w:rPr>
        <w:t>A</w:t>
      </w:r>
      <w:r w:rsidRPr="00EA347D">
        <w:rPr>
          <w:rFonts w:cs="Times New Roman"/>
          <w:szCs w:val="22"/>
        </w:rPr>
        <w:t> ; 1</w:t>
      </w:r>
      <w:r w:rsidRPr="00EA347D">
        <w:rPr>
          <w:rFonts w:cs="Times New Roman"/>
          <w:szCs w:val="22"/>
          <w:vertAlign w:val="superscript"/>
        </w:rPr>
        <w:t>ère</w:t>
      </w:r>
      <w:r w:rsidRPr="00EA347D">
        <w:rPr>
          <w:rFonts w:cs="Times New Roman"/>
          <w:szCs w:val="22"/>
        </w:rPr>
        <w:t xml:space="preserve"> édition, IHEC.</w:t>
      </w:r>
    </w:p>
    <w:p w:rsidR="00AF5980" w:rsidRDefault="00AF5980" w:rsidP="00AF5980">
      <w:pPr>
        <w:autoSpaceDE w:val="0"/>
        <w:autoSpaceDN w:val="0"/>
        <w:adjustRightInd w:val="0"/>
        <w:snapToGrid w:val="0"/>
        <w:spacing w:before="240" w:after="0" w:line="240" w:lineRule="auto"/>
        <w:ind w:left="284" w:hanging="284"/>
        <w:rPr>
          <w:rFonts w:cs="Times New Roman"/>
          <w:szCs w:val="22"/>
          <w:lang w:val="en-US"/>
        </w:rPr>
      </w:pPr>
      <w:proofErr w:type="spellStart"/>
      <w:r>
        <w:rPr>
          <w:rFonts w:cs="Times New Roman"/>
          <w:szCs w:val="22"/>
          <w:lang w:val="en-US"/>
        </w:rPr>
        <w:t>Linnemann</w:t>
      </w:r>
      <w:proofErr w:type="spellEnd"/>
      <w:r>
        <w:rPr>
          <w:rFonts w:cs="Times New Roman"/>
          <w:szCs w:val="22"/>
          <w:lang w:val="en-US"/>
        </w:rPr>
        <w:t>, H., 1966,</w:t>
      </w:r>
      <w:r w:rsidRPr="009E25F6">
        <w:rPr>
          <w:rFonts w:cs="Times New Roman"/>
          <w:szCs w:val="22"/>
          <w:lang w:val="en-US"/>
        </w:rPr>
        <w:t xml:space="preserve"> “</w:t>
      </w:r>
      <w:r w:rsidRPr="00706407">
        <w:rPr>
          <w:rFonts w:cs="Times New Roman"/>
          <w:i/>
          <w:szCs w:val="22"/>
          <w:lang w:val="en-US"/>
        </w:rPr>
        <w:t>An Econometric Study of International Trade Flows</w:t>
      </w:r>
      <w:r w:rsidRPr="009E25F6">
        <w:rPr>
          <w:rFonts w:cs="Times New Roman"/>
          <w:szCs w:val="22"/>
          <w:lang w:val="en-US"/>
        </w:rPr>
        <w:t xml:space="preserve">.” </w:t>
      </w:r>
      <w:proofErr w:type="spellStart"/>
      <w:r w:rsidRPr="009E25F6">
        <w:rPr>
          <w:rFonts w:cs="Times New Roman"/>
          <w:szCs w:val="22"/>
          <w:lang w:val="en-US"/>
        </w:rPr>
        <w:t>ConMbutlons</w:t>
      </w:r>
      <w:proofErr w:type="spellEnd"/>
      <w:r w:rsidRPr="009E25F6">
        <w:rPr>
          <w:rFonts w:cs="Times New Roman"/>
          <w:szCs w:val="22"/>
          <w:lang w:val="en-US"/>
        </w:rPr>
        <w:t xml:space="preserve"> to Economic Analysis 42. Amsterdam.</w:t>
      </w:r>
    </w:p>
    <w:p w:rsidR="00AF5980" w:rsidRDefault="00AF5980" w:rsidP="00AF5980">
      <w:pPr>
        <w:autoSpaceDE w:val="0"/>
        <w:autoSpaceDN w:val="0"/>
        <w:adjustRightInd w:val="0"/>
        <w:snapToGrid w:val="0"/>
        <w:spacing w:before="240" w:after="0" w:line="240" w:lineRule="auto"/>
        <w:ind w:left="284" w:hanging="284"/>
        <w:rPr>
          <w:rFonts w:cs="Times New Roman"/>
          <w:szCs w:val="22"/>
          <w:lang w:val="en-US"/>
        </w:rPr>
      </w:pPr>
      <w:r>
        <w:rPr>
          <w:rFonts w:cs="Times New Roman"/>
          <w:szCs w:val="22"/>
          <w:lang w:val="en-US"/>
        </w:rPr>
        <w:t xml:space="preserve">Mayer T., </w:t>
      </w:r>
      <w:proofErr w:type="spellStart"/>
      <w:r>
        <w:rPr>
          <w:rFonts w:cs="Times New Roman"/>
          <w:szCs w:val="22"/>
          <w:lang w:val="en-US"/>
        </w:rPr>
        <w:t>Zignago</w:t>
      </w:r>
      <w:proofErr w:type="spellEnd"/>
      <w:r>
        <w:rPr>
          <w:rFonts w:cs="Times New Roman"/>
          <w:szCs w:val="22"/>
          <w:lang w:val="en-US"/>
        </w:rPr>
        <w:t xml:space="preserve"> S., </w:t>
      </w:r>
      <w:r w:rsidRPr="00EA347D">
        <w:rPr>
          <w:rFonts w:cs="Times New Roman"/>
          <w:szCs w:val="22"/>
          <w:lang w:val="en-US"/>
        </w:rPr>
        <w:t>2011, « </w:t>
      </w:r>
      <w:r w:rsidRPr="00706407">
        <w:rPr>
          <w:rFonts w:cs="Times New Roman"/>
          <w:szCs w:val="22"/>
          <w:lang w:val="en-US"/>
        </w:rPr>
        <w:t xml:space="preserve">CEPII’s distances measures: The </w:t>
      </w:r>
      <w:proofErr w:type="spellStart"/>
      <w:r w:rsidRPr="00706407">
        <w:rPr>
          <w:rFonts w:cs="Times New Roman"/>
          <w:szCs w:val="22"/>
          <w:lang w:val="en-US"/>
        </w:rPr>
        <w:t>GeoDist</w:t>
      </w:r>
      <w:proofErr w:type="spellEnd"/>
      <w:r w:rsidRPr="00706407">
        <w:rPr>
          <w:rFonts w:cs="Times New Roman"/>
          <w:szCs w:val="22"/>
          <w:lang w:val="en-US"/>
        </w:rPr>
        <w:t xml:space="preserve"> database »</w:t>
      </w:r>
      <w:proofErr w:type="gramStart"/>
      <w:r w:rsidRPr="00EA347D">
        <w:rPr>
          <w:rFonts w:cs="Times New Roman"/>
          <w:szCs w:val="22"/>
          <w:lang w:val="en-US"/>
        </w:rPr>
        <w:t>,CEPII</w:t>
      </w:r>
      <w:proofErr w:type="gramEnd"/>
      <w:r w:rsidRPr="00EA347D">
        <w:rPr>
          <w:rFonts w:cs="Times New Roman"/>
          <w:szCs w:val="22"/>
          <w:lang w:val="en-US"/>
        </w:rPr>
        <w:t xml:space="preserve">, </w:t>
      </w:r>
      <w:r w:rsidRPr="00706407">
        <w:rPr>
          <w:rFonts w:cs="Times New Roman"/>
          <w:i/>
          <w:szCs w:val="22"/>
          <w:lang w:val="en-US"/>
        </w:rPr>
        <w:t>WP</w:t>
      </w:r>
      <w:r w:rsidRPr="00EA347D">
        <w:rPr>
          <w:rFonts w:cs="Times New Roman"/>
          <w:szCs w:val="22"/>
          <w:lang w:val="en-US"/>
        </w:rPr>
        <w:t xml:space="preserve"> 2011-25.</w:t>
      </w:r>
    </w:p>
    <w:p w:rsidR="00AF5980" w:rsidRPr="00C23CC7" w:rsidRDefault="00AF5980" w:rsidP="00AF5980">
      <w:pPr>
        <w:autoSpaceDE w:val="0"/>
        <w:autoSpaceDN w:val="0"/>
        <w:adjustRightInd w:val="0"/>
        <w:snapToGrid w:val="0"/>
        <w:spacing w:before="240" w:after="0" w:line="240" w:lineRule="auto"/>
        <w:ind w:left="284" w:hanging="284"/>
        <w:rPr>
          <w:rFonts w:cs="Times New Roman"/>
          <w:szCs w:val="22"/>
        </w:rPr>
      </w:pPr>
      <w:proofErr w:type="spellStart"/>
      <w:r>
        <w:t>Millogo</w:t>
      </w:r>
      <w:proofErr w:type="spellEnd"/>
      <w:r>
        <w:t xml:space="preserve"> A., 2011, « Estimation du potentiel commercial dans l’UMA par l’aide d’un modèle gravitationnel », </w:t>
      </w:r>
      <w:r w:rsidRPr="00706407">
        <w:rPr>
          <w:i/>
        </w:rPr>
        <w:t>Rapport de stage</w:t>
      </w:r>
      <w:r>
        <w:t>, Université du Sud Toulon Var et CEA bureau Afrique du Nord.</w:t>
      </w:r>
    </w:p>
    <w:p w:rsidR="00AF5980" w:rsidRPr="00EA347D" w:rsidRDefault="00AF5980" w:rsidP="00AF5980">
      <w:pPr>
        <w:autoSpaceDE w:val="0"/>
        <w:autoSpaceDN w:val="0"/>
        <w:adjustRightInd w:val="0"/>
        <w:snapToGrid w:val="0"/>
        <w:spacing w:before="240" w:after="0" w:line="240" w:lineRule="auto"/>
        <w:ind w:left="284" w:hanging="284"/>
        <w:rPr>
          <w:rFonts w:cs="Times New Roman"/>
          <w:szCs w:val="22"/>
          <w:lang w:val="en-US"/>
        </w:rPr>
      </w:pPr>
      <w:r w:rsidRPr="00EA347D">
        <w:rPr>
          <w:rFonts w:cs="Times New Roman"/>
          <w:szCs w:val="22"/>
          <w:lang w:val="en-US"/>
        </w:rPr>
        <w:t xml:space="preserve">Tinbergen, J. (1962), </w:t>
      </w:r>
      <w:r w:rsidRPr="00EA347D">
        <w:rPr>
          <w:rFonts w:cs="Times New Roman"/>
          <w:i/>
          <w:szCs w:val="22"/>
          <w:lang w:val="en-US"/>
        </w:rPr>
        <w:t>Shaping the World Economy</w:t>
      </w:r>
      <w:r w:rsidRPr="00EA347D">
        <w:rPr>
          <w:rFonts w:cs="Times New Roman"/>
          <w:szCs w:val="22"/>
          <w:lang w:val="en-US"/>
        </w:rPr>
        <w:t>, Twentieth Century Fund.</w:t>
      </w:r>
    </w:p>
    <w:p w:rsidR="00AF5980" w:rsidRDefault="00AF5980" w:rsidP="00AF5980">
      <w:pPr>
        <w:autoSpaceDE w:val="0"/>
        <w:autoSpaceDN w:val="0"/>
        <w:adjustRightInd w:val="0"/>
        <w:snapToGrid w:val="0"/>
        <w:spacing w:before="240" w:after="0" w:line="240" w:lineRule="auto"/>
        <w:rPr>
          <w:rFonts w:cs="Times New Roman"/>
          <w:szCs w:val="22"/>
          <w:lang w:val="en-US"/>
        </w:rPr>
      </w:pPr>
    </w:p>
    <w:p w:rsidR="00D00DD6" w:rsidRDefault="00D00DD6" w:rsidP="00AF5980">
      <w:pPr>
        <w:pStyle w:val="1TITRE"/>
        <w:spacing w:line="240" w:lineRule="auto"/>
        <w:rPr>
          <w:lang w:val="en-US"/>
        </w:rPr>
      </w:pPr>
    </w:p>
    <w:p w:rsidR="00D00DD6" w:rsidRDefault="00D00DD6" w:rsidP="00AF5980">
      <w:pPr>
        <w:pStyle w:val="1TITRE"/>
        <w:spacing w:line="240" w:lineRule="auto"/>
        <w:rPr>
          <w:lang w:val="en-US"/>
        </w:rPr>
      </w:pPr>
    </w:p>
    <w:p w:rsidR="00D00DD6" w:rsidRDefault="00D00DD6" w:rsidP="00AF5980">
      <w:pPr>
        <w:pStyle w:val="1TITRE"/>
        <w:spacing w:line="240" w:lineRule="auto"/>
        <w:rPr>
          <w:lang w:val="en-US"/>
        </w:rPr>
      </w:pPr>
    </w:p>
    <w:p w:rsidR="00D00DD6" w:rsidRDefault="00D00DD6" w:rsidP="00AF5980">
      <w:pPr>
        <w:pStyle w:val="1TITRE"/>
        <w:spacing w:line="240" w:lineRule="auto"/>
        <w:rPr>
          <w:lang w:val="en-US"/>
        </w:rPr>
      </w:pPr>
    </w:p>
    <w:p w:rsidR="00D00DD6" w:rsidRDefault="00D00DD6" w:rsidP="00AF5980">
      <w:pPr>
        <w:pStyle w:val="1TITRE"/>
        <w:spacing w:line="240" w:lineRule="auto"/>
        <w:rPr>
          <w:lang w:val="en-US"/>
        </w:rPr>
      </w:pPr>
    </w:p>
    <w:p w:rsidR="00D00DD6" w:rsidRDefault="00D00DD6" w:rsidP="00AF5980">
      <w:pPr>
        <w:pStyle w:val="1TITRE"/>
        <w:spacing w:line="240" w:lineRule="auto"/>
        <w:rPr>
          <w:lang w:val="en-US"/>
        </w:rPr>
      </w:pPr>
    </w:p>
    <w:p w:rsidR="00D00DD6" w:rsidRDefault="00D00DD6" w:rsidP="00AF5980">
      <w:pPr>
        <w:pStyle w:val="1TITRE"/>
        <w:spacing w:line="240" w:lineRule="auto"/>
        <w:rPr>
          <w:lang w:val="en-US"/>
        </w:rPr>
      </w:pPr>
    </w:p>
    <w:p w:rsidR="00D00DD6" w:rsidRDefault="00D00DD6" w:rsidP="00AF5980">
      <w:pPr>
        <w:pStyle w:val="1TITRE"/>
        <w:spacing w:line="240" w:lineRule="auto"/>
        <w:rPr>
          <w:lang w:val="en-US"/>
        </w:rPr>
      </w:pPr>
    </w:p>
    <w:p w:rsidR="00D00DD6" w:rsidRDefault="00D00DD6" w:rsidP="00AF5980">
      <w:pPr>
        <w:pStyle w:val="1TITRE"/>
        <w:spacing w:line="240" w:lineRule="auto"/>
        <w:rPr>
          <w:lang w:val="en-US"/>
        </w:rPr>
      </w:pPr>
    </w:p>
    <w:p w:rsidR="00D00DD6" w:rsidRDefault="00D00DD6" w:rsidP="00AF5980">
      <w:pPr>
        <w:pStyle w:val="1TITRE"/>
        <w:spacing w:line="240" w:lineRule="auto"/>
        <w:rPr>
          <w:lang w:val="en-US"/>
        </w:rPr>
      </w:pPr>
    </w:p>
    <w:p w:rsidR="00D00DD6" w:rsidRDefault="00D00DD6" w:rsidP="00AF5980">
      <w:pPr>
        <w:pStyle w:val="1TITRE"/>
        <w:spacing w:line="240" w:lineRule="auto"/>
        <w:rPr>
          <w:lang w:val="en-US"/>
        </w:rPr>
      </w:pPr>
    </w:p>
    <w:p w:rsidR="00AF5980" w:rsidRPr="00832CB8" w:rsidRDefault="00AF5980" w:rsidP="00AF5980">
      <w:pPr>
        <w:pStyle w:val="1TITRE"/>
        <w:spacing w:line="240" w:lineRule="auto"/>
        <w:rPr>
          <w:lang w:val="en-US"/>
        </w:rPr>
      </w:pPr>
      <w:r w:rsidRPr="00832CB8">
        <w:rPr>
          <w:lang w:val="en-US"/>
        </w:rPr>
        <w:lastRenderedPageBreak/>
        <w:t xml:space="preserve">annexe 1. </w:t>
      </w:r>
    </w:p>
    <w:p w:rsidR="00AF5980" w:rsidRDefault="00AF5980" w:rsidP="00AF5980">
      <w:pPr>
        <w:spacing w:after="0" w:line="240" w:lineRule="auto"/>
        <w:jc w:val="center"/>
        <w:rPr>
          <w:rFonts w:cs="Times New Roman"/>
          <w:szCs w:val="22"/>
          <w:lang w:val="en-US"/>
        </w:rPr>
      </w:pPr>
      <w:r w:rsidRPr="00EE0576">
        <w:rPr>
          <w:rFonts w:cs="Times New Roman"/>
          <w:b/>
          <w:szCs w:val="22"/>
          <w:lang w:val="en-US"/>
        </w:rPr>
        <w:t>Between regression</w:t>
      </w:r>
      <w:r w:rsidRPr="00EA347D">
        <w:rPr>
          <w:rFonts w:cs="Times New Roman"/>
          <w:szCs w:val="22"/>
          <w:lang w:val="en-US"/>
        </w:rPr>
        <w:t xml:space="preserve"> (regression on group means)</w:t>
      </w:r>
    </w:p>
    <w:p w:rsidR="00AF5980" w:rsidRPr="00EA347D" w:rsidRDefault="00AF5980" w:rsidP="00AF5980">
      <w:pPr>
        <w:spacing w:after="0" w:line="240" w:lineRule="auto"/>
        <w:ind w:firstLine="0"/>
        <w:rPr>
          <w:rFonts w:cs="Times New Roman"/>
          <w:szCs w:val="22"/>
          <w:lang w:val="en-US"/>
        </w:rPr>
      </w:pPr>
      <w:r>
        <w:rPr>
          <w:rFonts w:cs="Times New Roman"/>
          <w:szCs w:val="22"/>
          <w:lang w:val="en-US"/>
        </w:rPr>
        <w:t xml:space="preserve">   </w:t>
      </w:r>
    </w:p>
    <w:p w:rsidR="00AF5980" w:rsidRPr="00EA347D" w:rsidRDefault="008D30EC" w:rsidP="00AF5980">
      <w:pPr>
        <w:spacing w:after="0" w:line="240" w:lineRule="auto"/>
        <w:ind w:firstLine="0"/>
        <w:rPr>
          <w:rFonts w:cs="Times New Roman"/>
          <w:b/>
          <w:szCs w:val="22"/>
          <w:lang w:val="en-US"/>
        </w:rPr>
      </w:pPr>
      <m:oMathPara>
        <m:oMath>
          <m:func>
            <m:funcPr>
              <m:ctrlPr>
                <w:rPr>
                  <w:rFonts w:ascii="Cambria Math" w:hAnsi="Cambria Math" w:cs="Times New Roman"/>
                  <w:b/>
                  <w:i/>
                  <w:szCs w:val="22"/>
                  <w:lang w:val="en-US"/>
                </w:rPr>
              </m:ctrlPr>
            </m:funcPr>
            <m:fName>
              <m:r>
                <m:rPr>
                  <m:sty m:val="b"/>
                </m:rPr>
                <w:rPr>
                  <w:rFonts w:ascii="Cambria Math" w:hAnsi="Cambria Math" w:cs="Times New Roman"/>
                  <w:szCs w:val="22"/>
                  <w:lang w:val="en-US"/>
                </w:rPr>
                <m:t>ln</m:t>
              </m:r>
            </m:fName>
            <m:e>
              <m:r>
                <m:rPr>
                  <m:sty m:val="bi"/>
                </m:rPr>
                <w:rPr>
                  <w:rFonts w:ascii="Cambria Math" w:hAnsi="Cambria Math" w:cs="Times New Roman"/>
                  <w:szCs w:val="22"/>
                  <w:lang w:val="en-US"/>
                </w:rPr>
                <m:t>Export</m:t>
              </m:r>
              <m:r>
                <m:rPr>
                  <m:sty m:val="bi"/>
                </m:rPr>
                <w:rPr>
                  <w:rFonts w:ascii="Cambria Math" w:cs="Times New Roman"/>
                  <w:szCs w:val="22"/>
                  <w:lang w:val="en-US"/>
                </w:rPr>
                <m:t xml:space="preserve">= </m:t>
              </m:r>
              <m:r>
                <m:rPr>
                  <m:sty m:val="bi"/>
                </m:rPr>
                <w:rPr>
                  <w:rFonts w:ascii="Cambria Math" w:hAnsi="Cambria Math" w:cs="Times New Roman"/>
                  <w:szCs w:val="22"/>
                  <w:lang w:val="en-US"/>
                </w:rPr>
                <m:t>3</m:t>
              </m:r>
              <m:r>
                <m:rPr>
                  <m:sty m:val="bi"/>
                </m:rPr>
                <w:rPr>
                  <w:rFonts w:ascii="Cambria Math" w:cs="Times New Roman"/>
                  <w:szCs w:val="22"/>
                  <w:lang w:val="en-US"/>
                </w:rPr>
                <m:t>,</m:t>
              </m:r>
              <m:r>
                <m:rPr>
                  <m:sty m:val="bi"/>
                </m:rPr>
                <w:rPr>
                  <w:rFonts w:ascii="Cambria Math" w:hAnsi="Cambria Math" w:cs="Times New Roman"/>
                  <w:szCs w:val="22"/>
                  <w:lang w:val="en-US"/>
                </w:rPr>
                <m:t>478</m:t>
              </m:r>
              <m:r>
                <m:rPr>
                  <m:sty m:val="bi"/>
                </m:rPr>
                <w:rPr>
                  <w:rFonts w:ascii="Cambria Math" w:cs="Times New Roman"/>
                  <w:szCs w:val="22"/>
                  <w:lang w:val="en-US"/>
                </w:rPr>
                <m:t>+</m:t>
              </m:r>
              <m:r>
                <m:rPr>
                  <m:sty m:val="bi"/>
                </m:rPr>
                <w:rPr>
                  <w:rFonts w:ascii="Cambria Math" w:hAnsi="Cambria Math" w:cs="Times New Roman"/>
                  <w:szCs w:val="22"/>
                  <w:lang w:val="en-US"/>
                </w:rPr>
                <m:t>1</m:t>
              </m:r>
              <m:r>
                <m:rPr>
                  <m:sty m:val="bi"/>
                </m:rPr>
                <w:rPr>
                  <w:rFonts w:ascii="Cambria Math" w:cs="Times New Roman"/>
                  <w:szCs w:val="22"/>
                  <w:lang w:val="en-US"/>
                </w:rPr>
                <m:t>,</m:t>
              </m:r>
              <m:r>
                <m:rPr>
                  <m:sty m:val="bi"/>
                </m:rPr>
                <w:rPr>
                  <w:rFonts w:ascii="Cambria Math" w:hAnsi="Cambria Math" w:cs="Times New Roman"/>
                  <w:szCs w:val="22"/>
                  <w:lang w:val="en-US"/>
                </w:rPr>
                <m:t>577</m:t>
              </m:r>
              <m:r>
                <m:rPr>
                  <m:sty m:val="bi"/>
                </m:rPr>
                <w:rPr>
                  <w:rFonts w:ascii="Cambria Math" w:hAnsi="Cambria Math" w:cs="Times New Roman"/>
                  <w:szCs w:val="22"/>
                  <w:lang w:val="en-US"/>
                </w:rPr>
                <m:t>lnGD</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P</m:t>
                  </m:r>
                </m:e>
                <m:sub>
                  <m:r>
                    <m:rPr>
                      <m:sty m:val="bi"/>
                    </m:rPr>
                    <w:rPr>
                      <w:rFonts w:ascii="Cambria Math" w:hAnsi="Cambria Math" w:cs="Times New Roman"/>
                      <w:szCs w:val="22"/>
                      <w:lang w:val="en-US"/>
                    </w:rPr>
                    <m:t>Ca</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p</m:t>
                      </m:r>
                    </m:e>
                    <m:sub>
                      <m:r>
                        <m:rPr>
                          <m:sty m:val="bi"/>
                        </m:rPr>
                        <w:rPr>
                          <w:rFonts w:ascii="Cambria Math" w:hAnsi="Cambria Math" w:cs="Times New Roman"/>
                          <w:szCs w:val="22"/>
                          <w:lang w:val="en-US"/>
                        </w:rPr>
                        <m:t>O</m:t>
                      </m:r>
                    </m:sub>
                  </m:sSub>
                </m:sub>
              </m:sSub>
              <m:r>
                <m:rPr>
                  <m:sty m:val="bi"/>
                </m:rPr>
                <w:rPr>
                  <w:rFonts w:ascii="Cambria Math" w:cs="Times New Roman"/>
                  <w:szCs w:val="22"/>
                  <w:lang w:val="en-US"/>
                </w:rPr>
                <m:t>+</m:t>
              </m:r>
              <m:r>
                <m:rPr>
                  <m:sty m:val="bi"/>
                </m:rPr>
                <w:rPr>
                  <w:rFonts w:ascii="Cambria Math" w:hAnsi="Cambria Math" w:cs="Times New Roman"/>
                  <w:szCs w:val="22"/>
                  <w:lang w:val="en-US"/>
                </w:rPr>
                <m:t>0</m:t>
              </m:r>
              <m:r>
                <m:rPr>
                  <m:sty m:val="bi"/>
                </m:rPr>
                <w:rPr>
                  <w:rFonts w:ascii="Cambria Math" w:cs="Times New Roman"/>
                  <w:szCs w:val="22"/>
                  <w:lang w:val="en-US"/>
                </w:rPr>
                <m:t>,</m:t>
              </m:r>
              <m:r>
                <m:rPr>
                  <m:sty m:val="bi"/>
                </m:rPr>
                <w:rPr>
                  <w:rFonts w:ascii="Cambria Math" w:hAnsi="Cambria Math" w:cs="Times New Roman"/>
                  <w:szCs w:val="22"/>
                  <w:lang w:val="en-US"/>
                </w:rPr>
                <m:t>955</m:t>
              </m:r>
              <m:r>
                <m:rPr>
                  <m:sty m:val="bi"/>
                </m:rPr>
                <w:rPr>
                  <w:rFonts w:ascii="Cambria Math" w:hAnsi="Cambria Math" w:cs="Times New Roman"/>
                  <w:szCs w:val="22"/>
                  <w:lang w:val="en-US"/>
                </w:rPr>
                <m:t>lnGD</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P</m:t>
                  </m:r>
                </m:e>
                <m:sub>
                  <m:r>
                    <m:rPr>
                      <m:sty m:val="bi"/>
                    </m:rPr>
                    <w:rPr>
                      <w:rFonts w:ascii="Cambria Math" w:hAnsi="Cambria Math" w:cs="Times New Roman"/>
                      <w:szCs w:val="22"/>
                      <w:lang w:val="en-US"/>
                    </w:rPr>
                    <m:t>ca</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p</m:t>
                      </m:r>
                    </m:e>
                    <m:sub>
                      <m:r>
                        <m:rPr>
                          <m:sty m:val="bi"/>
                        </m:rPr>
                        <w:rPr>
                          <w:rFonts w:ascii="Cambria Math" w:hAnsi="Cambria Math" w:cs="Times New Roman"/>
                          <w:szCs w:val="22"/>
                          <w:lang w:val="en-US"/>
                        </w:rPr>
                        <m:t>d</m:t>
                      </m:r>
                    </m:sub>
                  </m:sSub>
                </m:sub>
              </m:sSub>
              <m:r>
                <m:rPr>
                  <m:sty m:val="bi"/>
                </m:rPr>
                <w:rPr>
                  <w:rFonts w:ascii="Cambria Math" w:hAnsi="Cambria Math" w:cs="Times New Roman"/>
                  <w:szCs w:val="22"/>
                  <w:lang w:val="en-US"/>
                </w:rPr>
                <m:t>-0</m:t>
              </m:r>
              <m:r>
                <m:rPr>
                  <m:sty m:val="bi"/>
                </m:rPr>
                <w:rPr>
                  <w:rFonts w:ascii="Cambria Math" w:cs="Times New Roman"/>
                  <w:szCs w:val="22"/>
                  <w:lang w:val="en-US"/>
                </w:rPr>
                <m:t>,</m:t>
              </m:r>
              <m:r>
                <m:rPr>
                  <m:sty m:val="bi"/>
                </m:rPr>
                <w:rPr>
                  <w:rFonts w:ascii="Cambria Math" w:hAnsi="Cambria Math" w:cs="Times New Roman"/>
                  <w:szCs w:val="22"/>
                  <w:lang w:val="en-US"/>
                </w:rPr>
                <m:t>593</m:t>
              </m:r>
              <m:r>
                <m:rPr>
                  <m:sty m:val="bi"/>
                </m:rPr>
                <w:rPr>
                  <w:rFonts w:ascii="Cambria Math" w:hAnsi="Cambria Math" w:cs="Times New Roman"/>
                  <w:szCs w:val="22"/>
                  <w:lang w:val="en-US"/>
                </w:rPr>
                <m:t>lnARE</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A</m:t>
                  </m:r>
                </m:e>
                <m:sub>
                  <m:r>
                    <m:rPr>
                      <m:sty m:val="bi"/>
                    </m:rPr>
                    <w:rPr>
                      <w:rFonts w:ascii="Cambria Math" w:hAnsi="Cambria Math" w:cs="Times New Roman"/>
                      <w:szCs w:val="22"/>
                      <w:lang w:val="en-US"/>
                    </w:rPr>
                    <m:t>d</m:t>
                  </m:r>
                </m:sub>
              </m:sSub>
              <m:r>
                <m:rPr>
                  <m:sty m:val="bi"/>
                </m:rPr>
                <w:rPr>
                  <w:rFonts w:ascii="Cambria Math" w:cs="Times New Roman"/>
                  <w:szCs w:val="22"/>
                  <w:lang w:val="en-US"/>
                </w:rPr>
                <m:t>+</m:t>
              </m:r>
              <m:r>
                <m:rPr>
                  <m:sty m:val="bi"/>
                </m:rPr>
                <w:rPr>
                  <w:rFonts w:ascii="Cambria Math" w:hAnsi="Cambria Math" w:cs="Times New Roman"/>
                  <w:szCs w:val="22"/>
                  <w:lang w:val="en-US"/>
                </w:rPr>
                <m:t>1</m:t>
              </m:r>
              <m:r>
                <m:rPr>
                  <m:sty m:val="bi"/>
                </m:rPr>
                <w:rPr>
                  <w:rFonts w:ascii="Cambria Math" w:cs="Times New Roman"/>
                  <w:szCs w:val="22"/>
                  <w:lang w:val="en-US"/>
                </w:rPr>
                <m:t>,</m:t>
              </m:r>
              <m:r>
                <m:rPr>
                  <m:sty m:val="bi"/>
                </m:rPr>
                <w:rPr>
                  <w:rFonts w:ascii="Cambria Math" w:hAnsi="Cambria Math" w:cs="Times New Roman"/>
                  <w:szCs w:val="22"/>
                  <w:lang w:val="en-US"/>
                </w:rPr>
                <m:t>321</m:t>
              </m:r>
              <m:r>
                <m:rPr>
                  <m:sty m:val="bi"/>
                </m:rPr>
                <w:rPr>
                  <w:rFonts w:ascii="Cambria Math" w:hAnsi="Cambria Math" w:cs="Times New Roman"/>
                  <w:szCs w:val="22"/>
                  <w:lang w:val="en-US"/>
                </w:rPr>
                <m:t>lnPO</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P</m:t>
                  </m:r>
                </m:e>
                <m:sub>
                  <m:r>
                    <m:rPr>
                      <m:sty m:val="bi"/>
                    </m:rPr>
                    <w:rPr>
                      <w:rFonts w:ascii="Cambria Math" w:hAnsi="Cambria Math" w:cs="Times New Roman"/>
                      <w:szCs w:val="22"/>
                      <w:lang w:val="en-US"/>
                    </w:rPr>
                    <m:t>o</m:t>
                  </m:r>
                </m:sub>
              </m:sSub>
              <m:r>
                <m:rPr>
                  <m:sty m:val="bi"/>
                </m:rPr>
                <w:rPr>
                  <w:rFonts w:ascii="Cambria Math" w:cs="Times New Roman"/>
                  <w:szCs w:val="22"/>
                  <w:lang w:val="en-US"/>
                </w:rPr>
                <m:t>+</m:t>
              </m:r>
              <m:r>
                <m:rPr>
                  <m:sty m:val="bi"/>
                </m:rPr>
                <w:rPr>
                  <w:rFonts w:ascii="Cambria Math" w:hAnsi="Cambria Math" w:cs="Times New Roman"/>
                  <w:szCs w:val="22"/>
                  <w:lang w:val="en-US"/>
                </w:rPr>
                <m:t>1</m:t>
              </m:r>
              <m:r>
                <m:rPr>
                  <m:sty m:val="bi"/>
                </m:rPr>
                <w:rPr>
                  <w:rFonts w:ascii="Cambria Math" w:cs="Times New Roman"/>
                  <w:szCs w:val="22"/>
                  <w:lang w:val="en-US"/>
                </w:rPr>
                <m:t>,</m:t>
              </m:r>
              <m:r>
                <m:rPr>
                  <m:sty m:val="bi"/>
                </m:rPr>
                <w:rPr>
                  <w:rFonts w:ascii="Cambria Math" w:hAnsi="Cambria Math" w:cs="Times New Roman"/>
                  <w:szCs w:val="22"/>
                  <w:lang w:val="en-US"/>
                </w:rPr>
                <m:t>578</m:t>
              </m:r>
              <m:r>
                <m:rPr>
                  <m:sty m:val="bi"/>
                </m:rPr>
                <w:rPr>
                  <w:rFonts w:ascii="Cambria Math" w:hAnsi="Cambria Math" w:cs="Times New Roman"/>
                  <w:szCs w:val="22"/>
                  <w:lang w:val="en-US"/>
                </w:rPr>
                <m:t>lnPO</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P</m:t>
                  </m:r>
                </m:e>
                <m:sub>
                  <m:r>
                    <m:rPr>
                      <m:sty m:val="bi"/>
                    </m:rPr>
                    <w:rPr>
                      <w:rFonts w:ascii="Cambria Math" w:hAnsi="Cambria Math" w:cs="Times New Roman"/>
                      <w:szCs w:val="22"/>
                      <w:lang w:val="en-US"/>
                    </w:rPr>
                    <m:t>d</m:t>
                  </m:r>
                </m:sub>
              </m:sSub>
              <m:r>
                <m:rPr>
                  <m:sty m:val="bi"/>
                </m:rPr>
                <w:rPr>
                  <w:rFonts w:ascii="Cambria Math" w:hAnsi="Cambria Math" w:cs="Times New Roman"/>
                  <w:szCs w:val="22"/>
                  <w:lang w:val="en-US"/>
                </w:rPr>
                <m:t>-2</m:t>
              </m:r>
              <m:r>
                <m:rPr>
                  <m:sty m:val="bi"/>
                </m:rPr>
                <w:rPr>
                  <w:rFonts w:ascii="Cambria Math" w:cs="Times New Roman"/>
                  <w:szCs w:val="22"/>
                  <w:lang w:val="en-US"/>
                </w:rPr>
                <m:t>,</m:t>
              </m:r>
              <m:r>
                <m:rPr>
                  <m:sty m:val="bi"/>
                </m:rPr>
                <w:rPr>
                  <w:rFonts w:ascii="Cambria Math" w:hAnsi="Cambria Math" w:cs="Times New Roman"/>
                  <w:szCs w:val="22"/>
                  <w:lang w:val="en-US"/>
                </w:rPr>
                <m:t>045</m:t>
              </m:r>
              <m:r>
                <m:rPr>
                  <m:sty m:val="bi"/>
                </m:rPr>
                <w:rPr>
                  <w:rFonts w:ascii="Cambria Math" w:hAnsi="Cambria Math" w:cs="Times New Roman"/>
                  <w:szCs w:val="22"/>
                  <w:lang w:val="en-US"/>
                </w:rPr>
                <m:t>lnDistw</m:t>
              </m:r>
              <m:r>
                <m:rPr>
                  <m:sty m:val="bi"/>
                </m:rPr>
                <w:rPr>
                  <w:rFonts w:ascii="Cambria Math" w:cs="Times New Roman"/>
                  <w:szCs w:val="22"/>
                  <w:lang w:val="en-US"/>
                </w:rPr>
                <m:t>+</m:t>
              </m:r>
              <m:r>
                <m:rPr>
                  <m:sty m:val="bi"/>
                </m:rPr>
                <w:rPr>
                  <w:rFonts w:ascii="Cambria Math" w:hAnsi="Cambria Math" w:cs="Times New Roman"/>
                  <w:szCs w:val="22"/>
                  <w:lang w:val="en-US"/>
                </w:rPr>
                <m:t>1</m:t>
              </m:r>
              <m:r>
                <m:rPr>
                  <m:sty m:val="bi"/>
                </m:rPr>
                <w:rPr>
                  <w:rFonts w:ascii="Cambria Math" w:cs="Times New Roman"/>
                  <w:szCs w:val="22"/>
                  <w:lang w:val="en-US"/>
                </w:rPr>
                <m:t>,</m:t>
              </m:r>
              <m:r>
                <m:rPr>
                  <m:sty m:val="bi"/>
                </m:rPr>
                <w:rPr>
                  <w:rFonts w:ascii="Cambria Math" w:hAnsi="Cambria Math" w:cs="Times New Roman"/>
                  <w:szCs w:val="22"/>
                  <w:lang w:val="en-US"/>
                </w:rPr>
                <m:t>218</m:t>
              </m:r>
              <m:r>
                <m:rPr>
                  <m:sty m:val="bi"/>
                </m:rPr>
                <w:rPr>
                  <w:rFonts w:ascii="Cambria Math" w:hAnsi="Cambria Math" w:cs="Times New Roman"/>
                  <w:szCs w:val="22"/>
                  <w:lang w:val="en-US"/>
                </w:rPr>
                <m:t>Comcur</m:t>
              </m:r>
              <m:r>
                <m:rPr>
                  <m:sty m:val="bi"/>
                </m:rPr>
                <w:rPr>
                  <w:rFonts w:ascii="Cambria Math" w:cs="Times New Roman"/>
                  <w:szCs w:val="22"/>
                  <w:lang w:val="en-US"/>
                </w:rPr>
                <m:t>+</m:t>
              </m:r>
              <m:r>
                <m:rPr>
                  <m:sty m:val="bi"/>
                </m:rPr>
                <w:rPr>
                  <w:rFonts w:ascii="Cambria Math" w:hAnsi="Cambria Math" w:cs="Times New Roman"/>
                  <w:szCs w:val="22"/>
                  <w:lang w:val="en-US"/>
                </w:rPr>
                <m:t>2</m:t>
              </m:r>
              <m:r>
                <m:rPr>
                  <m:sty m:val="bi"/>
                </m:rPr>
                <w:rPr>
                  <w:rFonts w:ascii="Cambria Math" w:cs="Times New Roman"/>
                  <w:szCs w:val="22"/>
                  <w:lang w:val="en-US"/>
                </w:rPr>
                <m:t>,</m:t>
              </m:r>
              <m:r>
                <m:rPr>
                  <m:sty m:val="bi"/>
                </m:rPr>
                <w:rPr>
                  <w:rFonts w:ascii="Cambria Math" w:hAnsi="Cambria Math" w:cs="Times New Roman"/>
                  <w:szCs w:val="22"/>
                  <w:lang w:val="en-US"/>
                </w:rPr>
                <m:t>176</m:t>
              </m:r>
              <m:r>
                <m:rPr>
                  <m:sty m:val="bi"/>
                </m:rPr>
                <w:rPr>
                  <w:rFonts w:ascii="Cambria Math" w:hAnsi="Cambria Math" w:cs="Times New Roman"/>
                  <w:szCs w:val="22"/>
                  <w:lang w:val="en-US"/>
                </w:rPr>
                <m:t>Gat</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t</m:t>
                  </m:r>
                </m:e>
                <m:sub>
                  <m:r>
                    <m:rPr>
                      <m:sty m:val="bi"/>
                    </m:rPr>
                    <w:rPr>
                      <w:rFonts w:ascii="Cambria Math" w:hAnsi="Cambria Math" w:cs="Times New Roman"/>
                      <w:szCs w:val="22"/>
                      <w:lang w:val="en-US"/>
                    </w:rPr>
                    <m:t>o</m:t>
                  </m:r>
                </m:sub>
              </m:sSub>
              <m:r>
                <m:rPr>
                  <m:sty m:val="bi"/>
                </m:rPr>
                <w:rPr>
                  <w:rFonts w:ascii="Cambria Math" w:cs="Times New Roman"/>
                  <w:szCs w:val="22"/>
                  <w:lang w:val="en-US"/>
                </w:rPr>
                <m:t xml:space="preserve">+ </m:t>
              </m:r>
              <m:r>
                <m:rPr>
                  <m:sty m:val="bi"/>
                </m:rPr>
                <w:rPr>
                  <w:rFonts w:ascii="Cambria Math" w:hAnsi="Cambria Math" w:cs="Times New Roman"/>
                  <w:szCs w:val="22"/>
                  <w:lang w:val="en-US"/>
                </w:rPr>
                <m:t>1</m:t>
              </m:r>
              <m:r>
                <m:rPr>
                  <m:sty m:val="bi"/>
                </m:rPr>
                <w:rPr>
                  <w:rFonts w:ascii="Cambria Math" w:cs="Times New Roman"/>
                  <w:szCs w:val="22"/>
                  <w:lang w:val="en-US"/>
                </w:rPr>
                <m:t>,</m:t>
              </m:r>
              <m:r>
                <m:rPr>
                  <m:sty m:val="bi"/>
                </m:rPr>
                <w:rPr>
                  <w:rFonts w:ascii="Cambria Math" w:hAnsi="Cambria Math" w:cs="Times New Roman"/>
                  <w:szCs w:val="22"/>
                  <w:lang w:val="en-US"/>
                </w:rPr>
                <m:t>098</m:t>
              </m:r>
              <m:r>
                <m:rPr>
                  <m:sty m:val="bi"/>
                </m:rPr>
                <w:rPr>
                  <w:rFonts w:ascii="Cambria Math" w:hAnsi="Cambria Math" w:cs="Times New Roman"/>
                  <w:szCs w:val="22"/>
                  <w:lang w:val="en-US"/>
                </w:rPr>
                <m:t>Comlan</m:t>
              </m:r>
              <m:sSub>
                <m:sSubPr>
                  <m:ctrlPr>
                    <w:rPr>
                      <w:rFonts w:ascii="Cambria Math" w:hAnsi="Cambria Math" w:cs="Times New Roman"/>
                      <w:b/>
                      <w:i/>
                      <w:szCs w:val="22"/>
                      <w:lang w:val="en-US"/>
                    </w:rPr>
                  </m:ctrlPr>
                </m:sSubPr>
                <m:e>
                  <m:r>
                    <m:rPr>
                      <m:sty m:val="bi"/>
                    </m:rPr>
                    <w:rPr>
                      <w:rFonts w:ascii="Cambria Math" w:hAnsi="Cambria Math" w:cs="Times New Roman"/>
                      <w:szCs w:val="22"/>
                      <w:lang w:val="en-US"/>
                    </w:rPr>
                    <m:t>g</m:t>
                  </m:r>
                </m:e>
                <m:sub>
                  <m:r>
                    <m:rPr>
                      <m:sty m:val="bi"/>
                    </m:rPr>
                    <w:rPr>
                      <w:rFonts w:ascii="Cambria Math" w:hAnsi="Cambria Math" w:cs="Times New Roman"/>
                      <w:szCs w:val="22"/>
                      <w:lang w:val="en-US"/>
                    </w:rPr>
                    <m:t>off</m:t>
                  </m:r>
                </m:sub>
              </m:sSub>
            </m:e>
          </m:func>
        </m:oMath>
      </m:oMathPara>
    </w:p>
    <w:tbl>
      <w:tblPr>
        <w:tblW w:w="7959" w:type="dxa"/>
        <w:jc w:val="center"/>
        <w:tblCellMar>
          <w:left w:w="70" w:type="dxa"/>
          <w:right w:w="70" w:type="dxa"/>
        </w:tblCellMar>
        <w:tblLook w:val="04A0" w:firstRow="1" w:lastRow="0" w:firstColumn="1" w:lastColumn="0" w:noHBand="0" w:noVBand="1"/>
      </w:tblPr>
      <w:tblGrid>
        <w:gridCol w:w="1174"/>
        <w:gridCol w:w="1115"/>
        <w:gridCol w:w="1276"/>
        <w:gridCol w:w="851"/>
        <w:gridCol w:w="992"/>
        <w:gridCol w:w="1276"/>
        <w:gridCol w:w="1275"/>
      </w:tblGrid>
      <w:tr w:rsidR="00AF5980" w:rsidRPr="005B1440" w:rsidTr="00AD666E">
        <w:trPr>
          <w:trHeight w:val="300"/>
          <w:jc w:val="center"/>
        </w:trPr>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rPr>
                <w:rFonts w:eastAsia="Times New Roman" w:cs="Times New Roman"/>
                <w:color w:val="000000"/>
                <w:sz w:val="20"/>
                <w:szCs w:val="20"/>
              </w:rPr>
            </w:pPr>
            <w:proofErr w:type="spellStart"/>
            <w:r w:rsidRPr="005B1440">
              <w:rPr>
                <w:rFonts w:eastAsia="Times New Roman" w:cs="Times New Roman"/>
                <w:color w:val="000000"/>
                <w:sz w:val="20"/>
                <w:szCs w:val="20"/>
              </w:rPr>
              <w:t>ln_Export</w:t>
            </w:r>
            <w:proofErr w:type="spellEnd"/>
          </w:p>
        </w:tc>
        <w:tc>
          <w:tcPr>
            <w:tcW w:w="1115" w:type="dxa"/>
            <w:tcBorders>
              <w:top w:val="single" w:sz="4" w:space="0" w:color="auto"/>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proofErr w:type="spellStart"/>
            <w:r w:rsidRPr="005B1440">
              <w:rPr>
                <w:rFonts w:eastAsia="Times New Roman" w:cs="Times New Roman"/>
                <w:color w:val="000000"/>
                <w:sz w:val="20"/>
                <w:szCs w:val="20"/>
              </w:rPr>
              <w:t>Coef</w:t>
            </w:r>
            <w:proofErr w:type="spellEnd"/>
            <w:r w:rsidRPr="005B1440">
              <w:rPr>
                <w:rFonts w:eastAsia="Times New Roman" w:cs="Times New Roman"/>
                <w:color w:val="000000"/>
                <w:sz w:val="20"/>
                <w:szCs w:val="20"/>
              </w:rPr>
              <w: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26"/>
              <w:jc w:val="center"/>
              <w:rPr>
                <w:rFonts w:eastAsia="Times New Roman" w:cs="Times New Roman"/>
                <w:color w:val="000000"/>
                <w:sz w:val="20"/>
                <w:szCs w:val="20"/>
              </w:rPr>
            </w:pPr>
            <w:proofErr w:type="spellStart"/>
            <w:r w:rsidRPr="005B1440">
              <w:rPr>
                <w:rFonts w:eastAsia="Times New Roman" w:cs="Times New Roman"/>
                <w:color w:val="000000"/>
                <w:sz w:val="20"/>
                <w:szCs w:val="20"/>
              </w:rPr>
              <w:t>Std</w:t>
            </w:r>
            <w:proofErr w:type="spellEnd"/>
            <w:r w:rsidRPr="005B1440">
              <w:rPr>
                <w:rFonts w:eastAsia="Times New Roman" w:cs="Times New Roman"/>
                <w:color w:val="000000"/>
                <w:sz w:val="20"/>
                <w:szCs w:val="20"/>
              </w:rPr>
              <w:t xml:space="preserve">. </w:t>
            </w:r>
            <w:proofErr w:type="spellStart"/>
            <w:r w:rsidRPr="005B1440">
              <w:rPr>
                <w:rFonts w:eastAsia="Times New Roman" w:cs="Times New Roman"/>
                <w:color w:val="000000"/>
                <w:sz w:val="20"/>
                <w:szCs w:val="20"/>
              </w:rPr>
              <w:t>Err</w:t>
            </w:r>
            <w:proofErr w:type="spellEnd"/>
            <w:r w:rsidRPr="005B1440">
              <w:rPr>
                <w:rFonts w:eastAsia="Times New Roman" w:cs="Times New Roman"/>
                <w:color w:val="000000"/>
                <w:sz w:val="20"/>
                <w:szCs w:val="20"/>
              </w:rPr>
              <w:t>.</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t</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P&gt;t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 xml:space="preserve">[95% </w:t>
            </w:r>
            <w:proofErr w:type="spellStart"/>
            <w:r w:rsidRPr="005B1440">
              <w:rPr>
                <w:rFonts w:eastAsia="Times New Roman" w:cs="Times New Roman"/>
                <w:color w:val="000000"/>
                <w:sz w:val="20"/>
                <w:szCs w:val="20"/>
              </w:rPr>
              <w:t>Conf</w:t>
            </w:r>
            <w:proofErr w:type="spellEnd"/>
            <w:r w:rsidRPr="005B1440">
              <w:rPr>
                <w:rFonts w:eastAsia="Times New Roman" w:cs="Times New Roman"/>
                <w:color w:val="000000"/>
                <w:sz w:val="20"/>
                <w:szCs w:val="20"/>
              </w:rPr>
              <w:t>.</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proofErr w:type="spellStart"/>
            <w:r w:rsidRPr="005B1440">
              <w:rPr>
                <w:rFonts w:eastAsia="Times New Roman" w:cs="Times New Roman"/>
                <w:color w:val="000000"/>
                <w:sz w:val="20"/>
                <w:szCs w:val="20"/>
              </w:rPr>
              <w:t>Interval</w:t>
            </w:r>
            <w:proofErr w:type="spellEnd"/>
            <w:r w:rsidRPr="005B1440">
              <w:rPr>
                <w:rFonts w:eastAsia="Times New Roman" w:cs="Times New Roman"/>
                <w:color w:val="000000"/>
                <w:sz w:val="20"/>
                <w:szCs w:val="20"/>
              </w:rPr>
              <w:t>]</w:t>
            </w:r>
          </w:p>
        </w:tc>
      </w:tr>
      <w:tr w:rsidR="00AF5980" w:rsidRPr="005B1440" w:rsidTr="00AD666E">
        <w:trPr>
          <w:trHeight w:val="300"/>
          <w:jc w:val="center"/>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rPr>
                <w:rFonts w:eastAsia="Times New Roman" w:cs="Times New Roman"/>
                <w:color w:val="000000"/>
                <w:sz w:val="20"/>
                <w:szCs w:val="20"/>
              </w:rPr>
            </w:pPr>
            <w:proofErr w:type="spellStart"/>
            <w:r w:rsidRPr="005B1440">
              <w:rPr>
                <w:rFonts w:eastAsia="Times New Roman" w:cs="Times New Roman"/>
                <w:color w:val="000000"/>
                <w:sz w:val="20"/>
                <w:szCs w:val="20"/>
              </w:rPr>
              <w:t>comcur</w:t>
            </w:r>
            <w:proofErr w:type="spellEnd"/>
          </w:p>
        </w:tc>
        <w:tc>
          <w:tcPr>
            <w:tcW w:w="1115"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1.218176</w:t>
            </w:r>
          </w:p>
        </w:tc>
        <w:tc>
          <w:tcPr>
            <w:tcW w:w="1276"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26"/>
              <w:jc w:val="center"/>
              <w:rPr>
                <w:rFonts w:eastAsia="Times New Roman" w:cs="Times New Roman"/>
                <w:color w:val="000000"/>
                <w:sz w:val="20"/>
                <w:szCs w:val="20"/>
              </w:rPr>
            </w:pPr>
            <w:r w:rsidRPr="005B1440">
              <w:rPr>
                <w:rFonts w:eastAsia="Times New Roman" w:cs="Times New Roman"/>
                <w:color w:val="000000"/>
                <w:sz w:val="20"/>
                <w:szCs w:val="20"/>
              </w:rPr>
              <w:t>0.4175748</w:t>
            </w:r>
          </w:p>
        </w:tc>
        <w:tc>
          <w:tcPr>
            <w:tcW w:w="851"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2.92</w:t>
            </w:r>
          </w:p>
        </w:tc>
        <w:tc>
          <w:tcPr>
            <w:tcW w:w="992"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0.004</w:t>
            </w:r>
          </w:p>
        </w:tc>
        <w:tc>
          <w:tcPr>
            <w:tcW w:w="1276"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0.3968297</w:t>
            </w:r>
          </w:p>
        </w:tc>
        <w:tc>
          <w:tcPr>
            <w:tcW w:w="1275"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2.039523</w:t>
            </w:r>
          </w:p>
        </w:tc>
      </w:tr>
      <w:tr w:rsidR="00AF5980" w:rsidRPr="005B1440" w:rsidTr="00AD666E">
        <w:trPr>
          <w:trHeight w:val="300"/>
          <w:jc w:val="center"/>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rPr>
                <w:rFonts w:eastAsia="Times New Roman" w:cs="Times New Roman"/>
                <w:color w:val="000000"/>
                <w:sz w:val="20"/>
                <w:szCs w:val="20"/>
              </w:rPr>
            </w:pPr>
            <w:proofErr w:type="spellStart"/>
            <w:r w:rsidRPr="005B1440">
              <w:rPr>
                <w:rFonts w:eastAsia="Times New Roman" w:cs="Times New Roman"/>
                <w:color w:val="000000"/>
                <w:sz w:val="20"/>
                <w:szCs w:val="20"/>
              </w:rPr>
              <w:t>gatt_o</w:t>
            </w:r>
            <w:proofErr w:type="spellEnd"/>
          </w:p>
        </w:tc>
        <w:tc>
          <w:tcPr>
            <w:tcW w:w="1115"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2.176285</w:t>
            </w:r>
          </w:p>
        </w:tc>
        <w:tc>
          <w:tcPr>
            <w:tcW w:w="1276"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26"/>
              <w:jc w:val="center"/>
              <w:rPr>
                <w:rFonts w:eastAsia="Times New Roman" w:cs="Times New Roman"/>
                <w:color w:val="000000"/>
                <w:sz w:val="20"/>
                <w:szCs w:val="20"/>
              </w:rPr>
            </w:pPr>
            <w:r w:rsidRPr="005B1440">
              <w:rPr>
                <w:rFonts w:eastAsia="Times New Roman" w:cs="Times New Roman"/>
                <w:color w:val="000000"/>
                <w:sz w:val="20"/>
                <w:szCs w:val="20"/>
              </w:rPr>
              <w:t>0.3437239</w:t>
            </w:r>
          </w:p>
        </w:tc>
        <w:tc>
          <w:tcPr>
            <w:tcW w:w="851"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6.33</w:t>
            </w:r>
          </w:p>
        </w:tc>
        <w:tc>
          <w:tcPr>
            <w:tcW w:w="992"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0.000</w:t>
            </w:r>
          </w:p>
        </w:tc>
        <w:tc>
          <w:tcPr>
            <w:tcW w:w="1276"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1.5002</w:t>
            </w:r>
          </w:p>
        </w:tc>
        <w:tc>
          <w:tcPr>
            <w:tcW w:w="1275"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2.852371</w:t>
            </w:r>
          </w:p>
        </w:tc>
      </w:tr>
      <w:tr w:rsidR="00AF5980" w:rsidRPr="005B1440" w:rsidTr="00AD666E">
        <w:trPr>
          <w:trHeight w:val="300"/>
          <w:jc w:val="center"/>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rPr>
                <w:rFonts w:eastAsia="Times New Roman" w:cs="Times New Roman"/>
                <w:color w:val="000000"/>
                <w:sz w:val="20"/>
                <w:szCs w:val="20"/>
              </w:rPr>
            </w:pPr>
            <w:proofErr w:type="spellStart"/>
            <w:r w:rsidRPr="005B1440">
              <w:rPr>
                <w:rFonts w:eastAsia="Times New Roman" w:cs="Times New Roman"/>
                <w:color w:val="000000"/>
                <w:sz w:val="20"/>
                <w:szCs w:val="20"/>
              </w:rPr>
              <w:t>ln_area_d</w:t>
            </w:r>
            <w:proofErr w:type="spellEnd"/>
          </w:p>
        </w:tc>
        <w:tc>
          <w:tcPr>
            <w:tcW w:w="1115"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-0.5932938</w:t>
            </w:r>
          </w:p>
        </w:tc>
        <w:tc>
          <w:tcPr>
            <w:tcW w:w="1276"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26"/>
              <w:jc w:val="center"/>
              <w:rPr>
                <w:rFonts w:eastAsia="Times New Roman" w:cs="Times New Roman"/>
                <w:color w:val="000000"/>
                <w:sz w:val="20"/>
                <w:szCs w:val="20"/>
              </w:rPr>
            </w:pPr>
            <w:r w:rsidRPr="005B1440">
              <w:rPr>
                <w:rFonts w:eastAsia="Times New Roman" w:cs="Times New Roman"/>
                <w:color w:val="000000"/>
                <w:sz w:val="20"/>
                <w:szCs w:val="20"/>
              </w:rPr>
              <w:t>0.1069696</w:t>
            </w:r>
          </w:p>
        </w:tc>
        <w:tc>
          <w:tcPr>
            <w:tcW w:w="851"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-5.55</w:t>
            </w:r>
          </w:p>
        </w:tc>
        <w:tc>
          <w:tcPr>
            <w:tcW w:w="992"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0.000</w:t>
            </w:r>
          </w:p>
        </w:tc>
        <w:tc>
          <w:tcPr>
            <w:tcW w:w="1276"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-0.8036971</w:t>
            </w:r>
          </w:p>
        </w:tc>
        <w:tc>
          <w:tcPr>
            <w:tcW w:w="1275"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-0.3828906</w:t>
            </w:r>
          </w:p>
        </w:tc>
      </w:tr>
      <w:tr w:rsidR="00AF5980" w:rsidRPr="005B1440" w:rsidTr="00AD666E">
        <w:trPr>
          <w:trHeight w:val="300"/>
          <w:jc w:val="center"/>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rPr>
                <w:rFonts w:eastAsia="Times New Roman" w:cs="Times New Roman"/>
                <w:color w:val="000000"/>
                <w:sz w:val="20"/>
                <w:szCs w:val="20"/>
              </w:rPr>
            </w:pPr>
            <w:proofErr w:type="spellStart"/>
            <w:r w:rsidRPr="005B1440">
              <w:rPr>
                <w:rFonts w:eastAsia="Times New Roman" w:cs="Times New Roman"/>
                <w:color w:val="000000"/>
                <w:sz w:val="20"/>
                <w:szCs w:val="20"/>
              </w:rPr>
              <w:t>comlang_off</w:t>
            </w:r>
            <w:proofErr w:type="spellEnd"/>
          </w:p>
        </w:tc>
        <w:tc>
          <w:tcPr>
            <w:tcW w:w="1115"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1.098257</w:t>
            </w:r>
          </w:p>
        </w:tc>
        <w:tc>
          <w:tcPr>
            <w:tcW w:w="1276"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26"/>
              <w:jc w:val="center"/>
              <w:rPr>
                <w:rFonts w:eastAsia="Times New Roman" w:cs="Times New Roman"/>
                <w:color w:val="000000"/>
                <w:sz w:val="20"/>
                <w:szCs w:val="20"/>
              </w:rPr>
            </w:pPr>
            <w:r w:rsidRPr="005B1440">
              <w:rPr>
                <w:rFonts w:eastAsia="Times New Roman" w:cs="Times New Roman"/>
                <w:color w:val="000000"/>
                <w:sz w:val="20"/>
                <w:szCs w:val="20"/>
              </w:rPr>
              <w:t>0.2683188</w:t>
            </w:r>
          </w:p>
        </w:tc>
        <w:tc>
          <w:tcPr>
            <w:tcW w:w="851"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4.09</w:t>
            </w:r>
          </w:p>
        </w:tc>
        <w:tc>
          <w:tcPr>
            <w:tcW w:w="992"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0.000</w:t>
            </w:r>
          </w:p>
        </w:tc>
        <w:tc>
          <w:tcPr>
            <w:tcW w:w="1276"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0.570489</w:t>
            </w:r>
          </w:p>
        </w:tc>
        <w:tc>
          <w:tcPr>
            <w:tcW w:w="1275"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1.626026</w:t>
            </w:r>
          </w:p>
        </w:tc>
      </w:tr>
      <w:tr w:rsidR="00AF5980" w:rsidRPr="005B1440" w:rsidTr="00AD666E">
        <w:trPr>
          <w:trHeight w:val="300"/>
          <w:jc w:val="center"/>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rPr>
                <w:rFonts w:eastAsia="Times New Roman" w:cs="Times New Roman"/>
                <w:color w:val="000000"/>
                <w:sz w:val="20"/>
                <w:szCs w:val="20"/>
              </w:rPr>
            </w:pPr>
            <w:proofErr w:type="spellStart"/>
            <w:r w:rsidRPr="005B1440">
              <w:rPr>
                <w:rFonts w:eastAsia="Times New Roman" w:cs="Times New Roman"/>
                <w:color w:val="000000"/>
                <w:sz w:val="20"/>
                <w:szCs w:val="20"/>
              </w:rPr>
              <w:t>ln_gdpcap_d</w:t>
            </w:r>
            <w:proofErr w:type="spellEnd"/>
          </w:p>
        </w:tc>
        <w:tc>
          <w:tcPr>
            <w:tcW w:w="1115"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0.955105</w:t>
            </w:r>
          </w:p>
        </w:tc>
        <w:tc>
          <w:tcPr>
            <w:tcW w:w="1276"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26"/>
              <w:jc w:val="center"/>
              <w:rPr>
                <w:rFonts w:eastAsia="Times New Roman" w:cs="Times New Roman"/>
                <w:color w:val="000000"/>
                <w:sz w:val="20"/>
                <w:szCs w:val="20"/>
              </w:rPr>
            </w:pPr>
            <w:r w:rsidRPr="005B1440">
              <w:rPr>
                <w:rFonts w:eastAsia="Times New Roman" w:cs="Times New Roman"/>
                <w:color w:val="000000"/>
                <w:sz w:val="20"/>
                <w:szCs w:val="20"/>
              </w:rPr>
              <w:t>0.0665068</w:t>
            </w:r>
          </w:p>
        </w:tc>
        <w:tc>
          <w:tcPr>
            <w:tcW w:w="851"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14.36</w:t>
            </w:r>
          </w:p>
        </w:tc>
        <w:tc>
          <w:tcPr>
            <w:tcW w:w="992"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0.000</w:t>
            </w:r>
          </w:p>
        </w:tc>
        <w:tc>
          <w:tcPr>
            <w:tcW w:w="1276"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0.8242898</w:t>
            </w:r>
          </w:p>
        </w:tc>
        <w:tc>
          <w:tcPr>
            <w:tcW w:w="1275"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1.08592</w:t>
            </w:r>
          </w:p>
        </w:tc>
      </w:tr>
      <w:tr w:rsidR="00AF5980" w:rsidRPr="005B1440" w:rsidTr="00AD666E">
        <w:trPr>
          <w:trHeight w:val="300"/>
          <w:jc w:val="center"/>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rPr>
                <w:rFonts w:eastAsia="Times New Roman" w:cs="Times New Roman"/>
                <w:color w:val="000000"/>
                <w:sz w:val="20"/>
                <w:szCs w:val="20"/>
              </w:rPr>
            </w:pPr>
            <w:proofErr w:type="spellStart"/>
            <w:r w:rsidRPr="005B1440">
              <w:rPr>
                <w:rFonts w:eastAsia="Times New Roman" w:cs="Times New Roman"/>
                <w:color w:val="000000"/>
                <w:sz w:val="20"/>
                <w:szCs w:val="20"/>
              </w:rPr>
              <w:t>ln_gdpcap_o</w:t>
            </w:r>
            <w:proofErr w:type="spellEnd"/>
          </w:p>
        </w:tc>
        <w:tc>
          <w:tcPr>
            <w:tcW w:w="1115"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1.577217</w:t>
            </w:r>
          </w:p>
        </w:tc>
        <w:tc>
          <w:tcPr>
            <w:tcW w:w="1276"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26"/>
              <w:jc w:val="center"/>
              <w:rPr>
                <w:rFonts w:eastAsia="Times New Roman" w:cs="Times New Roman"/>
                <w:color w:val="000000"/>
                <w:sz w:val="20"/>
                <w:szCs w:val="20"/>
              </w:rPr>
            </w:pPr>
            <w:r w:rsidRPr="005B1440">
              <w:rPr>
                <w:rFonts w:eastAsia="Times New Roman" w:cs="Times New Roman"/>
                <w:color w:val="000000"/>
                <w:sz w:val="20"/>
                <w:szCs w:val="20"/>
              </w:rPr>
              <w:t>0.1292292</w:t>
            </w:r>
          </w:p>
        </w:tc>
        <w:tc>
          <w:tcPr>
            <w:tcW w:w="851"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12.2</w:t>
            </w:r>
          </w:p>
        </w:tc>
        <w:tc>
          <w:tcPr>
            <w:tcW w:w="992"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0.000</w:t>
            </w:r>
          </w:p>
        </w:tc>
        <w:tc>
          <w:tcPr>
            <w:tcW w:w="1276"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1.32303</w:t>
            </w:r>
          </w:p>
        </w:tc>
        <w:tc>
          <w:tcPr>
            <w:tcW w:w="1275"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1.831403</w:t>
            </w:r>
          </w:p>
        </w:tc>
      </w:tr>
      <w:tr w:rsidR="00AF5980" w:rsidRPr="005B1440" w:rsidTr="00AD666E">
        <w:trPr>
          <w:trHeight w:val="300"/>
          <w:jc w:val="center"/>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rPr>
                <w:rFonts w:eastAsia="Times New Roman" w:cs="Times New Roman"/>
                <w:color w:val="000000"/>
                <w:sz w:val="20"/>
                <w:szCs w:val="20"/>
              </w:rPr>
            </w:pPr>
            <w:proofErr w:type="spellStart"/>
            <w:r w:rsidRPr="005B1440">
              <w:rPr>
                <w:rFonts w:eastAsia="Times New Roman" w:cs="Times New Roman"/>
                <w:color w:val="000000"/>
                <w:sz w:val="20"/>
                <w:szCs w:val="20"/>
              </w:rPr>
              <w:t>ln_distw</w:t>
            </w:r>
            <w:proofErr w:type="spellEnd"/>
          </w:p>
        </w:tc>
        <w:tc>
          <w:tcPr>
            <w:tcW w:w="1115"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-2.045849</w:t>
            </w:r>
          </w:p>
        </w:tc>
        <w:tc>
          <w:tcPr>
            <w:tcW w:w="1276"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26"/>
              <w:jc w:val="center"/>
              <w:rPr>
                <w:rFonts w:eastAsia="Times New Roman" w:cs="Times New Roman"/>
                <w:color w:val="000000"/>
                <w:sz w:val="20"/>
                <w:szCs w:val="20"/>
              </w:rPr>
            </w:pPr>
            <w:r w:rsidRPr="005B1440">
              <w:rPr>
                <w:rFonts w:eastAsia="Times New Roman" w:cs="Times New Roman"/>
                <w:color w:val="000000"/>
                <w:sz w:val="20"/>
                <w:szCs w:val="20"/>
              </w:rPr>
              <w:t>0.1759438</w:t>
            </w:r>
          </w:p>
        </w:tc>
        <w:tc>
          <w:tcPr>
            <w:tcW w:w="851"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-11.63</w:t>
            </w:r>
          </w:p>
        </w:tc>
        <w:tc>
          <w:tcPr>
            <w:tcW w:w="992"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0.000</w:t>
            </w:r>
          </w:p>
        </w:tc>
        <w:tc>
          <w:tcPr>
            <w:tcW w:w="1276"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-2.391921</w:t>
            </w:r>
          </w:p>
        </w:tc>
        <w:tc>
          <w:tcPr>
            <w:tcW w:w="1275"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-1.699777</w:t>
            </w:r>
          </w:p>
        </w:tc>
      </w:tr>
      <w:tr w:rsidR="00AF5980" w:rsidRPr="005B1440" w:rsidTr="00AD666E">
        <w:trPr>
          <w:trHeight w:val="300"/>
          <w:jc w:val="center"/>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rPr>
                <w:rFonts w:eastAsia="Times New Roman" w:cs="Times New Roman"/>
                <w:color w:val="000000"/>
                <w:sz w:val="20"/>
                <w:szCs w:val="20"/>
              </w:rPr>
            </w:pPr>
            <w:proofErr w:type="spellStart"/>
            <w:r w:rsidRPr="005B1440">
              <w:rPr>
                <w:rFonts w:eastAsia="Times New Roman" w:cs="Times New Roman"/>
                <w:color w:val="000000"/>
                <w:sz w:val="20"/>
                <w:szCs w:val="20"/>
              </w:rPr>
              <w:t>ln_pop_o</w:t>
            </w:r>
            <w:proofErr w:type="spellEnd"/>
          </w:p>
        </w:tc>
        <w:tc>
          <w:tcPr>
            <w:tcW w:w="1115"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1.321654</w:t>
            </w:r>
          </w:p>
        </w:tc>
        <w:tc>
          <w:tcPr>
            <w:tcW w:w="1276"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26"/>
              <w:jc w:val="center"/>
              <w:rPr>
                <w:rFonts w:eastAsia="Times New Roman" w:cs="Times New Roman"/>
                <w:color w:val="000000"/>
                <w:sz w:val="20"/>
                <w:szCs w:val="20"/>
              </w:rPr>
            </w:pPr>
            <w:r w:rsidRPr="005B1440">
              <w:rPr>
                <w:rFonts w:eastAsia="Times New Roman" w:cs="Times New Roman"/>
                <w:color w:val="000000"/>
                <w:sz w:val="20"/>
                <w:szCs w:val="20"/>
              </w:rPr>
              <w:t>0.0856216</w:t>
            </w:r>
          </w:p>
        </w:tc>
        <w:tc>
          <w:tcPr>
            <w:tcW w:w="851"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15.44</w:t>
            </w:r>
          </w:p>
        </w:tc>
        <w:tc>
          <w:tcPr>
            <w:tcW w:w="992"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0.000</w:t>
            </w:r>
          </w:p>
        </w:tc>
        <w:tc>
          <w:tcPr>
            <w:tcW w:w="1276"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1.153241</w:t>
            </w:r>
          </w:p>
        </w:tc>
        <w:tc>
          <w:tcPr>
            <w:tcW w:w="1275"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1.490067</w:t>
            </w:r>
          </w:p>
        </w:tc>
      </w:tr>
      <w:tr w:rsidR="00AF5980" w:rsidRPr="005B1440" w:rsidTr="00AD666E">
        <w:trPr>
          <w:trHeight w:val="300"/>
          <w:jc w:val="center"/>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rPr>
                <w:rFonts w:eastAsia="Times New Roman" w:cs="Times New Roman"/>
                <w:color w:val="000000"/>
                <w:sz w:val="20"/>
                <w:szCs w:val="20"/>
              </w:rPr>
            </w:pPr>
            <w:proofErr w:type="spellStart"/>
            <w:r w:rsidRPr="005B1440">
              <w:rPr>
                <w:rFonts w:eastAsia="Times New Roman" w:cs="Times New Roman"/>
                <w:color w:val="000000"/>
                <w:sz w:val="20"/>
                <w:szCs w:val="20"/>
              </w:rPr>
              <w:t>ln_pop_d</w:t>
            </w:r>
            <w:proofErr w:type="spellEnd"/>
          </w:p>
        </w:tc>
        <w:tc>
          <w:tcPr>
            <w:tcW w:w="1115"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1.57844</w:t>
            </w:r>
          </w:p>
        </w:tc>
        <w:tc>
          <w:tcPr>
            <w:tcW w:w="1276"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26"/>
              <w:jc w:val="center"/>
              <w:rPr>
                <w:rFonts w:eastAsia="Times New Roman" w:cs="Times New Roman"/>
                <w:color w:val="000000"/>
                <w:sz w:val="20"/>
                <w:szCs w:val="20"/>
              </w:rPr>
            </w:pPr>
            <w:r w:rsidRPr="005B1440">
              <w:rPr>
                <w:rFonts w:eastAsia="Times New Roman" w:cs="Times New Roman"/>
                <w:color w:val="000000"/>
                <w:sz w:val="20"/>
                <w:szCs w:val="20"/>
              </w:rPr>
              <w:t>0.109607</w:t>
            </w:r>
          </w:p>
        </w:tc>
        <w:tc>
          <w:tcPr>
            <w:tcW w:w="851"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14.4</w:t>
            </w:r>
          </w:p>
        </w:tc>
        <w:tc>
          <w:tcPr>
            <w:tcW w:w="992"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0.000</w:t>
            </w:r>
          </w:p>
        </w:tc>
        <w:tc>
          <w:tcPr>
            <w:tcW w:w="1276"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1.362849</w:t>
            </w:r>
          </w:p>
        </w:tc>
        <w:tc>
          <w:tcPr>
            <w:tcW w:w="1275"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1.794031</w:t>
            </w:r>
          </w:p>
        </w:tc>
      </w:tr>
      <w:tr w:rsidR="00AF5980" w:rsidRPr="005B1440" w:rsidTr="00AD666E">
        <w:trPr>
          <w:trHeight w:val="300"/>
          <w:jc w:val="center"/>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rPr>
                <w:rFonts w:eastAsia="Times New Roman" w:cs="Times New Roman"/>
                <w:color w:val="000000"/>
                <w:sz w:val="20"/>
                <w:szCs w:val="20"/>
              </w:rPr>
            </w:pPr>
            <w:r w:rsidRPr="005B1440">
              <w:rPr>
                <w:rFonts w:eastAsia="Times New Roman" w:cs="Times New Roman"/>
                <w:color w:val="000000"/>
                <w:sz w:val="20"/>
                <w:szCs w:val="20"/>
              </w:rPr>
              <w:t>_cons</w:t>
            </w:r>
          </w:p>
        </w:tc>
        <w:tc>
          <w:tcPr>
            <w:tcW w:w="1115"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3.478312</w:t>
            </w:r>
          </w:p>
        </w:tc>
        <w:tc>
          <w:tcPr>
            <w:tcW w:w="1276"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26"/>
              <w:jc w:val="center"/>
              <w:rPr>
                <w:rFonts w:eastAsia="Times New Roman" w:cs="Times New Roman"/>
                <w:color w:val="000000"/>
                <w:sz w:val="20"/>
                <w:szCs w:val="20"/>
              </w:rPr>
            </w:pPr>
            <w:r w:rsidRPr="005B1440">
              <w:rPr>
                <w:rFonts w:eastAsia="Times New Roman" w:cs="Times New Roman"/>
                <w:color w:val="000000"/>
                <w:sz w:val="20"/>
                <w:szCs w:val="20"/>
              </w:rPr>
              <w:t>1.897112</w:t>
            </w:r>
          </w:p>
        </w:tc>
        <w:tc>
          <w:tcPr>
            <w:tcW w:w="851"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1.83</w:t>
            </w:r>
          </w:p>
        </w:tc>
        <w:tc>
          <w:tcPr>
            <w:tcW w:w="992"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0.068</w:t>
            </w:r>
          </w:p>
        </w:tc>
        <w:tc>
          <w:tcPr>
            <w:tcW w:w="1276"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-0.2532031</w:t>
            </w:r>
          </w:p>
        </w:tc>
        <w:tc>
          <w:tcPr>
            <w:tcW w:w="1275" w:type="dxa"/>
            <w:tcBorders>
              <w:top w:val="nil"/>
              <w:left w:val="nil"/>
              <w:bottom w:val="single" w:sz="4" w:space="0" w:color="auto"/>
              <w:right w:val="single" w:sz="4" w:space="0" w:color="auto"/>
            </w:tcBorders>
            <w:shd w:val="clear" w:color="auto" w:fill="auto"/>
            <w:noWrap/>
            <w:vAlign w:val="bottom"/>
            <w:hideMark/>
          </w:tcPr>
          <w:p w:rsidR="00AF5980" w:rsidRPr="005B1440" w:rsidRDefault="00AF5980" w:rsidP="00AF5980">
            <w:pPr>
              <w:spacing w:after="0" w:line="240" w:lineRule="auto"/>
              <w:ind w:firstLine="0"/>
              <w:jc w:val="center"/>
              <w:rPr>
                <w:rFonts w:eastAsia="Times New Roman" w:cs="Times New Roman"/>
                <w:color w:val="000000"/>
                <w:sz w:val="20"/>
                <w:szCs w:val="20"/>
              </w:rPr>
            </w:pPr>
            <w:r w:rsidRPr="005B1440">
              <w:rPr>
                <w:rFonts w:eastAsia="Times New Roman" w:cs="Times New Roman"/>
                <w:color w:val="000000"/>
                <w:sz w:val="20"/>
                <w:szCs w:val="20"/>
              </w:rPr>
              <w:t>7.209827</w:t>
            </w:r>
          </w:p>
        </w:tc>
      </w:tr>
    </w:tbl>
    <w:p w:rsidR="00AF5980" w:rsidRDefault="00AF5980" w:rsidP="00AF5980">
      <w:pPr>
        <w:spacing w:line="240" w:lineRule="auto"/>
        <w:rPr>
          <w:lang w:val="en-US"/>
        </w:rPr>
      </w:pPr>
    </w:p>
    <w:p w:rsidR="00AF5980" w:rsidRPr="005B1440" w:rsidRDefault="00AF5980" w:rsidP="00AD666E">
      <w:pPr>
        <w:pBdr>
          <w:top w:val="single" w:sz="4" w:space="1" w:color="auto"/>
          <w:left w:val="single" w:sz="4" w:space="0" w:color="auto"/>
          <w:bottom w:val="single" w:sz="4" w:space="0" w:color="auto"/>
          <w:right w:val="single" w:sz="4" w:space="0" w:color="auto"/>
        </w:pBdr>
        <w:spacing w:after="0" w:line="240" w:lineRule="auto"/>
        <w:ind w:firstLine="0"/>
        <w:rPr>
          <w:rFonts w:cs="Times New Roman"/>
          <w:sz w:val="20"/>
          <w:szCs w:val="20"/>
          <w:lang w:val="en-US"/>
        </w:rPr>
      </w:pPr>
      <w:r w:rsidRPr="005B1440">
        <w:rPr>
          <w:rFonts w:cs="Times New Roman"/>
          <w:sz w:val="20"/>
          <w:szCs w:val="20"/>
          <w:lang w:val="en-US"/>
        </w:rPr>
        <w:t>R-</w:t>
      </w:r>
      <w:proofErr w:type="spellStart"/>
      <w:r w:rsidRPr="005B1440">
        <w:rPr>
          <w:rFonts w:cs="Times New Roman"/>
          <w:sz w:val="20"/>
          <w:szCs w:val="20"/>
          <w:lang w:val="en-US"/>
        </w:rPr>
        <w:t>sq</w:t>
      </w:r>
      <w:proofErr w:type="spellEnd"/>
      <w:r w:rsidRPr="005B1440">
        <w:rPr>
          <w:rFonts w:cs="Times New Roman"/>
          <w:sz w:val="20"/>
          <w:szCs w:val="20"/>
          <w:lang w:val="en-US"/>
        </w:rPr>
        <w:t xml:space="preserve">:  </w:t>
      </w:r>
      <w:r>
        <w:rPr>
          <w:rFonts w:cs="Times New Roman"/>
          <w:sz w:val="20"/>
          <w:szCs w:val="20"/>
          <w:lang w:val="en-US"/>
        </w:rPr>
        <w:t xml:space="preserve">        </w:t>
      </w:r>
      <w:r w:rsidRPr="005B1440">
        <w:rPr>
          <w:rFonts w:cs="Times New Roman"/>
          <w:sz w:val="20"/>
          <w:szCs w:val="20"/>
          <w:lang w:val="en-US"/>
        </w:rPr>
        <w:t xml:space="preserve">within    = 0.0973             </w:t>
      </w:r>
      <w:r>
        <w:rPr>
          <w:rFonts w:cs="Times New Roman"/>
          <w:sz w:val="20"/>
          <w:szCs w:val="20"/>
          <w:lang w:val="en-US"/>
        </w:rPr>
        <w:t xml:space="preserve">                </w:t>
      </w:r>
      <w:r w:rsidRPr="005B1440">
        <w:rPr>
          <w:rFonts w:cs="Times New Roman"/>
          <w:sz w:val="20"/>
          <w:szCs w:val="20"/>
          <w:lang w:val="en-US"/>
        </w:rPr>
        <w:t xml:space="preserve">Number of </w:t>
      </w:r>
      <w:proofErr w:type="spellStart"/>
      <w:r w:rsidRPr="005B1440">
        <w:rPr>
          <w:rFonts w:cs="Times New Roman"/>
          <w:sz w:val="20"/>
          <w:szCs w:val="20"/>
          <w:lang w:val="en-US"/>
        </w:rPr>
        <w:t>obs</w:t>
      </w:r>
      <w:proofErr w:type="spellEnd"/>
      <w:r w:rsidRPr="005B1440">
        <w:rPr>
          <w:rFonts w:cs="Times New Roman"/>
          <w:sz w:val="20"/>
          <w:szCs w:val="20"/>
          <w:lang w:val="en-US"/>
        </w:rPr>
        <w:t xml:space="preserve">      =      3240</w:t>
      </w:r>
    </w:p>
    <w:p w:rsidR="00AF5980" w:rsidRPr="005B1440" w:rsidRDefault="00AF5980" w:rsidP="00AD666E">
      <w:pPr>
        <w:pBdr>
          <w:top w:val="single" w:sz="4" w:space="1" w:color="auto"/>
          <w:left w:val="single" w:sz="4" w:space="0" w:color="auto"/>
          <w:bottom w:val="single" w:sz="4" w:space="0" w:color="auto"/>
          <w:right w:val="single" w:sz="4" w:space="0" w:color="auto"/>
        </w:pBdr>
        <w:spacing w:after="0" w:line="240" w:lineRule="auto"/>
        <w:rPr>
          <w:rFonts w:cs="Times New Roman"/>
          <w:sz w:val="20"/>
          <w:szCs w:val="20"/>
          <w:lang w:val="en-US"/>
        </w:rPr>
      </w:pPr>
      <w:r w:rsidRPr="005B1440">
        <w:rPr>
          <w:rFonts w:cs="Times New Roman"/>
          <w:sz w:val="20"/>
          <w:szCs w:val="20"/>
          <w:lang w:val="en-US"/>
        </w:rPr>
        <w:t xml:space="preserve">       </w:t>
      </w:r>
      <w:proofErr w:type="gramStart"/>
      <w:r w:rsidRPr="005B1440">
        <w:rPr>
          <w:rFonts w:cs="Times New Roman"/>
          <w:sz w:val="20"/>
          <w:szCs w:val="20"/>
          <w:lang w:val="en-US"/>
        </w:rPr>
        <w:t>between</w:t>
      </w:r>
      <w:proofErr w:type="gramEnd"/>
      <w:r w:rsidRPr="005B1440">
        <w:rPr>
          <w:rFonts w:cs="Times New Roman"/>
          <w:sz w:val="20"/>
          <w:szCs w:val="20"/>
          <w:lang w:val="en-US"/>
        </w:rPr>
        <w:t xml:space="preserve"> = 0.7417                              F(9,341)           =    108.79          </w:t>
      </w:r>
    </w:p>
    <w:p w:rsidR="00AF5980" w:rsidRPr="005B1440" w:rsidRDefault="00AF5980" w:rsidP="00AD666E">
      <w:pPr>
        <w:pBdr>
          <w:top w:val="single" w:sz="4" w:space="1" w:color="auto"/>
          <w:left w:val="single" w:sz="4" w:space="0" w:color="auto"/>
          <w:bottom w:val="single" w:sz="4" w:space="0" w:color="auto"/>
          <w:right w:val="single" w:sz="4" w:space="0" w:color="auto"/>
        </w:pBdr>
        <w:spacing w:after="0" w:line="240" w:lineRule="auto"/>
        <w:rPr>
          <w:rFonts w:cs="Times New Roman"/>
          <w:sz w:val="20"/>
          <w:szCs w:val="20"/>
          <w:lang w:val="en-US"/>
        </w:rPr>
      </w:pPr>
      <w:r w:rsidRPr="005B1440">
        <w:rPr>
          <w:rFonts w:cs="Times New Roman"/>
          <w:sz w:val="20"/>
          <w:szCs w:val="20"/>
          <w:lang w:val="en-US"/>
        </w:rPr>
        <w:t xml:space="preserve">       </w:t>
      </w:r>
      <w:proofErr w:type="gramStart"/>
      <w:r w:rsidRPr="005B1440">
        <w:rPr>
          <w:rFonts w:cs="Times New Roman"/>
          <w:sz w:val="20"/>
          <w:szCs w:val="20"/>
          <w:lang w:val="en-US"/>
        </w:rPr>
        <w:t>overall</w:t>
      </w:r>
      <w:proofErr w:type="gramEnd"/>
      <w:r>
        <w:rPr>
          <w:rFonts w:cs="Times New Roman"/>
          <w:sz w:val="20"/>
          <w:szCs w:val="20"/>
          <w:lang w:val="en-US"/>
        </w:rPr>
        <w:t xml:space="preserve">  </w:t>
      </w:r>
      <w:r w:rsidRPr="005B1440">
        <w:rPr>
          <w:rFonts w:cs="Times New Roman"/>
          <w:sz w:val="20"/>
          <w:szCs w:val="20"/>
          <w:lang w:val="en-US"/>
        </w:rPr>
        <w:t xml:space="preserve"> = 0.6726                               </w:t>
      </w:r>
      <w:proofErr w:type="spellStart"/>
      <w:r w:rsidRPr="005B1440">
        <w:rPr>
          <w:rFonts w:cs="Times New Roman"/>
          <w:sz w:val="20"/>
          <w:szCs w:val="20"/>
          <w:lang w:val="en-US"/>
        </w:rPr>
        <w:t>Prob</w:t>
      </w:r>
      <w:proofErr w:type="spellEnd"/>
      <w:r w:rsidRPr="005B1440">
        <w:rPr>
          <w:rFonts w:cs="Times New Roman"/>
          <w:sz w:val="20"/>
          <w:szCs w:val="20"/>
          <w:lang w:val="en-US"/>
        </w:rPr>
        <w:t xml:space="preserve"> &gt; F           =    0.0000          </w:t>
      </w:r>
    </w:p>
    <w:p w:rsidR="00AF5980" w:rsidRPr="00AF5980" w:rsidRDefault="00AF5980" w:rsidP="00AD666E">
      <w:pPr>
        <w:pBdr>
          <w:top w:val="single" w:sz="4" w:space="1" w:color="auto"/>
          <w:left w:val="single" w:sz="4" w:space="0" w:color="auto"/>
          <w:bottom w:val="single" w:sz="4" w:space="0" w:color="auto"/>
          <w:right w:val="single" w:sz="4" w:space="0" w:color="auto"/>
        </w:pBdr>
        <w:spacing w:after="0" w:line="240" w:lineRule="auto"/>
        <w:rPr>
          <w:rFonts w:cs="Times New Roman"/>
          <w:sz w:val="20"/>
          <w:szCs w:val="20"/>
          <w:lang w:val="en-US"/>
        </w:rPr>
      </w:pPr>
      <w:r w:rsidRPr="005B1440">
        <w:rPr>
          <w:rFonts w:cs="Times New Roman"/>
          <w:sz w:val="20"/>
          <w:szCs w:val="20"/>
          <w:lang w:val="en-US"/>
        </w:rPr>
        <w:t xml:space="preserve">        </w:t>
      </w:r>
      <w:proofErr w:type="spellStart"/>
      <w:proofErr w:type="gramStart"/>
      <w:r w:rsidRPr="00AF5980">
        <w:rPr>
          <w:rFonts w:cs="Times New Roman"/>
          <w:sz w:val="20"/>
          <w:szCs w:val="20"/>
          <w:lang w:val="en-US"/>
        </w:rPr>
        <w:t>sd</w:t>
      </w:r>
      <w:proofErr w:type="spellEnd"/>
      <w:r w:rsidRPr="00AF5980">
        <w:rPr>
          <w:rFonts w:cs="Times New Roman"/>
          <w:sz w:val="20"/>
          <w:szCs w:val="20"/>
          <w:lang w:val="en-US"/>
        </w:rPr>
        <w:t>(</w:t>
      </w:r>
      <w:proofErr w:type="spellStart"/>
      <w:proofErr w:type="gramEnd"/>
      <w:r w:rsidRPr="00AF5980">
        <w:rPr>
          <w:rFonts w:cs="Times New Roman"/>
          <w:sz w:val="20"/>
          <w:szCs w:val="20"/>
          <w:lang w:val="en-US"/>
        </w:rPr>
        <w:t>u_i</w:t>
      </w:r>
      <w:proofErr w:type="spellEnd"/>
      <w:r w:rsidRPr="00AF5980">
        <w:rPr>
          <w:rFonts w:cs="Times New Roman"/>
          <w:sz w:val="20"/>
          <w:szCs w:val="20"/>
          <w:lang w:val="en-US"/>
        </w:rPr>
        <w:t xml:space="preserve"> + </w:t>
      </w:r>
      <w:proofErr w:type="spellStart"/>
      <w:r w:rsidRPr="00AF5980">
        <w:rPr>
          <w:rFonts w:cs="Times New Roman"/>
          <w:sz w:val="20"/>
          <w:szCs w:val="20"/>
          <w:lang w:val="en-US"/>
        </w:rPr>
        <w:t>avg</w:t>
      </w:r>
      <w:proofErr w:type="spellEnd"/>
      <w:r w:rsidRPr="00AF5980">
        <w:rPr>
          <w:rFonts w:cs="Times New Roman"/>
          <w:sz w:val="20"/>
          <w:szCs w:val="20"/>
          <w:lang w:val="en-US"/>
        </w:rPr>
        <w:t>(</w:t>
      </w:r>
      <w:proofErr w:type="spellStart"/>
      <w:r w:rsidRPr="00AF5980">
        <w:rPr>
          <w:rFonts w:cs="Times New Roman"/>
          <w:sz w:val="20"/>
          <w:szCs w:val="20"/>
          <w:lang w:val="en-US"/>
        </w:rPr>
        <w:t>e_i</w:t>
      </w:r>
      <w:proofErr w:type="spellEnd"/>
      <w:r w:rsidRPr="00AF5980">
        <w:rPr>
          <w:rFonts w:cs="Times New Roman"/>
          <w:sz w:val="20"/>
          <w:szCs w:val="20"/>
          <w:lang w:val="en-US"/>
        </w:rPr>
        <w:t>.))</w:t>
      </w:r>
      <w:proofErr w:type="gramStart"/>
      <w:r w:rsidRPr="00AF5980">
        <w:rPr>
          <w:rFonts w:cs="Times New Roman"/>
          <w:sz w:val="20"/>
          <w:szCs w:val="20"/>
          <w:lang w:val="en-US"/>
        </w:rPr>
        <w:t>=  2.049035</w:t>
      </w:r>
      <w:proofErr w:type="gramEnd"/>
      <w:r w:rsidRPr="00AF5980">
        <w:rPr>
          <w:rFonts w:cs="Times New Roman"/>
          <w:sz w:val="20"/>
          <w:szCs w:val="20"/>
          <w:lang w:val="en-US"/>
        </w:rPr>
        <w:t xml:space="preserve">                  </w:t>
      </w:r>
    </w:p>
    <w:p w:rsidR="00AF5980" w:rsidRPr="00AF5980" w:rsidRDefault="00AF5980" w:rsidP="00AD666E">
      <w:pPr>
        <w:pBdr>
          <w:top w:val="single" w:sz="4" w:space="1" w:color="auto"/>
          <w:left w:val="single" w:sz="4" w:space="0" w:color="auto"/>
          <w:bottom w:val="single" w:sz="4" w:space="0" w:color="auto"/>
          <w:right w:val="single" w:sz="4" w:space="0" w:color="auto"/>
        </w:pBdr>
        <w:spacing w:after="0" w:line="240" w:lineRule="auto"/>
        <w:rPr>
          <w:rFonts w:cs="Times New Roman"/>
          <w:sz w:val="20"/>
          <w:szCs w:val="20"/>
          <w:lang w:val="en-US"/>
        </w:rPr>
      </w:pPr>
      <w:r w:rsidRPr="00AF5980">
        <w:rPr>
          <w:rFonts w:cs="Times New Roman"/>
          <w:sz w:val="20"/>
          <w:szCs w:val="20"/>
          <w:lang w:val="en-US"/>
        </w:rPr>
        <w:t xml:space="preserve">                                                          </w:t>
      </w:r>
    </w:p>
    <w:p w:rsidR="00AF5980" w:rsidRPr="00AF5980" w:rsidRDefault="00AF5980" w:rsidP="00AF5980">
      <w:pPr>
        <w:spacing w:line="240" w:lineRule="auto"/>
        <w:rPr>
          <w:lang w:val="en-US"/>
        </w:rPr>
      </w:pPr>
    </w:p>
    <w:p w:rsidR="00AF5980" w:rsidRPr="00AF5980" w:rsidRDefault="00AF5980" w:rsidP="00AF5980">
      <w:pPr>
        <w:pStyle w:val="ListParagraph"/>
        <w:autoSpaceDE w:val="0"/>
        <w:autoSpaceDN w:val="0"/>
        <w:adjustRightInd w:val="0"/>
        <w:snapToGrid w:val="0"/>
        <w:ind w:left="3261" w:hanging="2541"/>
        <w:jc w:val="center"/>
        <w:rPr>
          <w:b/>
          <w:lang w:val="en-US"/>
        </w:rPr>
      </w:pPr>
      <w:r w:rsidRPr="00AF5980">
        <w:rPr>
          <w:b/>
          <w:lang w:val="en-US"/>
        </w:rPr>
        <w:t>ANNEXE 2.</w:t>
      </w:r>
    </w:p>
    <w:p w:rsidR="00AF5980" w:rsidRPr="00AF5980" w:rsidRDefault="00AF5980" w:rsidP="00AF5980">
      <w:pPr>
        <w:pStyle w:val="ListParagraph"/>
        <w:autoSpaceDE w:val="0"/>
        <w:autoSpaceDN w:val="0"/>
        <w:adjustRightInd w:val="0"/>
        <w:snapToGrid w:val="0"/>
        <w:ind w:left="3261" w:hanging="2541"/>
        <w:jc w:val="center"/>
        <w:rPr>
          <w:b/>
          <w:lang w:val="en-US"/>
        </w:rPr>
      </w:pPr>
      <w:r w:rsidRPr="00AF5980">
        <w:rPr>
          <w:b/>
          <w:lang w:val="en-US"/>
        </w:rPr>
        <w:t>Morocco’s Trade Potential using Between-effects Model</w:t>
      </w:r>
    </w:p>
    <w:p w:rsidR="00AF5980" w:rsidRPr="00AF5980" w:rsidRDefault="00AF5980" w:rsidP="00AF5980">
      <w:pPr>
        <w:pStyle w:val="ListParagraph"/>
        <w:autoSpaceDE w:val="0"/>
        <w:autoSpaceDN w:val="0"/>
        <w:adjustRightInd w:val="0"/>
        <w:snapToGrid w:val="0"/>
        <w:jc w:val="both"/>
        <w:rPr>
          <w:b/>
          <w:lang w:val="en-US"/>
        </w:rPr>
      </w:pPr>
    </w:p>
    <w:tbl>
      <w:tblPr>
        <w:tblW w:w="6900" w:type="dxa"/>
        <w:jc w:val="center"/>
        <w:tblCellMar>
          <w:left w:w="70" w:type="dxa"/>
          <w:right w:w="70" w:type="dxa"/>
        </w:tblCellMar>
        <w:tblLook w:val="04A0" w:firstRow="1" w:lastRow="0" w:firstColumn="1" w:lastColumn="0" w:noHBand="0" w:noVBand="1"/>
      </w:tblPr>
      <w:tblGrid>
        <w:gridCol w:w="731"/>
        <w:gridCol w:w="730"/>
        <w:gridCol w:w="1705"/>
        <w:gridCol w:w="1763"/>
        <w:gridCol w:w="1971"/>
      </w:tblGrid>
      <w:tr w:rsidR="00AF5980" w:rsidRPr="001150E0" w:rsidTr="00AF5980">
        <w:trPr>
          <w:trHeight w:val="315"/>
          <w:jc w:val="center"/>
        </w:trPr>
        <w:tc>
          <w:tcPr>
            <w:tcW w:w="690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AF5980" w:rsidRPr="001150E0" w:rsidRDefault="00AF5980" w:rsidP="00AF5980">
            <w:pPr>
              <w:spacing w:after="0" w:line="240" w:lineRule="auto"/>
              <w:ind w:firstLine="0"/>
              <w:jc w:val="center"/>
              <w:rPr>
                <w:rFonts w:ascii="Calibri" w:eastAsia="Times New Roman" w:hAnsi="Calibri" w:cs="Times New Roman"/>
                <w:color w:val="000000"/>
                <w:szCs w:val="22"/>
              </w:rPr>
            </w:pPr>
            <w:proofErr w:type="spellStart"/>
            <w:r>
              <w:rPr>
                <w:rFonts w:ascii="Calibri" w:eastAsia="Times New Roman" w:hAnsi="Calibri" w:cs="Times New Roman"/>
                <w:color w:val="000000"/>
                <w:szCs w:val="22"/>
              </w:rPr>
              <w:t>Between</w:t>
            </w:r>
            <w:proofErr w:type="spellEnd"/>
            <w:r>
              <w:rPr>
                <w:rFonts w:ascii="Calibri" w:eastAsia="Times New Roman" w:hAnsi="Calibri" w:cs="Times New Roman"/>
                <w:color w:val="000000"/>
                <w:szCs w:val="22"/>
              </w:rPr>
              <w:t xml:space="preserve"> </w:t>
            </w:r>
            <w:proofErr w:type="spellStart"/>
            <w:r>
              <w:rPr>
                <w:rFonts w:ascii="Calibri" w:eastAsia="Times New Roman" w:hAnsi="Calibri" w:cs="Times New Roman"/>
                <w:color w:val="000000"/>
                <w:szCs w:val="22"/>
              </w:rPr>
              <w:t>regression</w:t>
            </w:r>
            <w:proofErr w:type="spellEnd"/>
          </w:p>
        </w:tc>
      </w:tr>
      <w:tr w:rsidR="00AF5980" w:rsidRPr="001150E0" w:rsidTr="00AF5980">
        <w:trPr>
          <w:trHeight w:val="300"/>
          <w:jc w:val="center"/>
        </w:trPr>
        <w:tc>
          <w:tcPr>
            <w:tcW w:w="731" w:type="dxa"/>
            <w:vMerge w:val="restart"/>
            <w:tcBorders>
              <w:top w:val="nil"/>
              <w:left w:val="single" w:sz="8" w:space="0" w:color="auto"/>
              <w:bottom w:val="single" w:sz="8" w:space="0" w:color="000000"/>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r w:rsidRPr="001150E0">
              <w:rPr>
                <w:rFonts w:ascii="Calibri" w:eastAsia="Times New Roman" w:hAnsi="Calibri" w:cs="Times New Roman"/>
                <w:color w:val="000000"/>
                <w:szCs w:val="22"/>
              </w:rPr>
              <w:t>iso3_o</w:t>
            </w:r>
          </w:p>
        </w:tc>
        <w:tc>
          <w:tcPr>
            <w:tcW w:w="730" w:type="dxa"/>
            <w:vMerge w:val="restart"/>
            <w:tcBorders>
              <w:top w:val="nil"/>
              <w:left w:val="single" w:sz="8" w:space="0" w:color="auto"/>
              <w:bottom w:val="single" w:sz="8" w:space="0" w:color="000000"/>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r w:rsidRPr="001150E0">
              <w:rPr>
                <w:rFonts w:ascii="Calibri" w:eastAsia="Times New Roman" w:hAnsi="Calibri" w:cs="Times New Roman"/>
                <w:color w:val="000000"/>
                <w:szCs w:val="22"/>
              </w:rPr>
              <w:t>iso3_d</w:t>
            </w:r>
          </w:p>
        </w:tc>
        <w:tc>
          <w:tcPr>
            <w:tcW w:w="1705" w:type="dxa"/>
            <w:vMerge w:val="restart"/>
            <w:tcBorders>
              <w:top w:val="nil"/>
              <w:left w:val="single" w:sz="8" w:space="0" w:color="auto"/>
              <w:bottom w:val="single" w:sz="8" w:space="0" w:color="000000"/>
              <w:right w:val="single" w:sz="8" w:space="0" w:color="auto"/>
            </w:tcBorders>
            <w:shd w:val="clear" w:color="auto" w:fill="auto"/>
            <w:vAlign w:val="bottom"/>
            <w:hideMark/>
          </w:tcPr>
          <w:p w:rsidR="00AF5980" w:rsidRPr="001150E0" w:rsidRDefault="00AF5980" w:rsidP="00AF5980">
            <w:pPr>
              <w:spacing w:after="0" w:line="240" w:lineRule="auto"/>
              <w:ind w:firstLine="0"/>
              <w:jc w:val="center"/>
              <w:rPr>
                <w:rFonts w:ascii="Calibri" w:eastAsia="Times New Roman" w:hAnsi="Calibri" w:cs="Times New Roman"/>
                <w:color w:val="000000"/>
                <w:szCs w:val="22"/>
              </w:rPr>
            </w:pPr>
            <w:proofErr w:type="spellStart"/>
            <w:r>
              <w:rPr>
                <w:rFonts w:ascii="Calibri" w:eastAsia="Times New Roman" w:hAnsi="Calibri" w:cs="Times New Roman"/>
                <w:color w:val="000000"/>
                <w:szCs w:val="22"/>
              </w:rPr>
              <w:t>Observed</w:t>
            </w:r>
            <w:proofErr w:type="spellEnd"/>
            <w:r>
              <w:rPr>
                <w:rFonts w:ascii="Calibri" w:eastAsia="Times New Roman" w:hAnsi="Calibri" w:cs="Times New Roman"/>
                <w:color w:val="000000"/>
                <w:szCs w:val="22"/>
              </w:rPr>
              <w:t xml:space="preserve"> Exports </w:t>
            </w:r>
            <w:r w:rsidRPr="001150E0">
              <w:rPr>
                <w:rFonts w:ascii="Calibri" w:eastAsia="Times New Roman" w:hAnsi="Calibri" w:cs="Times New Roman"/>
                <w:color w:val="000000"/>
                <w:szCs w:val="22"/>
              </w:rPr>
              <w:t>: A</w:t>
            </w:r>
          </w:p>
        </w:tc>
        <w:tc>
          <w:tcPr>
            <w:tcW w:w="1763" w:type="dxa"/>
            <w:vMerge w:val="restart"/>
            <w:tcBorders>
              <w:top w:val="nil"/>
              <w:left w:val="single" w:sz="8" w:space="0" w:color="auto"/>
              <w:bottom w:val="single" w:sz="8" w:space="0" w:color="000000"/>
              <w:right w:val="single" w:sz="8" w:space="0" w:color="auto"/>
            </w:tcBorders>
            <w:shd w:val="clear" w:color="auto" w:fill="auto"/>
            <w:vAlign w:val="bottom"/>
            <w:hideMark/>
          </w:tcPr>
          <w:p w:rsidR="00AF5980" w:rsidRPr="001150E0" w:rsidRDefault="00925E66" w:rsidP="00AF5980">
            <w:pPr>
              <w:spacing w:after="0" w:line="240" w:lineRule="auto"/>
              <w:ind w:firstLine="0"/>
              <w:jc w:val="left"/>
              <w:rPr>
                <w:rFonts w:ascii="Calibri" w:eastAsia="Times New Roman" w:hAnsi="Calibri" w:cs="Times New Roman"/>
                <w:color w:val="000000"/>
                <w:szCs w:val="22"/>
              </w:rPr>
            </w:pPr>
            <w:proofErr w:type="spellStart"/>
            <w:r>
              <w:rPr>
                <w:rFonts w:ascii="Calibri" w:eastAsia="Times New Roman" w:hAnsi="Calibri" w:cs="Times New Roman"/>
                <w:color w:val="000000"/>
                <w:szCs w:val="22"/>
              </w:rPr>
              <w:t>Estimated</w:t>
            </w:r>
            <w:proofErr w:type="spellEnd"/>
            <w:r>
              <w:rPr>
                <w:rFonts w:ascii="Calibri" w:eastAsia="Times New Roman" w:hAnsi="Calibri" w:cs="Times New Roman"/>
                <w:color w:val="000000"/>
                <w:szCs w:val="22"/>
              </w:rPr>
              <w:t xml:space="preserve"> </w:t>
            </w:r>
            <w:proofErr w:type="gramStart"/>
            <w:r>
              <w:rPr>
                <w:rFonts w:ascii="Calibri" w:eastAsia="Times New Roman" w:hAnsi="Calibri" w:cs="Times New Roman"/>
                <w:color w:val="000000"/>
                <w:szCs w:val="22"/>
              </w:rPr>
              <w:t xml:space="preserve">Exports </w:t>
            </w:r>
            <w:r w:rsidR="00AF5980" w:rsidRPr="001150E0">
              <w:rPr>
                <w:rFonts w:ascii="Calibri" w:eastAsia="Times New Roman" w:hAnsi="Calibri" w:cs="Times New Roman"/>
                <w:color w:val="000000"/>
                <w:szCs w:val="22"/>
              </w:rPr>
              <w:t xml:space="preserve"> :</w:t>
            </w:r>
            <w:proofErr w:type="gramEnd"/>
            <w:r w:rsidR="00AF5980" w:rsidRPr="001150E0">
              <w:rPr>
                <w:rFonts w:ascii="Calibri" w:eastAsia="Times New Roman" w:hAnsi="Calibri" w:cs="Times New Roman"/>
                <w:color w:val="000000"/>
                <w:szCs w:val="22"/>
              </w:rPr>
              <w:t xml:space="preserve"> B</w:t>
            </w:r>
          </w:p>
        </w:tc>
        <w:tc>
          <w:tcPr>
            <w:tcW w:w="1971" w:type="dxa"/>
            <w:vMerge w:val="restart"/>
            <w:tcBorders>
              <w:top w:val="nil"/>
              <w:left w:val="single" w:sz="8" w:space="0" w:color="auto"/>
              <w:bottom w:val="single" w:sz="8" w:space="0" w:color="000000"/>
              <w:right w:val="single" w:sz="8" w:space="0" w:color="auto"/>
            </w:tcBorders>
            <w:shd w:val="clear" w:color="auto" w:fill="auto"/>
            <w:vAlign w:val="bottom"/>
            <w:hideMark/>
          </w:tcPr>
          <w:p w:rsidR="00AF5980" w:rsidRPr="001150E0" w:rsidRDefault="00925E66" w:rsidP="00925E66">
            <w:pPr>
              <w:spacing w:after="0" w:line="240" w:lineRule="auto"/>
              <w:ind w:firstLine="0"/>
              <w:jc w:val="left"/>
              <w:rPr>
                <w:rFonts w:ascii="Calibri" w:eastAsia="Times New Roman" w:hAnsi="Calibri" w:cs="Times New Roman"/>
                <w:szCs w:val="22"/>
              </w:rPr>
            </w:pPr>
            <w:r>
              <w:rPr>
                <w:rFonts w:ascii="Calibri" w:eastAsia="Times New Roman" w:hAnsi="Calibri" w:cs="Times New Roman"/>
                <w:szCs w:val="22"/>
              </w:rPr>
              <w:t xml:space="preserve">Trade </w:t>
            </w:r>
            <w:r w:rsidR="00AF5980" w:rsidRPr="001150E0">
              <w:rPr>
                <w:rFonts w:ascii="Calibri" w:eastAsia="Times New Roman" w:hAnsi="Calibri" w:cs="Times New Roman"/>
                <w:szCs w:val="22"/>
              </w:rPr>
              <w:t>Potentiel : B/A %</w:t>
            </w:r>
          </w:p>
        </w:tc>
      </w:tr>
      <w:tr w:rsidR="00AF5980" w:rsidRPr="001150E0" w:rsidTr="00AF5980">
        <w:trPr>
          <w:trHeight w:val="315"/>
          <w:jc w:val="center"/>
        </w:trPr>
        <w:tc>
          <w:tcPr>
            <w:tcW w:w="731" w:type="dxa"/>
            <w:vMerge/>
            <w:tcBorders>
              <w:top w:val="nil"/>
              <w:left w:val="single" w:sz="8" w:space="0" w:color="auto"/>
              <w:bottom w:val="single" w:sz="8" w:space="0" w:color="000000"/>
              <w:right w:val="single" w:sz="8" w:space="0" w:color="auto"/>
            </w:tcBorders>
            <w:vAlign w:val="center"/>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p>
        </w:tc>
        <w:tc>
          <w:tcPr>
            <w:tcW w:w="730" w:type="dxa"/>
            <w:vMerge/>
            <w:tcBorders>
              <w:top w:val="nil"/>
              <w:left w:val="single" w:sz="8" w:space="0" w:color="auto"/>
              <w:bottom w:val="single" w:sz="8" w:space="0" w:color="000000"/>
              <w:right w:val="single" w:sz="8" w:space="0" w:color="auto"/>
            </w:tcBorders>
            <w:vAlign w:val="center"/>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p>
        </w:tc>
        <w:tc>
          <w:tcPr>
            <w:tcW w:w="1705" w:type="dxa"/>
            <w:vMerge/>
            <w:tcBorders>
              <w:top w:val="nil"/>
              <w:left w:val="single" w:sz="8" w:space="0" w:color="auto"/>
              <w:bottom w:val="single" w:sz="8" w:space="0" w:color="000000"/>
              <w:right w:val="single" w:sz="8" w:space="0" w:color="auto"/>
            </w:tcBorders>
            <w:vAlign w:val="center"/>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p>
        </w:tc>
        <w:tc>
          <w:tcPr>
            <w:tcW w:w="1763" w:type="dxa"/>
            <w:vMerge/>
            <w:tcBorders>
              <w:top w:val="nil"/>
              <w:left w:val="single" w:sz="8" w:space="0" w:color="auto"/>
              <w:bottom w:val="single" w:sz="8" w:space="0" w:color="000000"/>
              <w:right w:val="single" w:sz="8" w:space="0" w:color="auto"/>
            </w:tcBorders>
            <w:vAlign w:val="center"/>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p>
        </w:tc>
        <w:tc>
          <w:tcPr>
            <w:tcW w:w="1971" w:type="dxa"/>
            <w:vMerge/>
            <w:tcBorders>
              <w:top w:val="nil"/>
              <w:left w:val="single" w:sz="8" w:space="0" w:color="auto"/>
              <w:bottom w:val="single" w:sz="8" w:space="0" w:color="000000"/>
              <w:right w:val="single" w:sz="8" w:space="0" w:color="auto"/>
            </w:tcBorders>
            <w:vAlign w:val="center"/>
            <w:hideMark/>
          </w:tcPr>
          <w:p w:rsidR="00AF5980" w:rsidRPr="001150E0" w:rsidRDefault="00AF5980" w:rsidP="00AF5980">
            <w:pPr>
              <w:spacing w:after="0" w:line="240" w:lineRule="auto"/>
              <w:ind w:firstLine="0"/>
              <w:jc w:val="left"/>
              <w:rPr>
                <w:rFonts w:ascii="Calibri" w:eastAsia="Times New Roman" w:hAnsi="Calibri" w:cs="Times New Roman"/>
                <w:szCs w:val="22"/>
              </w:rPr>
            </w:pPr>
          </w:p>
        </w:tc>
      </w:tr>
      <w:tr w:rsidR="00AF5980" w:rsidRPr="001150E0" w:rsidTr="00AF5980">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r w:rsidRPr="001150E0">
              <w:rPr>
                <w:rFonts w:ascii="Calibri" w:eastAsia="Times New Roman" w:hAnsi="Calibri" w:cs="Times New Roman"/>
                <w:color w:val="000000"/>
                <w:szCs w:val="22"/>
              </w:rPr>
              <w:t>MAR</w:t>
            </w:r>
          </w:p>
        </w:tc>
        <w:tc>
          <w:tcPr>
            <w:tcW w:w="730"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r w:rsidRPr="001150E0">
              <w:rPr>
                <w:rFonts w:ascii="Calibri" w:eastAsia="Times New Roman" w:hAnsi="Calibri" w:cs="Times New Roman"/>
                <w:color w:val="000000"/>
                <w:szCs w:val="22"/>
              </w:rPr>
              <w:t>BFA</w:t>
            </w:r>
          </w:p>
        </w:tc>
        <w:tc>
          <w:tcPr>
            <w:tcW w:w="1705"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0000"/>
                <w:szCs w:val="22"/>
              </w:rPr>
            </w:pPr>
            <w:r w:rsidRPr="001150E0">
              <w:rPr>
                <w:rFonts w:ascii="Calibri" w:eastAsia="Times New Roman" w:hAnsi="Calibri" w:cs="Times New Roman"/>
                <w:color w:val="000000"/>
                <w:szCs w:val="22"/>
              </w:rPr>
              <w:t>5725,212</w:t>
            </w:r>
          </w:p>
        </w:tc>
        <w:tc>
          <w:tcPr>
            <w:tcW w:w="1763"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0000"/>
                <w:szCs w:val="22"/>
              </w:rPr>
            </w:pPr>
            <w:r w:rsidRPr="001150E0">
              <w:rPr>
                <w:rFonts w:ascii="Calibri" w:eastAsia="Times New Roman" w:hAnsi="Calibri" w:cs="Times New Roman"/>
                <w:color w:val="000000"/>
                <w:szCs w:val="22"/>
              </w:rPr>
              <w:t>17044,62187</w:t>
            </w:r>
          </w:p>
        </w:tc>
        <w:tc>
          <w:tcPr>
            <w:tcW w:w="1971"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szCs w:val="22"/>
              </w:rPr>
            </w:pPr>
            <w:r w:rsidRPr="001150E0">
              <w:rPr>
                <w:rFonts w:ascii="Calibri" w:eastAsia="Times New Roman" w:hAnsi="Calibri" w:cs="Times New Roman"/>
                <w:szCs w:val="22"/>
              </w:rPr>
              <w:t>297,712</w:t>
            </w:r>
          </w:p>
        </w:tc>
      </w:tr>
      <w:tr w:rsidR="00AF5980" w:rsidRPr="001150E0" w:rsidTr="00AF5980">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70C0"/>
                <w:szCs w:val="22"/>
              </w:rPr>
            </w:pPr>
            <w:r w:rsidRPr="001150E0">
              <w:rPr>
                <w:rFonts w:ascii="Calibri" w:eastAsia="Times New Roman" w:hAnsi="Calibri" w:cs="Times New Roman"/>
                <w:color w:val="0070C0"/>
                <w:szCs w:val="22"/>
              </w:rPr>
              <w:t>MAR</w:t>
            </w:r>
          </w:p>
        </w:tc>
        <w:tc>
          <w:tcPr>
            <w:tcW w:w="730"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70C0"/>
                <w:szCs w:val="22"/>
              </w:rPr>
            </w:pPr>
            <w:r w:rsidRPr="001150E0">
              <w:rPr>
                <w:rFonts w:ascii="Calibri" w:eastAsia="Times New Roman" w:hAnsi="Calibri" w:cs="Times New Roman"/>
                <w:color w:val="0070C0"/>
                <w:szCs w:val="22"/>
              </w:rPr>
              <w:t>CHN</w:t>
            </w:r>
          </w:p>
        </w:tc>
        <w:tc>
          <w:tcPr>
            <w:tcW w:w="1705"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70C0"/>
                <w:szCs w:val="22"/>
              </w:rPr>
            </w:pPr>
            <w:r w:rsidRPr="001150E0">
              <w:rPr>
                <w:rFonts w:ascii="Calibri" w:eastAsia="Times New Roman" w:hAnsi="Calibri" w:cs="Times New Roman"/>
                <w:color w:val="0070C0"/>
                <w:szCs w:val="22"/>
              </w:rPr>
              <w:t>220252,745</w:t>
            </w:r>
          </w:p>
        </w:tc>
        <w:tc>
          <w:tcPr>
            <w:tcW w:w="1763"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70C0"/>
                <w:szCs w:val="22"/>
              </w:rPr>
            </w:pPr>
            <w:r w:rsidRPr="001150E0">
              <w:rPr>
                <w:rFonts w:ascii="Calibri" w:eastAsia="Times New Roman" w:hAnsi="Calibri" w:cs="Times New Roman"/>
                <w:color w:val="0070C0"/>
                <w:szCs w:val="22"/>
              </w:rPr>
              <w:t>202650,8852</w:t>
            </w:r>
          </w:p>
        </w:tc>
        <w:tc>
          <w:tcPr>
            <w:tcW w:w="1971"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70C0"/>
                <w:szCs w:val="22"/>
              </w:rPr>
            </w:pPr>
            <w:r w:rsidRPr="001150E0">
              <w:rPr>
                <w:rFonts w:ascii="Calibri" w:eastAsia="Times New Roman" w:hAnsi="Calibri" w:cs="Times New Roman"/>
                <w:color w:val="0070C0"/>
                <w:szCs w:val="22"/>
              </w:rPr>
              <w:t>92,008</w:t>
            </w:r>
          </w:p>
        </w:tc>
      </w:tr>
      <w:tr w:rsidR="00AF5980" w:rsidRPr="00753F4B" w:rsidTr="00AF5980">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left"/>
              <w:rPr>
                <w:rFonts w:ascii="Calibri" w:eastAsia="Times New Roman" w:hAnsi="Calibri" w:cs="Times New Roman"/>
                <w:szCs w:val="22"/>
              </w:rPr>
            </w:pPr>
            <w:r w:rsidRPr="00753F4B">
              <w:rPr>
                <w:rFonts w:ascii="Calibri" w:eastAsia="Times New Roman" w:hAnsi="Calibri" w:cs="Times New Roman"/>
                <w:szCs w:val="22"/>
              </w:rPr>
              <w:t>MAR</w:t>
            </w:r>
          </w:p>
        </w:tc>
        <w:tc>
          <w:tcPr>
            <w:tcW w:w="730" w:type="dxa"/>
            <w:tcBorders>
              <w:top w:val="nil"/>
              <w:left w:val="nil"/>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left"/>
              <w:rPr>
                <w:rFonts w:ascii="Calibri" w:eastAsia="Times New Roman" w:hAnsi="Calibri" w:cs="Times New Roman"/>
                <w:szCs w:val="22"/>
              </w:rPr>
            </w:pPr>
            <w:r w:rsidRPr="00753F4B">
              <w:rPr>
                <w:rFonts w:ascii="Calibri" w:eastAsia="Times New Roman" w:hAnsi="Calibri" w:cs="Times New Roman"/>
                <w:szCs w:val="22"/>
              </w:rPr>
              <w:t>CIV</w:t>
            </w:r>
          </w:p>
        </w:tc>
        <w:tc>
          <w:tcPr>
            <w:tcW w:w="1705" w:type="dxa"/>
            <w:tcBorders>
              <w:top w:val="nil"/>
              <w:left w:val="nil"/>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right"/>
              <w:rPr>
                <w:rFonts w:ascii="Calibri" w:eastAsia="Times New Roman" w:hAnsi="Calibri" w:cs="Times New Roman"/>
                <w:szCs w:val="22"/>
              </w:rPr>
            </w:pPr>
            <w:r w:rsidRPr="00753F4B">
              <w:rPr>
                <w:rFonts w:ascii="Calibri" w:eastAsia="Times New Roman" w:hAnsi="Calibri" w:cs="Times New Roman"/>
                <w:szCs w:val="22"/>
              </w:rPr>
              <w:t>29279,16</w:t>
            </w:r>
          </w:p>
        </w:tc>
        <w:tc>
          <w:tcPr>
            <w:tcW w:w="1763" w:type="dxa"/>
            <w:tcBorders>
              <w:top w:val="nil"/>
              <w:left w:val="nil"/>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right"/>
              <w:rPr>
                <w:rFonts w:ascii="Calibri" w:eastAsia="Times New Roman" w:hAnsi="Calibri" w:cs="Times New Roman"/>
                <w:szCs w:val="22"/>
              </w:rPr>
            </w:pPr>
            <w:r w:rsidRPr="00753F4B">
              <w:rPr>
                <w:rFonts w:ascii="Calibri" w:eastAsia="Times New Roman" w:hAnsi="Calibri" w:cs="Times New Roman"/>
                <w:szCs w:val="22"/>
              </w:rPr>
              <w:t>31362,24312</w:t>
            </w:r>
          </w:p>
        </w:tc>
        <w:tc>
          <w:tcPr>
            <w:tcW w:w="1971" w:type="dxa"/>
            <w:tcBorders>
              <w:top w:val="nil"/>
              <w:left w:val="nil"/>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right"/>
              <w:rPr>
                <w:rFonts w:ascii="Calibri" w:eastAsia="Times New Roman" w:hAnsi="Calibri" w:cs="Times New Roman"/>
                <w:szCs w:val="22"/>
              </w:rPr>
            </w:pPr>
            <w:r w:rsidRPr="00753F4B">
              <w:rPr>
                <w:rFonts w:ascii="Calibri" w:eastAsia="Times New Roman" w:hAnsi="Calibri" w:cs="Times New Roman"/>
                <w:szCs w:val="22"/>
              </w:rPr>
              <w:t>107,115</w:t>
            </w:r>
          </w:p>
        </w:tc>
      </w:tr>
      <w:tr w:rsidR="00AF5980" w:rsidRPr="00753F4B" w:rsidTr="00AF5980">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left"/>
              <w:rPr>
                <w:rFonts w:ascii="Calibri" w:eastAsia="Times New Roman" w:hAnsi="Calibri" w:cs="Times New Roman"/>
                <w:szCs w:val="22"/>
              </w:rPr>
            </w:pPr>
            <w:r w:rsidRPr="00753F4B">
              <w:rPr>
                <w:rFonts w:ascii="Calibri" w:eastAsia="Times New Roman" w:hAnsi="Calibri" w:cs="Times New Roman"/>
                <w:szCs w:val="22"/>
              </w:rPr>
              <w:t>MAR</w:t>
            </w:r>
          </w:p>
        </w:tc>
        <w:tc>
          <w:tcPr>
            <w:tcW w:w="730" w:type="dxa"/>
            <w:tcBorders>
              <w:top w:val="nil"/>
              <w:left w:val="nil"/>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left"/>
              <w:rPr>
                <w:rFonts w:ascii="Calibri" w:eastAsia="Times New Roman" w:hAnsi="Calibri" w:cs="Times New Roman"/>
                <w:szCs w:val="22"/>
              </w:rPr>
            </w:pPr>
            <w:r w:rsidRPr="00753F4B">
              <w:rPr>
                <w:rFonts w:ascii="Calibri" w:eastAsia="Times New Roman" w:hAnsi="Calibri" w:cs="Times New Roman"/>
                <w:szCs w:val="22"/>
              </w:rPr>
              <w:t>CPV</w:t>
            </w:r>
          </w:p>
        </w:tc>
        <w:tc>
          <w:tcPr>
            <w:tcW w:w="1705" w:type="dxa"/>
            <w:tcBorders>
              <w:top w:val="nil"/>
              <w:left w:val="nil"/>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right"/>
              <w:rPr>
                <w:rFonts w:ascii="Calibri" w:eastAsia="Times New Roman" w:hAnsi="Calibri" w:cs="Times New Roman"/>
                <w:szCs w:val="22"/>
              </w:rPr>
            </w:pPr>
            <w:r w:rsidRPr="00753F4B">
              <w:rPr>
                <w:rFonts w:ascii="Calibri" w:eastAsia="Times New Roman" w:hAnsi="Calibri" w:cs="Times New Roman"/>
                <w:szCs w:val="22"/>
              </w:rPr>
              <w:t>1021,64</w:t>
            </w:r>
          </w:p>
        </w:tc>
        <w:tc>
          <w:tcPr>
            <w:tcW w:w="1763" w:type="dxa"/>
            <w:tcBorders>
              <w:top w:val="nil"/>
              <w:left w:val="nil"/>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right"/>
              <w:rPr>
                <w:rFonts w:ascii="Calibri" w:eastAsia="Times New Roman" w:hAnsi="Calibri" w:cs="Times New Roman"/>
                <w:szCs w:val="22"/>
              </w:rPr>
            </w:pPr>
            <w:r w:rsidRPr="00753F4B">
              <w:rPr>
                <w:rFonts w:ascii="Calibri" w:eastAsia="Times New Roman" w:hAnsi="Calibri" w:cs="Times New Roman"/>
                <w:szCs w:val="22"/>
              </w:rPr>
              <w:t>1536,680731</w:t>
            </w:r>
          </w:p>
        </w:tc>
        <w:tc>
          <w:tcPr>
            <w:tcW w:w="1971" w:type="dxa"/>
            <w:tcBorders>
              <w:top w:val="nil"/>
              <w:left w:val="nil"/>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right"/>
              <w:rPr>
                <w:rFonts w:ascii="Calibri" w:eastAsia="Times New Roman" w:hAnsi="Calibri" w:cs="Times New Roman"/>
                <w:szCs w:val="22"/>
              </w:rPr>
            </w:pPr>
            <w:r w:rsidRPr="00753F4B">
              <w:rPr>
                <w:rFonts w:ascii="Calibri" w:eastAsia="Times New Roman" w:hAnsi="Calibri" w:cs="Times New Roman"/>
                <w:szCs w:val="22"/>
              </w:rPr>
              <w:t>150,413</w:t>
            </w:r>
          </w:p>
        </w:tc>
      </w:tr>
      <w:tr w:rsidR="00AF5980" w:rsidRPr="001150E0" w:rsidTr="00AF5980">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r w:rsidRPr="001150E0">
              <w:rPr>
                <w:rFonts w:ascii="Calibri" w:eastAsia="Times New Roman" w:hAnsi="Calibri" w:cs="Times New Roman"/>
                <w:color w:val="000000"/>
                <w:szCs w:val="22"/>
              </w:rPr>
              <w:t>MAR</w:t>
            </w:r>
          </w:p>
        </w:tc>
        <w:tc>
          <w:tcPr>
            <w:tcW w:w="730"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r w:rsidRPr="001150E0">
              <w:rPr>
                <w:rFonts w:ascii="Calibri" w:eastAsia="Times New Roman" w:hAnsi="Calibri" w:cs="Times New Roman"/>
                <w:color w:val="000000"/>
                <w:szCs w:val="22"/>
              </w:rPr>
              <w:t>DEU</w:t>
            </w:r>
          </w:p>
        </w:tc>
        <w:tc>
          <w:tcPr>
            <w:tcW w:w="1705"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0000"/>
                <w:szCs w:val="22"/>
              </w:rPr>
            </w:pPr>
            <w:r w:rsidRPr="001150E0">
              <w:rPr>
                <w:rFonts w:ascii="Calibri" w:eastAsia="Times New Roman" w:hAnsi="Calibri" w:cs="Times New Roman"/>
                <w:color w:val="000000"/>
                <w:szCs w:val="22"/>
              </w:rPr>
              <w:t>433924,533</w:t>
            </w:r>
          </w:p>
        </w:tc>
        <w:tc>
          <w:tcPr>
            <w:tcW w:w="1763"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0000"/>
                <w:szCs w:val="22"/>
              </w:rPr>
            </w:pPr>
            <w:r w:rsidRPr="001150E0">
              <w:rPr>
                <w:rFonts w:ascii="Calibri" w:eastAsia="Times New Roman" w:hAnsi="Calibri" w:cs="Times New Roman"/>
                <w:color w:val="000000"/>
                <w:szCs w:val="22"/>
              </w:rPr>
              <w:t>5456619,408</w:t>
            </w:r>
          </w:p>
        </w:tc>
        <w:tc>
          <w:tcPr>
            <w:tcW w:w="1971"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szCs w:val="22"/>
              </w:rPr>
            </w:pPr>
            <w:r w:rsidRPr="001150E0">
              <w:rPr>
                <w:rFonts w:ascii="Calibri" w:eastAsia="Times New Roman" w:hAnsi="Calibri" w:cs="Times New Roman"/>
                <w:szCs w:val="22"/>
              </w:rPr>
              <w:t>1257,504</w:t>
            </w:r>
          </w:p>
        </w:tc>
      </w:tr>
      <w:tr w:rsidR="00AF5980" w:rsidRPr="001150E0" w:rsidTr="00AF5980">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r w:rsidRPr="001150E0">
              <w:rPr>
                <w:rFonts w:ascii="Calibri" w:eastAsia="Times New Roman" w:hAnsi="Calibri" w:cs="Times New Roman"/>
                <w:color w:val="000000"/>
                <w:szCs w:val="22"/>
              </w:rPr>
              <w:t>MAR</w:t>
            </w:r>
          </w:p>
        </w:tc>
        <w:tc>
          <w:tcPr>
            <w:tcW w:w="730"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r w:rsidRPr="001150E0">
              <w:rPr>
                <w:rFonts w:ascii="Calibri" w:eastAsia="Times New Roman" w:hAnsi="Calibri" w:cs="Times New Roman"/>
                <w:color w:val="000000"/>
                <w:szCs w:val="22"/>
              </w:rPr>
              <w:t>DZA</w:t>
            </w:r>
          </w:p>
        </w:tc>
        <w:tc>
          <w:tcPr>
            <w:tcW w:w="1705"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0000"/>
                <w:szCs w:val="22"/>
              </w:rPr>
            </w:pPr>
            <w:r w:rsidRPr="001150E0">
              <w:rPr>
                <w:rFonts w:ascii="Calibri" w:eastAsia="Times New Roman" w:hAnsi="Calibri" w:cs="Times New Roman"/>
                <w:color w:val="000000"/>
                <w:szCs w:val="22"/>
              </w:rPr>
              <w:t>49211,419</w:t>
            </w:r>
          </w:p>
        </w:tc>
        <w:tc>
          <w:tcPr>
            <w:tcW w:w="1763"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0000"/>
                <w:szCs w:val="22"/>
              </w:rPr>
            </w:pPr>
            <w:r w:rsidRPr="001150E0">
              <w:rPr>
                <w:rFonts w:ascii="Calibri" w:eastAsia="Times New Roman" w:hAnsi="Calibri" w:cs="Times New Roman"/>
                <w:color w:val="000000"/>
                <w:szCs w:val="22"/>
              </w:rPr>
              <w:t>869018,7669</w:t>
            </w:r>
          </w:p>
        </w:tc>
        <w:tc>
          <w:tcPr>
            <w:tcW w:w="1971"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szCs w:val="22"/>
              </w:rPr>
            </w:pPr>
            <w:r w:rsidRPr="001150E0">
              <w:rPr>
                <w:rFonts w:ascii="Calibri" w:eastAsia="Times New Roman" w:hAnsi="Calibri" w:cs="Times New Roman"/>
                <w:szCs w:val="22"/>
              </w:rPr>
              <w:t>1765,888</w:t>
            </w:r>
          </w:p>
        </w:tc>
      </w:tr>
      <w:tr w:rsidR="00AF5980" w:rsidRPr="001150E0" w:rsidTr="00AF5980">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r w:rsidRPr="001150E0">
              <w:rPr>
                <w:rFonts w:ascii="Calibri" w:eastAsia="Times New Roman" w:hAnsi="Calibri" w:cs="Times New Roman"/>
                <w:color w:val="000000"/>
                <w:szCs w:val="22"/>
              </w:rPr>
              <w:t>MAR</w:t>
            </w:r>
          </w:p>
        </w:tc>
        <w:tc>
          <w:tcPr>
            <w:tcW w:w="730"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r w:rsidRPr="001150E0">
              <w:rPr>
                <w:rFonts w:ascii="Calibri" w:eastAsia="Times New Roman" w:hAnsi="Calibri" w:cs="Times New Roman"/>
                <w:color w:val="000000"/>
                <w:szCs w:val="22"/>
              </w:rPr>
              <w:t>EGY</w:t>
            </w:r>
          </w:p>
        </w:tc>
        <w:tc>
          <w:tcPr>
            <w:tcW w:w="1705"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0000"/>
                <w:szCs w:val="22"/>
              </w:rPr>
            </w:pPr>
            <w:r w:rsidRPr="001150E0">
              <w:rPr>
                <w:rFonts w:ascii="Calibri" w:eastAsia="Times New Roman" w:hAnsi="Calibri" w:cs="Times New Roman"/>
                <w:color w:val="000000"/>
                <w:szCs w:val="22"/>
              </w:rPr>
              <w:t>23072,909</w:t>
            </w:r>
          </w:p>
        </w:tc>
        <w:tc>
          <w:tcPr>
            <w:tcW w:w="1763"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0000"/>
                <w:szCs w:val="22"/>
              </w:rPr>
            </w:pPr>
            <w:r w:rsidRPr="001150E0">
              <w:rPr>
                <w:rFonts w:ascii="Calibri" w:eastAsia="Times New Roman" w:hAnsi="Calibri" w:cs="Times New Roman"/>
                <w:color w:val="000000"/>
                <w:szCs w:val="22"/>
              </w:rPr>
              <w:t>158685,5738</w:t>
            </w:r>
          </w:p>
        </w:tc>
        <w:tc>
          <w:tcPr>
            <w:tcW w:w="1971"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szCs w:val="22"/>
              </w:rPr>
            </w:pPr>
            <w:r w:rsidRPr="001150E0">
              <w:rPr>
                <w:rFonts w:ascii="Calibri" w:eastAsia="Times New Roman" w:hAnsi="Calibri" w:cs="Times New Roman"/>
                <w:szCs w:val="22"/>
              </w:rPr>
              <w:t>687,757</w:t>
            </w:r>
          </w:p>
        </w:tc>
      </w:tr>
      <w:tr w:rsidR="00AF5980" w:rsidRPr="001150E0" w:rsidTr="00AF5980">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r w:rsidRPr="001150E0">
              <w:rPr>
                <w:rFonts w:ascii="Calibri" w:eastAsia="Times New Roman" w:hAnsi="Calibri" w:cs="Times New Roman"/>
                <w:color w:val="000000"/>
                <w:szCs w:val="22"/>
              </w:rPr>
              <w:t>MAR</w:t>
            </w:r>
          </w:p>
        </w:tc>
        <w:tc>
          <w:tcPr>
            <w:tcW w:w="730"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r w:rsidRPr="001150E0">
              <w:rPr>
                <w:rFonts w:ascii="Calibri" w:eastAsia="Times New Roman" w:hAnsi="Calibri" w:cs="Times New Roman"/>
                <w:color w:val="000000"/>
                <w:szCs w:val="22"/>
              </w:rPr>
              <w:t>ESP</w:t>
            </w:r>
          </w:p>
        </w:tc>
        <w:tc>
          <w:tcPr>
            <w:tcW w:w="1705"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0000"/>
                <w:szCs w:val="22"/>
              </w:rPr>
            </w:pPr>
            <w:r w:rsidRPr="001150E0">
              <w:rPr>
                <w:rFonts w:ascii="Calibri" w:eastAsia="Times New Roman" w:hAnsi="Calibri" w:cs="Times New Roman"/>
                <w:color w:val="000000"/>
                <w:szCs w:val="22"/>
              </w:rPr>
              <w:t>2621159,52</w:t>
            </w:r>
          </w:p>
        </w:tc>
        <w:tc>
          <w:tcPr>
            <w:tcW w:w="1763"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0000"/>
                <w:szCs w:val="22"/>
              </w:rPr>
            </w:pPr>
            <w:r w:rsidRPr="001150E0">
              <w:rPr>
                <w:rFonts w:ascii="Calibri" w:eastAsia="Times New Roman" w:hAnsi="Calibri" w:cs="Times New Roman"/>
                <w:color w:val="000000"/>
                <w:szCs w:val="22"/>
              </w:rPr>
              <w:t>10059821,71</w:t>
            </w:r>
          </w:p>
        </w:tc>
        <w:tc>
          <w:tcPr>
            <w:tcW w:w="1971"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szCs w:val="22"/>
              </w:rPr>
            </w:pPr>
            <w:r w:rsidRPr="001150E0">
              <w:rPr>
                <w:rFonts w:ascii="Calibri" w:eastAsia="Times New Roman" w:hAnsi="Calibri" w:cs="Times New Roman"/>
                <w:szCs w:val="22"/>
              </w:rPr>
              <w:t>383,793</w:t>
            </w:r>
          </w:p>
        </w:tc>
      </w:tr>
      <w:tr w:rsidR="00AF5980" w:rsidRPr="001150E0" w:rsidTr="00AF5980">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r w:rsidRPr="001150E0">
              <w:rPr>
                <w:rFonts w:ascii="Calibri" w:eastAsia="Times New Roman" w:hAnsi="Calibri" w:cs="Times New Roman"/>
                <w:color w:val="000000"/>
                <w:szCs w:val="22"/>
              </w:rPr>
              <w:t>MAR</w:t>
            </w:r>
          </w:p>
        </w:tc>
        <w:tc>
          <w:tcPr>
            <w:tcW w:w="730"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r w:rsidRPr="001150E0">
              <w:rPr>
                <w:rFonts w:ascii="Calibri" w:eastAsia="Times New Roman" w:hAnsi="Calibri" w:cs="Times New Roman"/>
                <w:color w:val="000000"/>
                <w:szCs w:val="22"/>
              </w:rPr>
              <w:t>FRA</w:t>
            </w:r>
          </w:p>
        </w:tc>
        <w:tc>
          <w:tcPr>
            <w:tcW w:w="1705"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0000"/>
                <w:szCs w:val="22"/>
              </w:rPr>
            </w:pPr>
            <w:r w:rsidRPr="001150E0">
              <w:rPr>
                <w:rFonts w:ascii="Calibri" w:eastAsia="Times New Roman" w:hAnsi="Calibri" w:cs="Times New Roman"/>
                <w:color w:val="000000"/>
                <w:szCs w:val="22"/>
              </w:rPr>
              <w:t>3146485,524</w:t>
            </w:r>
          </w:p>
        </w:tc>
        <w:tc>
          <w:tcPr>
            <w:tcW w:w="1763"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0000"/>
                <w:szCs w:val="22"/>
              </w:rPr>
            </w:pPr>
            <w:r w:rsidRPr="001150E0">
              <w:rPr>
                <w:rFonts w:ascii="Calibri" w:eastAsia="Times New Roman" w:hAnsi="Calibri" w:cs="Times New Roman"/>
                <w:color w:val="000000"/>
                <w:szCs w:val="22"/>
              </w:rPr>
              <w:t>16531694,91</w:t>
            </w:r>
          </w:p>
        </w:tc>
        <w:tc>
          <w:tcPr>
            <w:tcW w:w="1971"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szCs w:val="22"/>
              </w:rPr>
            </w:pPr>
            <w:r w:rsidRPr="001150E0">
              <w:rPr>
                <w:rFonts w:ascii="Calibri" w:eastAsia="Times New Roman" w:hAnsi="Calibri" w:cs="Times New Roman"/>
                <w:szCs w:val="22"/>
              </w:rPr>
              <w:t>525,402</w:t>
            </w:r>
          </w:p>
        </w:tc>
      </w:tr>
      <w:tr w:rsidR="00AF5980" w:rsidRPr="001150E0" w:rsidTr="00AF5980">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70C0"/>
                <w:szCs w:val="22"/>
              </w:rPr>
            </w:pPr>
            <w:r w:rsidRPr="001150E0">
              <w:rPr>
                <w:rFonts w:ascii="Calibri" w:eastAsia="Times New Roman" w:hAnsi="Calibri" w:cs="Times New Roman"/>
                <w:color w:val="0070C0"/>
                <w:szCs w:val="22"/>
              </w:rPr>
              <w:t>MAR</w:t>
            </w:r>
          </w:p>
        </w:tc>
        <w:tc>
          <w:tcPr>
            <w:tcW w:w="730"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70C0"/>
                <w:szCs w:val="22"/>
              </w:rPr>
            </w:pPr>
            <w:r w:rsidRPr="001150E0">
              <w:rPr>
                <w:rFonts w:ascii="Calibri" w:eastAsia="Times New Roman" w:hAnsi="Calibri" w:cs="Times New Roman"/>
                <w:color w:val="0070C0"/>
                <w:szCs w:val="22"/>
              </w:rPr>
              <w:t>GAB</w:t>
            </w:r>
          </w:p>
        </w:tc>
        <w:tc>
          <w:tcPr>
            <w:tcW w:w="1705"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70C0"/>
                <w:szCs w:val="22"/>
              </w:rPr>
            </w:pPr>
            <w:r w:rsidRPr="001150E0">
              <w:rPr>
                <w:rFonts w:ascii="Calibri" w:eastAsia="Times New Roman" w:hAnsi="Calibri" w:cs="Times New Roman"/>
                <w:color w:val="0070C0"/>
                <w:szCs w:val="22"/>
              </w:rPr>
              <w:t>15340,068</w:t>
            </w:r>
          </w:p>
        </w:tc>
        <w:tc>
          <w:tcPr>
            <w:tcW w:w="1763"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70C0"/>
                <w:szCs w:val="22"/>
              </w:rPr>
            </w:pPr>
            <w:r w:rsidRPr="001150E0">
              <w:rPr>
                <w:rFonts w:ascii="Calibri" w:eastAsia="Times New Roman" w:hAnsi="Calibri" w:cs="Times New Roman"/>
                <w:color w:val="0070C0"/>
                <w:szCs w:val="22"/>
              </w:rPr>
              <w:t>2144,966042</w:t>
            </w:r>
          </w:p>
        </w:tc>
        <w:tc>
          <w:tcPr>
            <w:tcW w:w="1971"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70C0"/>
                <w:szCs w:val="22"/>
              </w:rPr>
            </w:pPr>
            <w:r w:rsidRPr="001150E0">
              <w:rPr>
                <w:rFonts w:ascii="Calibri" w:eastAsia="Times New Roman" w:hAnsi="Calibri" w:cs="Times New Roman"/>
                <w:color w:val="0070C0"/>
                <w:szCs w:val="22"/>
              </w:rPr>
              <w:t>13,983</w:t>
            </w:r>
          </w:p>
        </w:tc>
      </w:tr>
      <w:tr w:rsidR="00AF5980" w:rsidRPr="001150E0" w:rsidTr="00AF5980">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70C0"/>
                <w:szCs w:val="22"/>
              </w:rPr>
            </w:pPr>
            <w:r w:rsidRPr="001150E0">
              <w:rPr>
                <w:rFonts w:ascii="Calibri" w:eastAsia="Times New Roman" w:hAnsi="Calibri" w:cs="Times New Roman"/>
                <w:color w:val="0070C0"/>
                <w:szCs w:val="22"/>
              </w:rPr>
              <w:t>MAR</w:t>
            </w:r>
          </w:p>
        </w:tc>
        <w:tc>
          <w:tcPr>
            <w:tcW w:w="730"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70C0"/>
                <w:szCs w:val="22"/>
              </w:rPr>
            </w:pPr>
            <w:r w:rsidRPr="001150E0">
              <w:rPr>
                <w:rFonts w:ascii="Calibri" w:eastAsia="Times New Roman" w:hAnsi="Calibri" w:cs="Times New Roman"/>
                <w:color w:val="0070C0"/>
                <w:szCs w:val="22"/>
              </w:rPr>
              <w:t>GHA</w:t>
            </w:r>
          </w:p>
        </w:tc>
        <w:tc>
          <w:tcPr>
            <w:tcW w:w="1705"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70C0"/>
                <w:szCs w:val="22"/>
              </w:rPr>
            </w:pPr>
            <w:r w:rsidRPr="001150E0">
              <w:rPr>
                <w:rFonts w:ascii="Calibri" w:eastAsia="Times New Roman" w:hAnsi="Calibri" w:cs="Times New Roman"/>
                <w:color w:val="0070C0"/>
                <w:szCs w:val="22"/>
              </w:rPr>
              <w:t>18823,045</w:t>
            </w:r>
          </w:p>
        </w:tc>
        <w:tc>
          <w:tcPr>
            <w:tcW w:w="1763"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70C0"/>
                <w:szCs w:val="22"/>
              </w:rPr>
            </w:pPr>
            <w:r w:rsidRPr="001150E0">
              <w:rPr>
                <w:rFonts w:ascii="Calibri" w:eastAsia="Times New Roman" w:hAnsi="Calibri" w:cs="Times New Roman"/>
                <w:color w:val="0070C0"/>
                <w:szCs w:val="22"/>
              </w:rPr>
              <w:t>10442,62222</w:t>
            </w:r>
          </w:p>
        </w:tc>
        <w:tc>
          <w:tcPr>
            <w:tcW w:w="1971"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70C0"/>
                <w:szCs w:val="22"/>
              </w:rPr>
            </w:pPr>
            <w:r w:rsidRPr="001150E0">
              <w:rPr>
                <w:rFonts w:ascii="Calibri" w:eastAsia="Times New Roman" w:hAnsi="Calibri" w:cs="Times New Roman"/>
                <w:color w:val="0070C0"/>
                <w:szCs w:val="22"/>
              </w:rPr>
              <w:t>55,478</w:t>
            </w:r>
          </w:p>
        </w:tc>
      </w:tr>
      <w:tr w:rsidR="00AF5980" w:rsidRPr="001150E0" w:rsidTr="00AF5980">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70C0"/>
                <w:szCs w:val="22"/>
              </w:rPr>
            </w:pPr>
            <w:r w:rsidRPr="001150E0">
              <w:rPr>
                <w:rFonts w:ascii="Calibri" w:eastAsia="Times New Roman" w:hAnsi="Calibri" w:cs="Times New Roman"/>
                <w:color w:val="0070C0"/>
                <w:szCs w:val="22"/>
              </w:rPr>
              <w:t>MAR</w:t>
            </w:r>
          </w:p>
        </w:tc>
        <w:tc>
          <w:tcPr>
            <w:tcW w:w="730"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70C0"/>
                <w:szCs w:val="22"/>
              </w:rPr>
            </w:pPr>
            <w:r w:rsidRPr="001150E0">
              <w:rPr>
                <w:rFonts w:ascii="Calibri" w:eastAsia="Times New Roman" w:hAnsi="Calibri" w:cs="Times New Roman"/>
                <w:color w:val="0070C0"/>
                <w:szCs w:val="22"/>
              </w:rPr>
              <w:t>GIN</w:t>
            </w:r>
          </w:p>
        </w:tc>
        <w:tc>
          <w:tcPr>
            <w:tcW w:w="1705"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70C0"/>
                <w:szCs w:val="22"/>
              </w:rPr>
            </w:pPr>
            <w:r w:rsidRPr="001150E0">
              <w:rPr>
                <w:rFonts w:ascii="Calibri" w:eastAsia="Times New Roman" w:hAnsi="Calibri" w:cs="Times New Roman"/>
                <w:color w:val="0070C0"/>
                <w:szCs w:val="22"/>
              </w:rPr>
              <w:t>19478,004</w:t>
            </w:r>
          </w:p>
        </w:tc>
        <w:tc>
          <w:tcPr>
            <w:tcW w:w="1763"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70C0"/>
                <w:szCs w:val="22"/>
              </w:rPr>
            </w:pPr>
            <w:r w:rsidRPr="001150E0">
              <w:rPr>
                <w:rFonts w:ascii="Calibri" w:eastAsia="Times New Roman" w:hAnsi="Calibri" w:cs="Times New Roman"/>
                <w:color w:val="0070C0"/>
                <w:szCs w:val="22"/>
              </w:rPr>
              <w:t>6244,135611</w:t>
            </w:r>
          </w:p>
        </w:tc>
        <w:tc>
          <w:tcPr>
            <w:tcW w:w="1971"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70C0"/>
                <w:szCs w:val="22"/>
              </w:rPr>
            </w:pPr>
            <w:r w:rsidRPr="001150E0">
              <w:rPr>
                <w:rFonts w:ascii="Calibri" w:eastAsia="Times New Roman" w:hAnsi="Calibri" w:cs="Times New Roman"/>
                <w:color w:val="0070C0"/>
                <w:szCs w:val="22"/>
              </w:rPr>
              <w:t>32,057</w:t>
            </w:r>
          </w:p>
        </w:tc>
      </w:tr>
      <w:tr w:rsidR="00AF5980" w:rsidRPr="001150E0" w:rsidTr="00AF5980">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70C0"/>
                <w:szCs w:val="22"/>
              </w:rPr>
            </w:pPr>
            <w:r w:rsidRPr="001150E0">
              <w:rPr>
                <w:rFonts w:ascii="Calibri" w:eastAsia="Times New Roman" w:hAnsi="Calibri" w:cs="Times New Roman"/>
                <w:color w:val="0070C0"/>
                <w:szCs w:val="22"/>
              </w:rPr>
              <w:t>MAR</w:t>
            </w:r>
          </w:p>
        </w:tc>
        <w:tc>
          <w:tcPr>
            <w:tcW w:w="730"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70C0"/>
                <w:szCs w:val="22"/>
              </w:rPr>
            </w:pPr>
            <w:r w:rsidRPr="001150E0">
              <w:rPr>
                <w:rFonts w:ascii="Calibri" w:eastAsia="Times New Roman" w:hAnsi="Calibri" w:cs="Times New Roman"/>
                <w:color w:val="0070C0"/>
                <w:szCs w:val="22"/>
              </w:rPr>
              <w:t>GMB</w:t>
            </w:r>
          </w:p>
        </w:tc>
        <w:tc>
          <w:tcPr>
            <w:tcW w:w="1705"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70C0"/>
                <w:szCs w:val="22"/>
              </w:rPr>
            </w:pPr>
            <w:r w:rsidRPr="001150E0">
              <w:rPr>
                <w:rFonts w:ascii="Calibri" w:eastAsia="Times New Roman" w:hAnsi="Calibri" w:cs="Times New Roman"/>
                <w:color w:val="0070C0"/>
                <w:szCs w:val="22"/>
              </w:rPr>
              <w:t>8606,777</w:t>
            </w:r>
          </w:p>
        </w:tc>
        <w:tc>
          <w:tcPr>
            <w:tcW w:w="1763"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70C0"/>
                <w:szCs w:val="22"/>
              </w:rPr>
            </w:pPr>
            <w:r w:rsidRPr="001150E0">
              <w:rPr>
                <w:rFonts w:ascii="Calibri" w:eastAsia="Times New Roman" w:hAnsi="Calibri" w:cs="Times New Roman"/>
                <w:color w:val="0070C0"/>
                <w:szCs w:val="22"/>
              </w:rPr>
              <w:t>892,4004796</w:t>
            </w:r>
          </w:p>
        </w:tc>
        <w:tc>
          <w:tcPr>
            <w:tcW w:w="1971"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70C0"/>
                <w:szCs w:val="22"/>
              </w:rPr>
            </w:pPr>
            <w:r w:rsidRPr="001150E0">
              <w:rPr>
                <w:rFonts w:ascii="Calibri" w:eastAsia="Times New Roman" w:hAnsi="Calibri" w:cs="Times New Roman"/>
                <w:color w:val="0070C0"/>
                <w:szCs w:val="22"/>
              </w:rPr>
              <w:t>10,369</w:t>
            </w:r>
          </w:p>
        </w:tc>
      </w:tr>
      <w:tr w:rsidR="00AF5980" w:rsidRPr="001150E0" w:rsidTr="00AF5980">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r w:rsidRPr="001150E0">
              <w:rPr>
                <w:rFonts w:ascii="Calibri" w:eastAsia="Times New Roman" w:hAnsi="Calibri" w:cs="Times New Roman"/>
                <w:color w:val="000000"/>
                <w:szCs w:val="22"/>
              </w:rPr>
              <w:t>MAR</w:t>
            </w:r>
          </w:p>
        </w:tc>
        <w:tc>
          <w:tcPr>
            <w:tcW w:w="730"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r w:rsidRPr="001150E0">
              <w:rPr>
                <w:rFonts w:ascii="Calibri" w:eastAsia="Times New Roman" w:hAnsi="Calibri" w:cs="Times New Roman"/>
                <w:color w:val="000000"/>
                <w:szCs w:val="22"/>
              </w:rPr>
              <w:t>GNB</w:t>
            </w:r>
          </w:p>
        </w:tc>
        <w:tc>
          <w:tcPr>
            <w:tcW w:w="1705"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0000"/>
                <w:szCs w:val="22"/>
              </w:rPr>
            </w:pPr>
            <w:r w:rsidRPr="001150E0">
              <w:rPr>
                <w:rFonts w:ascii="Calibri" w:eastAsia="Times New Roman" w:hAnsi="Calibri" w:cs="Times New Roman"/>
                <w:color w:val="000000"/>
                <w:szCs w:val="22"/>
              </w:rPr>
              <w:t>152,802</w:t>
            </w:r>
          </w:p>
        </w:tc>
        <w:tc>
          <w:tcPr>
            <w:tcW w:w="1763"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0000"/>
                <w:szCs w:val="22"/>
              </w:rPr>
            </w:pPr>
            <w:r w:rsidRPr="001150E0">
              <w:rPr>
                <w:rFonts w:ascii="Calibri" w:eastAsia="Times New Roman" w:hAnsi="Calibri" w:cs="Times New Roman"/>
                <w:color w:val="000000"/>
                <w:szCs w:val="22"/>
              </w:rPr>
              <w:t>253,9577717</w:t>
            </w:r>
          </w:p>
        </w:tc>
        <w:tc>
          <w:tcPr>
            <w:tcW w:w="1971"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szCs w:val="22"/>
              </w:rPr>
            </w:pPr>
            <w:r w:rsidRPr="001150E0">
              <w:rPr>
                <w:rFonts w:ascii="Calibri" w:eastAsia="Times New Roman" w:hAnsi="Calibri" w:cs="Times New Roman"/>
                <w:szCs w:val="22"/>
              </w:rPr>
              <w:t>166,201</w:t>
            </w:r>
          </w:p>
        </w:tc>
      </w:tr>
      <w:tr w:rsidR="00AF5980" w:rsidRPr="001150E0" w:rsidTr="00AF5980">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70C0"/>
                <w:szCs w:val="22"/>
              </w:rPr>
            </w:pPr>
            <w:r w:rsidRPr="001150E0">
              <w:rPr>
                <w:rFonts w:ascii="Calibri" w:eastAsia="Times New Roman" w:hAnsi="Calibri" w:cs="Times New Roman"/>
                <w:color w:val="0070C0"/>
                <w:szCs w:val="22"/>
              </w:rPr>
              <w:t>MAR</w:t>
            </w:r>
          </w:p>
        </w:tc>
        <w:tc>
          <w:tcPr>
            <w:tcW w:w="730"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70C0"/>
                <w:szCs w:val="22"/>
              </w:rPr>
            </w:pPr>
            <w:r w:rsidRPr="001150E0">
              <w:rPr>
                <w:rFonts w:ascii="Calibri" w:eastAsia="Times New Roman" w:hAnsi="Calibri" w:cs="Times New Roman"/>
                <w:color w:val="0070C0"/>
                <w:szCs w:val="22"/>
              </w:rPr>
              <w:t>IND</w:t>
            </w:r>
          </w:p>
        </w:tc>
        <w:tc>
          <w:tcPr>
            <w:tcW w:w="1705"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70C0"/>
                <w:szCs w:val="22"/>
              </w:rPr>
            </w:pPr>
            <w:r w:rsidRPr="001150E0">
              <w:rPr>
                <w:rFonts w:ascii="Calibri" w:eastAsia="Times New Roman" w:hAnsi="Calibri" w:cs="Times New Roman"/>
                <w:color w:val="0070C0"/>
                <w:szCs w:val="22"/>
              </w:rPr>
              <w:t>488725,165</w:t>
            </w:r>
          </w:p>
        </w:tc>
        <w:tc>
          <w:tcPr>
            <w:tcW w:w="1763"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70C0"/>
                <w:szCs w:val="22"/>
              </w:rPr>
            </w:pPr>
            <w:r w:rsidRPr="001150E0">
              <w:rPr>
                <w:rFonts w:ascii="Calibri" w:eastAsia="Times New Roman" w:hAnsi="Calibri" w:cs="Times New Roman"/>
                <w:color w:val="0070C0"/>
                <w:szCs w:val="22"/>
              </w:rPr>
              <w:t>200003,4709</w:t>
            </w:r>
          </w:p>
        </w:tc>
        <w:tc>
          <w:tcPr>
            <w:tcW w:w="1971"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70C0"/>
                <w:szCs w:val="22"/>
              </w:rPr>
            </w:pPr>
            <w:r w:rsidRPr="001150E0">
              <w:rPr>
                <w:rFonts w:ascii="Calibri" w:eastAsia="Times New Roman" w:hAnsi="Calibri" w:cs="Times New Roman"/>
                <w:color w:val="0070C0"/>
                <w:szCs w:val="22"/>
              </w:rPr>
              <w:t>40,924</w:t>
            </w:r>
          </w:p>
        </w:tc>
      </w:tr>
      <w:tr w:rsidR="00AF5980" w:rsidRPr="001150E0" w:rsidTr="00AF5980">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r w:rsidRPr="001150E0">
              <w:rPr>
                <w:rFonts w:ascii="Calibri" w:eastAsia="Times New Roman" w:hAnsi="Calibri" w:cs="Times New Roman"/>
                <w:color w:val="000000"/>
                <w:szCs w:val="22"/>
              </w:rPr>
              <w:lastRenderedPageBreak/>
              <w:t>MAR</w:t>
            </w:r>
          </w:p>
        </w:tc>
        <w:tc>
          <w:tcPr>
            <w:tcW w:w="730"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r w:rsidRPr="001150E0">
              <w:rPr>
                <w:rFonts w:ascii="Calibri" w:eastAsia="Times New Roman" w:hAnsi="Calibri" w:cs="Times New Roman"/>
                <w:color w:val="000000"/>
                <w:szCs w:val="22"/>
              </w:rPr>
              <w:t>ITA</w:t>
            </w:r>
          </w:p>
        </w:tc>
        <w:tc>
          <w:tcPr>
            <w:tcW w:w="1705"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0000"/>
                <w:szCs w:val="22"/>
              </w:rPr>
            </w:pPr>
            <w:r w:rsidRPr="001150E0">
              <w:rPr>
                <w:rFonts w:ascii="Calibri" w:eastAsia="Times New Roman" w:hAnsi="Calibri" w:cs="Times New Roman"/>
                <w:color w:val="000000"/>
                <w:szCs w:val="22"/>
              </w:rPr>
              <w:t>612248,613</w:t>
            </w:r>
          </w:p>
        </w:tc>
        <w:tc>
          <w:tcPr>
            <w:tcW w:w="1763"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0000"/>
                <w:szCs w:val="22"/>
              </w:rPr>
            </w:pPr>
            <w:r w:rsidRPr="001150E0">
              <w:rPr>
                <w:rFonts w:ascii="Calibri" w:eastAsia="Times New Roman" w:hAnsi="Calibri" w:cs="Times New Roman"/>
                <w:color w:val="000000"/>
                <w:szCs w:val="22"/>
              </w:rPr>
              <w:t>4834121,624</w:t>
            </w:r>
          </w:p>
        </w:tc>
        <w:tc>
          <w:tcPr>
            <w:tcW w:w="1971"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szCs w:val="22"/>
              </w:rPr>
            </w:pPr>
            <w:r w:rsidRPr="001150E0">
              <w:rPr>
                <w:rFonts w:ascii="Calibri" w:eastAsia="Times New Roman" w:hAnsi="Calibri" w:cs="Times New Roman"/>
                <w:szCs w:val="22"/>
              </w:rPr>
              <w:t>789,568</w:t>
            </w:r>
          </w:p>
        </w:tc>
      </w:tr>
      <w:tr w:rsidR="00AF5980" w:rsidRPr="00753F4B" w:rsidTr="00AF5980">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left"/>
              <w:rPr>
                <w:rFonts w:ascii="Calibri" w:eastAsia="Times New Roman" w:hAnsi="Calibri" w:cs="Times New Roman"/>
                <w:szCs w:val="22"/>
              </w:rPr>
            </w:pPr>
            <w:r w:rsidRPr="00753F4B">
              <w:rPr>
                <w:rFonts w:ascii="Calibri" w:eastAsia="Times New Roman" w:hAnsi="Calibri" w:cs="Times New Roman"/>
                <w:szCs w:val="22"/>
              </w:rPr>
              <w:t>MAR</w:t>
            </w:r>
          </w:p>
        </w:tc>
        <w:tc>
          <w:tcPr>
            <w:tcW w:w="730" w:type="dxa"/>
            <w:tcBorders>
              <w:top w:val="nil"/>
              <w:left w:val="nil"/>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left"/>
              <w:rPr>
                <w:rFonts w:ascii="Calibri" w:eastAsia="Times New Roman" w:hAnsi="Calibri" w:cs="Times New Roman"/>
                <w:szCs w:val="22"/>
              </w:rPr>
            </w:pPr>
            <w:r w:rsidRPr="00753F4B">
              <w:rPr>
                <w:rFonts w:ascii="Calibri" w:eastAsia="Times New Roman" w:hAnsi="Calibri" w:cs="Times New Roman"/>
                <w:szCs w:val="22"/>
              </w:rPr>
              <w:t>LBY</w:t>
            </w:r>
          </w:p>
        </w:tc>
        <w:tc>
          <w:tcPr>
            <w:tcW w:w="1705" w:type="dxa"/>
            <w:tcBorders>
              <w:top w:val="nil"/>
              <w:left w:val="nil"/>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right"/>
              <w:rPr>
                <w:rFonts w:ascii="Calibri" w:eastAsia="Times New Roman" w:hAnsi="Calibri" w:cs="Times New Roman"/>
                <w:szCs w:val="22"/>
              </w:rPr>
            </w:pPr>
            <w:r w:rsidRPr="00753F4B">
              <w:rPr>
                <w:rFonts w:ascii="Calibri" w:eastAsia="Times New Roman" w:hAnsi="Calibri" w:cs="Times New Roman"/>
                <w:szCs w:val="22"/>
              </w:rPr>
              <w:t>22016,312</w:t>
            </w:r>
          </w:p>
        </w:tc>
        <w:tc>
          <w:tcPr>
            <w:tcW w:w="1763" w:type="dxa"/>
            <w:tcBorders>
              <w:top w:val="nil"/>
              <w:left w:val="nil"/>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right"/>
              <w:rPr>
                <w:rFonts w:ascii="Calibri" w:eastAsia="Times New Roman" w:hAnsi="Calibri" w:cs="Times New Roman"/>
                <w:szCs w:val="22"/>
              </w:rPr>
            </w:pPr>
            <w:r w:rsidRPr="00753F4B">
              <w:rPr>
                <w:rFonts w:ascii="Calibri" w:eastAsia="Times New Roman" w:hAnsi="Calibri" w:cs="Times New Roman"/>
                <w:szCs w:val="22"/>
              </w:rPr>
              <w:t>32724,84977</w:t>
            </w:r>
          </w:p>
        </w:tc>
        <w:tc>
          <w:tcPr>
            <w:tcW w:w="1971" w:type="dxa"/>
            <w:tcBorders>
              <w:top w:val="nil"/>
              <w:left w:val="nil"/>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right"/>
              <w:rPr>
                <w:rFonts w:ascii="Calibri" w:eastAsia="Times New Roman" w:hAnsi="Calibri" w:cs="Times New Roman"/>
                <w:szCs w:val="22"/>
              </w:rPr>
            </w:pPr>
            <w:r w:rsidRPr="00753F4B">
              <w:rPr>
                <w:rFonts w:ascii="Calibri" w:eastAsia="Times New Roman" w:hAnsi="Calibri" w:cs="Times New Roman"/>
                <w:szCs w:val="22"/>
              </w:rPr>
              <w:t>148,639</w:t>
            </w:r>
          </w:p>
        </w:tc>
      </w:tr>
      <w:tr w:rsidR="00AF5980" w:rsidRPr="001150E0" w:rsidTr="00AF5980">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70C0"/>
                <w:szCs w:val="22"/>
              </w:rPr>
            </w:pPr>
            <w:r w:rsidRPr="001150E0">
              <w:rPr>
                <w:rFonts w:ascii="Calibri" w:eastAsia="Times New Roman" w:hAnsi="Calibri" w:cs="Times New Roman"/>
                <w:color w:val="0070C0"/>
                <w:szCs w:val="22"/>
              </w:rPr>
              <w:t>MAR</w:t>
            </w:r>
          </w:p>
        </w:tc>
        <w:tc>
          <w:tcPr>
            <w:tcW w:w="730"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70C0"/>
                <w:szCs w:val="22"/>
              </w:rPr>
            </w:pPr>
            <w:r w:rsidRPr="001150E0">
              <w:rPr>
                <w:rFonts w:ascii="Calibri" w:eastAsia="Times New Roman" w:hAnsi="Calibri" w:cs="Times New Roman"/>
                <w:color w:val="0070C0"/>
                <w:szCs w:val="22"/>
              </w:rPr>
              <w:t>MLI</w:t>
            </w:r>
          </w:p>
        </w:tc>
        <w:tc>
          <w:tcPr>
            <w:tcW w:w="1705"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70C0"/>
                <w:szCs w:val="22"/>
              </w:rPr>
            </w:pPr>
            <w:r w:rsidRPr="001150E0">
              <w:rPr>
                <w:rFonts w:ascii="Calibri" w:eastAsia="Times New Roman" w:hAnsi="Calibri" w:cs="Times New Roman"/>
                <w:color w:val="0070C0"/>
                <w:szCs w:val="22"/>
              </w:rPr>
              <w:t>15968,136</w:t>
            </w:r>
          </w:p>
        </w:tc>
        <w:tc>
          <w:tcPr>
            <w:tcW w:w="1763"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70C0"/>
                <w:szCs w:val="22"/>
              </w:rPr>
            </w:pPr>
            <w:r w:rsidRPr="001150E0">
              <w:rPr>
                <w:rFonts w:ascii="Calibri" w:eastAsia="Times New Roman" w:hAnsi="Calibri" w:cs="Times New Roman"/>
                <w:color w:val="0070C0"/>
                <w:szCs w:val="22"/>
              </w:rPr>
              <w:t>7718,35857</w:t>
            </w:r>
          </w:p>
        </w:tc>
        <w:tc>
          <w:tcPr>
            <w:tcW w:w="1971"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70C0"/>
                <w:szCs w:val="22"/>
              </w:rPr>
            </w:pPr>
            <w:r w:rsidRPr="001150E0">
              <w:rPr>
                <w:rFonts w:ascii="Calibri" w:eastAsia="Times New Roman" w:hAnsi="Calibri" w:cs="Times New Roman"/>
                <w:color w:val="0070C0"/>
                <w:szCs w:val="22"/>
              </w:rPr>
              <w:t>48,336</w:t>
            </w:r>
          </w:p>
        </w:tc>
      </w:tr>
      <w:tr w:rsidR="00AF5980" w:rsidRPr="00753F4B" w:rsidTr="00AF5980">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left"/>
              <w:rPr>
                <w:rFonts w:ascii="Calibri" w:eastAsia="Times New Roman" w:hAnsi="Calibri" w:cs="Times New Roman"/>
                <w:szCs w:val="22"/>
              </w:rPr>
            </w:pPr>
            <w:r w:rsidRPr="00753F4B">
              <w:rPr>
                <w:rFonts w:ascii="Calibri" w:eastAsia="Times New Roman" w:hAnsi="Calibri" w:cs="Times New Roman"/>
                <w:szCs w:val="22"/>
              </w:rPr>
              <w:t>MAR</w:t>
            </w:r>
          </w:p>
        </w:tc>
        <w:tc>
          <w:tcPr>
            <w:tcW w:w="730" w:type="dxa"/>
            <w:tcBorders>
              <w:top w:val="nil"/>
              <w:left w:val="nil"/>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left"/>
              <w:rPr>
                <w:rFonts w:ascii="Calibri" w:eastAsia="Times New Roman" w:hAnsi="Calibri" w:cs="Times New Roman"/>
                <w:szCs w:val="22"/>
              </w:rPr>
            </w:pPr>
            <w:r w:rsidRPr="00753F4B">
              <w:rPr>
                <w:rFonts w:ascii="Calibri" w:eastAsia="Times New Roman" w:hAnsi="Calibri" w:cs="Times New Roman"/>
                <w:szCs w:val="22"/>
              </w:rPr>
              <w:t>NER</w:t>
            </w:r>
          </w:p>
        </w:tc>
        <w:tc>
          <w:tcPr>
            <w:tcW w:w="1705" w:type="dxa"/>
            <w:tcBorders>
              <w:top w:val="nil"/>
              <w:left w:val="nil"/>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right"/>
              <w:rPr>
                <w:rFonts w:ascii="Calibri" w:eastAsia="Times New Roman" w:hAnsi="Calibri" w:cs="Times New Roman"/>
                <w:szCs w:val="22"/>
              </w:rPr>
            </w:pPr>
            <w:r w:rsidRPr="00753F4B">
              <w:rPr>
                <w:rFonts w:ascii="Calibri" w:eastAsia="Times New Roman" w:hAnsi="Calibri" w:cs="Times New Roman"/>
                <w:szCs w:val="22"/>
              </w:rPr>
              <w:t>3644,168</w:t>
            </w:r>
          </w:p>
        </w:tc>
        <w:tc>
          <w:tcPr>
            <w:tcW w:w="1763" w:type="dxa"/>
            <w:tcBorders>
              <w:top w:val="nil"/>
              <w:left w:val="nil"/>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right"/>
              <w:rPr>
                <w:rFonts w:ascii="Calibri" w:eastAsia="Times New Roman" w:hAnsi="Calibri" w:cs="Times New Roman"/>
                <w:szCs w:val="22"/>
              </w:rPr>
            </w:pPr>
            <w:r w:rsidRPr="00753F4B">
              <w:rPr>
                <w:rFonts w:ascii="Calibri" w:eastAsia="Times New Roman" w:hAnsi="Calibri" w:cs="Times New Roman"/>
                <w:szCs w:val="22"/>
              </w:rPr>
              <w:t>3976,288001</w:t>
            </w:r>
          </w:p>
        </w:tc>
        <w:tc>
          <w:tcPr>
            <w:tcW w:w="1971" w:type="dxa"/>
            <w:tcBorders>
              <w:top w:val="nil"/>
              <w:left w:val="nil"/>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right"/>
              <w:rPr>
                <w:rFonts w:ascii="Calibri" w:eastAsia="Times New Roman" w:hAnsi="Calibri" w:cs="Times New Roman"/>
                <w:szCs w:val="22"/>
              </w:rPr>
            </w:pPr>
            <w:r w:rsidRPr="00753F4B">
              <w:rPr>
                <w:rFonts w:ascii="Calibri" w:eastAsia="Times New Roman" w:hAnsi="Calibri" w:cs="Times New Roman"/>
                <w:szCs w:val="22"/>
              </w:rPr>
              <w:t>109,114</w:t>
            </w:r>
          </w:p>
        </w:tc>
      </w:tr>
      <w:tr w:rsidR="00AF5980" w:rsidRPr="001150E0" w:rsidTr="00AF5980">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r w:rsidRPr="001150E0">
              <w:rPr>
                <w:rFonts w:ascii="Calibri" w:eastAsia="Times New Roman" w:hAnsi="Calibri" w:cs="Times New Roman"/>
                <w:color w:val="000000"/>
                <w:szCs w:val="22"/>
              </w:rPr>
              <w:t>MAR</w:t>
            </w:r>
          </w:p>
        </w:tc>
        <w:tc>
          <w:tcPr>
            <w:tcW w:w="730"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r w:rsidRPr="001150E0">
              <w:rPr>
                <w:rFonts w:ascii="Calibri" w:eastAsia="Times New Roman" w:hAnsi="Calibri" w:cs="Times New Roman"/>
                <w:color w:val="000000"/>
                <w:szCs w:val="22"/>
              </w:rPr>
              <w:t>NLD</w:t>
            </w:r>
          </w:p>
        </w:tc>
        <w:tc>
          <w:tcPr>
            <w:tcW w:w="1705"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0000"/>
                <w:szCs w:val="22"/>
              </w:rPr>
            </w:pPr>
            <w:r w:rsidRPr="001150E0">
              <w:rPr>
                <w:rFonts w:ascii="Calibri" w:eastAsia="Times New Roman" w:hAnsi="Calibri" w:cs="Times New Roman"/>
                <w:color w:val="000000"/>
                <w:szCs w:val="22"/>
              </w:rPr>
              <w:t>285908,087</w:t>
            </w:r>
          </w:p>
        </w:tc>
        <w:tc>
          <w:tcPr>
            <w:tcW w:w="1763"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0000"/>
                <w:szCs w:val="22"/>
              </w:rPr>
            </w:pPr>
            <w:r w:rsidRPr="001150E0">
              <w:rPr>
                <w:rFonts w:ascii="Calibri" w:eastAsia="Times New Roman" w:hAnsi="Calibri" w:cs="Times New Roman"/>
                <w:color w:val="000000"/>
                <w:szCs w:val="22"/>
              </w:rPr>
              <w:t>1921467,932</w:t>
            </w:r>
          </w:p>
        </w:tc>
        <w:tc>
          <w:tcPr>
            <w:tcW w:w="1971"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szCs w:val="22"/>
              </w:rPr>
            </w:pPr>
            <w:r w:rsidRPr="001150E0">
              <w:rPr>
                <w:rFonts w:ascii="Calibri" w:eastAsia="Times New Roman" w:hAnsi="Calibri" w:cs="Times New Roman"/>
                <w:szCs w:val="22"/>
              </w:rPr>
              <w:t>672,058</w:t>
            </w:r>
          </w:p>
        </w:tc>
      </w:tr>
      <w:tr w:rsidR="00AF5980" w:rsidRPr="001150E0" w:rsidTr="00AF5980">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70C0"/>
                <w:szCs w:val="22"/>
              </w:rPr>
            </w:pPr>
            <w:r w:rsidRPr="001150E0">
              <w:rPr>
                <w:rFonts w:ascii="Calibri" w:eastAsia="Times New Roman" w:hAnsi="Calibri" w:cs="Times New Roman"/>
                <w:color w:val="0070C0"/>
                <w:szCs w:val="22"/>
              </w:rPr>
              <w:t>MAR</w:t>
            </w:r>
          </w:p>
        </w:tc>
        <w:tc>
          <w:tcPr>
            <w:tcW w:w="730"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70C0"/>
                <w:szCs w:val="22"/>
              </w:rPr>
            </w:pPr>
            <w:r w:rsidRPr="001150E0">
              <w:rPr>
                <w:rFonts w:ascii="Calibri" w:eastAsia="Times New Roman" w:hAnsi="Calibri" w:cs="Times New Roman"/>
                <w:color w:val="0070C0"/>
                <w:szCs w:val="22"/>
              </w:rPr>
              <w:t>PAK</w:t>
            </w:r>
          </w:p>
        </w:tc>
        <w:tc>
          <w:tcPr>
            <w:tcW w:w="1705"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70C0"/>
                <w:szCs w:val="22"/>
              </w:rPr>
            </w:pPr>
            <w:r w:rsidRPr="001150E0">
              <w:rPr>
                <w:rFonts w:ascii="Calibri" w:eastAsia="Times New Roman" w:hAnsi="Calibri" w:cs="Times New Roman"/>
                <w:color w:val="0070C0"/>
                <w:szCs w:val="22"/>
              </w:rPr>
              <w:t>128782,327</w:t>
            </w:r>
          </w:p>
        </w:tc>
        <w:tc>
          <w:tcPr>
            <w:tcW w:w="1763"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70C0"/>
                <w:szCs w:val="22"/>
              </w:rPr>
            </w:pPr>
            <w:r w:rsidRPr="001150E0">
              <w:rPr>
                <w:rFonts w:ascii="Calibri" w:eastAsia="Times New Roman" w:hAnsi="Calibri" w:cs="Times New Roman"/>
                <w:color w:val="0070C0"/>
                <w:szCs w:val="22"/>
              </w:rPr>
              <w:t>25921,81056</w:t>
            </w:r>
          </w:p>
        </w:tc>
        <w:tc>
          <w:tcPr>
            <w:tcW w:w="1971"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70C0"/>
                <w:szCs w:val="22"/>
              </w:rPr>
            </w:pPr>
            <w:r w:rsidRPr="001150E0">
              <w:rPr>
                <w:rFonts w:ascii="Calibri" w:eastAsia="Times New Roman" w:hAnsi="Calibri" w:cs="Times New Roman"/>
                <w:color w:val="0070C0"/>
                <w:szCs w:val="22"/>
              </w:rPr>
              <w:t>20,128</w:t>
            </w:r>
          </w:p>
        </w:tc>
      </w:tr>
      <w:tr w:rsidR="00AF5980" w:rsidRPr="001150E0" w:rsidTr="00AF5980">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b/>
                <w:bCs/>
                <w:color w:val="0070C0"/>
                <w:szCs w:val="22"/>
              </w:rPr>
            </w:pPr>
            <w:r w:rsidRPr="001150E0">
              <w:rPr>
                <w:rFonts w:ascii="Calibri" w:eastAsia="Times New Roman" w:hAnsi="Calibri" w:cs="Times New Roman"/>
                <w:b/>
                <w:bCs/>
                <w:color w:val="0070C0"/>
                <w:szCs w:val="22"/>
              </w:rPr>
              <w:t>MAR</w:t>
            </w:r>
          </w:p>
        </w:tc>
        <w:tc>
          <w:tcPr>
            <w:tcW w:w="730"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b/>
                <w:bCs/>
                <w:color w:val="0070C0"/>
                <w:szCs w:val="22"/>
              </w:rPr>
            </w:pPr>
            <w:r w:rsidRPr="001150E0">
              <w:rPr>
                <w:rFonts w:ascii="Calibri" w:eastAsia="Times New Roman" w:hAnsi="Calibri" w:cs="Times New Roman"/>
                <w:b/>
                <w:bCs/>
                <w:color w:val="0070C0"/>
                <w:szCs w:val="22"/>
              </w:rPr>
              <w:t>SEN</w:t>
            </w:r>
          </w:p>
        </w:tc>
        <w:tc>
          <w:tcPr>
            <w:tcW w:w="1705"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b/>
                <w:bCs/>
                <w:color w:val="0070C0"/>
                <w:szCs w:val="22"/>
              </w:rPr>
            </w:pPr>
            <w:r w:rsidRPr="001150E0">
              <w:rPr>
                <w:rFonts w:ascii="Calibri" w:eastAsia="Times New Roman" w:hAnsi="Calibri" w:cs="Times New Roman"/>
                <w:b/>
                <w:bCs/>
                <w:color w:val="0070C0"/>
                <w:szCs w:val="22"/>
              </w:rPr>
              <w:t>53612,748</w:t>
            </w:r>
          </w:p>
        </w:tc>
        <w:tc>
          <w:tcPr>
            <w:tcW w:w="1763"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b/>
                <w:bCs/>
                <w:color w:val="0070C0"/>
                <w:szCs w:val="22"/>
              </w:rPr>
            </w:pPr>
            <w:r w:rsidRPr="001150E0">
              <w:rPr>
                <w:rFonts w:ascii="Calibri" w:eastAsia="Times New Roman" w:hAnsi="Calibri" w:cs="Times New Roman"/>
                <w:b/>
                <w:bCs/>
                <w:color w:val="0070C0"/>
                <w:szCs w:val="22"/>
              </w:rPr>
              <w:t>29227,05207</w:t>
            </w:r>
          </w:p>
        </w:tc>
        <w:tc>
          <w:tcPr>
            <w:tcW w:w="1971"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b/>
                <w:bCs/>
                <w:color w:val="0070C0"/>
                <w:szCs w:val="22"/>
              </w:rPr>
            </w:pPr>
            <w:r w:rsidRPr="001150E0">
              <w:rPr>
                <w:rFonts w:ascii="Calibri" w:eastAsia="Times New Roman" w:hAnsi="Calibri" w:cs="Times New Roman"/>
                <w:b/>
                <w:bCs/>
                <w:color w:val="0070C0"/>
                <w:szCs w:val="22"/>
              </w:rPr>
              <w:t>54,515</w:t>
            </w:r>
          </w:p>
        </w:tc>
      </w:tr>
      <w:tr w:rsidR="00AF5980" w:rsidRPr="001150E0" w:rsidTr="00AF5980">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r w:rsidRPr="001150E0">
              <w:rPr>
                <w:rFonts w:ascii="Calibri" w:eastAsia="Times New Roman" w:hAnsi="Calibri" w:cs="Times New Roman"/>
                <w:color w:val="000000"/>
                <w:szCs w:val="22"/>
              </w:rPr>
              <w:t>MAR</w:t>
            </w:r>
          </w:p>
        </w:tc>
        <w:tc>
          <w:tcPr>
            <w:tcW w:w="730"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left"/>
              <w:rPr>
                <w:rFonts w:ascii="Calibri" w:eastAsia="Times New Roman" w:hAnsi="Calibri" w:cs="Times New Roman"/>
                <w:color w:val="000000"/>
                <w:szCs w:val="22"/>
              </w:rPr>
            </w:pPr>
            <w:r w:rsidRPr="001150E0">
              <w:rPr>
                <w:rFonts w:ascii="Calibri" w:eastAsia="Times New Roman" w:hAnsi="Calibri" w:cs="Times New Roman"/>
                <w:color w:val="000000"/>
                <w:szCs w:val="22"/>
              </w:rPr>
              <w:t>TUN</w:t>
            </w:r>
          </w:p>
        </w:tc>
        <w:tc>
          <w:tcPr>
            <w:tcW w:w="1705"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0000"/>
                <w:szCs w:val="22"/>
              </w:rPr>
            </w:pPr>
            <w:r w:rsidRPr="001150E0">
              <w:rPr>
                <w:rFonts w:ascii="Calibri" w:eastAsia="Times New Roman" w:hAnsi="Calibri" w:cs="Times New Roman"/>
                <w:color w:val="000000"/>
                <w:szCs w:val="22"/>
              </w:rPr>
              <w:t>69756,136</w:t>
            </w:r>
          </w:p>
        </w:tc>
        <w:tc>
          <w:tcPr>
            <w:tcW w:w="1763"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color w:val="000000"/>
                <w:szCs w:val="22"/>
              </w:rPr>
            </w:pPr>
            <w:r w:rsidRPr="001150E0">
              <w:rPr>
                <w:rFonts w:ascii="Calibri" w:eastAsia="Times New Roman" w:hAnsi="Calibri" w:cs="Times New Roman"/>
                <w:color w:val="000000"/>
                <w:szCs w:val="22"/>
              </w:rPr>
              <w:t>209827,281</w:t>
            </w:r>
          </w:p>
        </w:tc>
        <w:tc>
          <w:tcPr>
            <w:tcW w:w="1971" w:type="dxa"/>
            <w:tcBorders>
              <w:top w:val="nil"/>
              <w:left w:val="nil"/>
              <w:bottom w:val="single" w:sz="8" w:space="0" w:color="auto"/>
              <w:right w:val="single" w:sz="8" w:space="0" w:color="auto"/>
            </w:tcBorders>
            <w:shd w:val="clear" w:color="auto" w:fill="auto"/>
            <w:vAlign w:val="bottom"/>
            <w:hideMark/>
          </w:tcPr>
          <w:p w:rsidR="00AF5980" w:rsidRPr="001150E0" w:rsidRDefault="00AF5980" w:rsidP="00AF5980">
            <w:pPr>
              <w:spacing w:after="0" w:line="240" w:lineRule="auto"/>
              <w:ind w:firstLine="0"/>
              <w:jc w:val="right"/>
              <w:rPr>
                <w:rFonts w:ascii="Calibri" w:eastAsia="Times New Roman" w:hAnsi="Calibri" w:cs="Times New Roman"/>
                <w:szCs w:val="22"/>
              </w:rPr>
            </w:pPr>
            <w:r w:rsidRPr="001150E0">
              <w:rPr>
                <w:rFonts w:ascii="Calibri" w:eastAsia="Times New Roman" w:hAnsi="Calibri" w:cs="Times New Roman"/>
                <w:szCs w:val="22"/>
              </w:rPr>
              <w:t>300,801</w:t>
            </w:r>
          </w:p>
        </w:tc>
      </w:tr>
      <w:tr w:rsidR="00AF5980" w:rsidRPr="00753F4B" w:rsidTr="00AF5980">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left"/>
              <w:rPr>
                <w:rFonts w:ascii="Calibri" w:eastAsia="Times New Roman" w:hAnsi="Calibri" w:cs="Times New Roman"/>
                <w:szCs w:val="22"/>
              </w:rPr>
            </w:pPr>
            <w:r w:rsidRPr="00753F4B">
              <w:rPr>
                <w:rFonts w:ascii="Calibri" w:eastAsia="Times New Roman" w:hAnsi="Calibri" w:cs="Times New Roman"/>
                <w:szCs w:val="22"/>
              </w:rPr>
              <w:t>MAR</w:t>
            </w:r>
          </w:p>
        </w:tc>
        <w:tc>
          <w:tcPr>
            <w:tcW w:w="730" w:type="dxa"/>
            <w:tcBorders>
              <w:top w:val="nil"/>
              <w:left w:val="nil"/>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left"/>
              <w:rPr>
                <w:rFonts w:ascii="Calibri" w:eastAsia="Times New Roman" w:hAnsi="Calibri" w:cs="Times New Roman"/>
                <w:szCs w:val="22"/>
              </w:rPr>
            </w:pPr>
            <w:r w:rsidRPr="00753F4B">
              <w:rPr>
                <w:rFonts w:ascii="Calibri" w:eastAsia="Times New Roman" w:hAnsi="Calibri" w:cs="Times New Roman"/>
                <w:szCs w:val="22"/>
              </w:rPr>
              <w:t>USA</w:t>
            </w:r>
          </w:p>
        </w:tc>
        <w:tc>
          <w:tcPr>
            <w:tcW w:w="1705" w:type="dxa"/>
            <w:tcBorders>
              <w:top w:val="nil"/>
              <w:left w:val="nil"/>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right"/>
              <w:rPr>
                <w:rFonts w:ascii="Calibri" w:eastAsia="Times New Roman" w:hAnsi="Calibri" w:cs="Times New Roman"/>
                <w:szCs w:val="22"/>
              </w:rPr>
            </w:pPr>
            <w:r w:rsidRPr="00753F4B">
              <w:rPr>
                <w:rFonts w:ascii="Calibri" w:eastAsia="Times New Roman" w:hAnsi="Calibri" w:cs="Times New Roman"/>
                <w:szCs w:val="22"/>
              </w:rPr>
              <w:t>375306,813</w:t>
            </w:r>
          </w:p>
        </w:tc>
        <w:tc>
          <w:tcPr>
            <w:tcW w:w="1763" w:type="dxa"/>
            <w:tcBorders>
              <w:top w:val="nil"/>
              <w:left w:val="nil"/>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right"/>
              <w:rPr>
                <w:rFonts w:ascii="Calibri" w:eastAsia="Times New Roman" w:hAnsi="Calibri" w:cs="Times New Roman"/>
                <w:szCs w:val="22"/>
              </w:rPr>
            </w:pPr>
            <w:r w:rsidRPr="00753F4B">
              <w:rPr>
                <w:rFonts w:ascii="Calibri" w:eastAsia="Times New Roman" w:hAnsi="Calibri" w:cs="Times New Roman"/>
                <w:szCs w:val="22"/>
              </w:rPr>
              <w:t>718097,0457</w:t>
            </w:r>
          </w:p>
        </w:tc>
        <w:tc>
          <w:tcPr>
            <w:tcW w:w="1971" w:type="dxa"/>
            <w:tcBorders>
              <w:top w:val="nil"/>
              <w:left w:val="nil"/>
              <w:bottom w:val="single" w:sz="8" w:space="0" w:color="auto"/>
              <w:right w:val="single" w:sz="8" w:space="0" w:color="auto"/>
            </w:tcBorders>
            <w:shd w:val="clear" w:color="auto" w:fill="auto"/>
            <w:vAlign w:val="bottom"/>
            <w:hideMark/>
          </w:tcPr>
          <w:p w:rsidR="00AF5980" w:rsidRPr="00753F4B" w:rsidRDefault="00AF5980" w:rsidP="00AF5980">
            <w:pPr>
              <w:spacing w:after="0" w:line="240" w:lineRule="auto"/>
              <w:ind w:firstLine="0"/>
              <w:jc w:val="right"/>
              <w:rPr>
                <w:rFonts w:ascii="Calibri" w:eastAsia="Times New Roman" w:hAnsi="Calibri" w:cs="Times New Roman"/>
                <w:szCs w:val="22"/>
              </w:rPr>
            </w:pPr>
            <w:r w:rsidRPr="00753F4B">
              <w:rPr>
                <w:rFonts w:ascii="Calibri" w:eastAsia="Times New Roman" w:hAnsi="Calibri" w:cs="Times New Roman"/>
                <w:szCs w:val="22"/>
              </w:rPr>
              <w:t>191,336</w:t>
            </w:r>
          </w:p>
        </w:tc>
      </w:tr>
    </w:tbl>
    <w:p w:rsidR="00AF5980" w:rsidRPr="00925E66" w:rsidRDefault="00925E66" w:rsidP="00292436">
      <w:pPr>
        <w:tabs>
          <w:tab w:val="left" w:pos="1785"/>
        </w:tabs>
        <w:jc w:val="center"/>
        <w:rPr>
          <w:lang w:val="en-US"/>
        </w:rPr>
      </w:pPr>
      <w:r w:rsidRPr="00163068">
        <w:rPr>
          <w:rFonts w:cs="Times New Roman"/>
          <w:color w:val="222222"/>
          <w:sz w:val="24"/>
          <w:lang w:val="en"/>
        </w:rPr>
        <w:t xml:space="preserve">Source: Authors' calculations using estimates and </w:t>
      </w:r>
      <w:r>
        <w:rPr>
          <w:rFonts w:cs="Times New Roman"/>
          <w:color w:val="222222"/>
          <w:sz w:val="24"/>
          <w:lang w:val="en"/>
        </w:rPr>
        <w:t xml:space="preserve">UNCTAD </w:t>
      </w:r>
      <w:r w:rsidRPr="00163068">
        <w:rPr>
          <w:rFonts w:cs="Times New Roman"/>
          <w:color w:val="222222"/>
          <w:sz w:val="24"/>
          <w:lang w:val="en"/>
        </w:rPr>
        <w:t>data</w:t>
      </w:r>
    </w:p>
    <w:p w:rsidR="00163068" w:rsidRPr="00925E66" w:rsidRDefault="00163068" w:rsidP="00AF5980">
      <w:pPr>
        <w:rPr>
          <w:rFonts w:cs="Times New Roman"/>
          <w:sz w:val="24"/>
          <w:lang w:val="en-US"/>
        </w:rPr>
      </w:pPr>
    </w:p>
    <w:sectPr w:rsidR="00163068" w:rsidRPr="00925E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980" w:rsidRDefault="00AF5980" w:rsidP="00B76C32">
      <w:pPr>
        <w:spacing w:after="0" w:line="240" w:lineRule="auto"/>
      </w:pPr>
      <w:r>
        <w:separator/>
      </w:r>
    </w:p>
  </w:endnote>
  <w:endnote w:type="continuationSeparator" w:id="0">
    <w:p w:rsidR="00AF5980" w:rsidRDefault="00AF5980" w:rsidP="00B7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Gras">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980" w:rsidRDefault="00AF5980" w:rsidP="00B76C32">
      <w:pPr>
        <w:spacing w:after="0" w:line="240" w:lineRule="auto"/>
      </w:pPr>
      <w:r>
        <w:separator/>
      </w:r>
    </w:p>
  </w:footnote>
  <w:footnote w:type="continuationSeparator" w:id="0">
    <w:p w:rsidR="00AF5980" w:rsidRDefault="00AF5980" w:rsidP="00B76C32">
      <w:pPr>
        <w:spacing w:after="0" w:line="240" w:lineRule="auto"/>
      </w:pPr>
      <w:r>
        <w:continuationSeparator/>
      </w:r>
    </w:p>
  </w:footnote>
  <w:footnote w:id="1">
    <w:p w:rsidR="00AF5980" w:rsidRPr="00226330" w:rsidRDefault="00AF5980" w:rsidP="00B76C32">
      <w:pPr>
        <w:pStyle w:val="NoSpacing"/>
        <w:ind w:left="284" w:hanging="284"/>
        <w:rPr>
          <w:sz w:val="18"/>
          <w:szCs w:val="18"/>
          <w:lang w:val="en-US"/>
        </w:rPr>
      </w:pPr>
      <w:r w:rsidRPr="00226330">
        <w:rPr>
          <w:rStyle w:val="FootnoteReference"/>
          <w:lang w:val="en-US"/>
        </w:rPr>
        <w:t>*</w:t>
      </w:r>
      <w:r w:rsidRPr="00226330">
        <w:rPr>
          <w:lang w:val="en-US"/>
        </w:rPr>
        <w:t xml:space="preserve"> </w:t>
      </w:r>
      <w:r w:rsidRPr="00226330">
        <w:rPr>
          <w:rFonts w:ascii="Times New Roman" w:eastAsiaTheme="minorEastAsia" w:hAnsi="Times New Roman"/>
          <w:sz w:val="18"/>
          <w:szCs w:val="18"/>
          <w:lang w:val="en-US" w:eastAsia="fr-FR"/>
        </w:rPr>
        <w:t>Professor of</w:t>
      </w:r>
      <w:r w:rsidRPr="00226330">
        <w:rPr>
          <w:lang w:val="en-US"/>
        </w:rPr>
        <w:t xml:space="preserve"> </w:t>
      </w:r>
      <w:r w:rsidRPr="00226330">
        <w:rPr>
          <w:rFonts w:ascii="Times New Roman" w:eastAsiaTheme="minorEastAsia" w:hAnsi="Times New Roman"/>
          <w:sz w:val="18"/>
          <w:szCs w:val="18"/>
          <w:lang w:val="en-US" w:eastAsia="fr-FR"/>
        </w:rPr>
        <w:t>Economics ; FSJES-</w:t>
      </w:r>
      <w:proofErr w:type="spellStart"/>
      <w:r w:rsidRPr="00226330">
        <w:rPr>
          <w:rFonts w:ascii="Times New Roman" w:eastAsiaTheme="minorEastAsia" w:hAnsi="Times New Roman"/>
          <w:sz w:val="18"/>
          <w:szCs w:val="18"/>
          <w:lang w:val="en-US" w:eastAsia="fr-FR"/>
        </w:rPr>
        <w:t>Souissi</w:t>
      </w:r>
      <w:proofErr w:type="spellEnd"/>
      <w:r w:rsidRPr="00226330">
        <w:rPr>
          <w:rFonts w:ascii="Times New Roman" w:eastAsiaTheme="minorEastAsia" w:hAnsi="Times New Roman"/>
          <w:sz w:val="18"/>
          <w:szCs w:val="18"/>
          <w:lang w:val="en-US" w:eastAsia="fr-FR"/>
        </w:rPr>
        <w:t xml:space="preserve"> ; Mohammed V University in Rabat ;   </w:t>
      </w:r>
      <w:r w:rsidR="008D30EC">
        <w:fldChar w:fldCharType="begin"/>
      </w:r>
      <w:r w:rsidR="008D30EC" w:rsidRPr="008D30EC">
        <w:rPr>
          <w:lang w:val="en-GB"/>
        </w:rPr>
        <w:instrText xml:space="preserve"> HYPERLINK "mailto:r.raouf@um5s.net.ma" </w:instrText>
      </w:r>
      <w:r w:rsidR="008D30EC">
        <w:fldChar w:fldCharType="separate"/>
      </w:r>
      <w:r w:rsidRPr="00226330">
        <w:rPr>
          <w:rStyle w:val="Hyperlink"/>
          <w:rFonts w:ascii="Times New Roman" w:eastAsiaTheme="minorEastAsia" w:hAnsi="Times New Roman"/>
          <w:sz w:val="18"/>
          <w:szCs w:val="18"/>
          <w:lang w:val="en-US" w:eastAsia="fr-FR"/>
        </w:rPr>
        <w:t>r.raouf@um5s.net.ma</w:t>
      </w:r>
      <w:r w:rsidR="008D30EC">
        <w:rPr>
          <w:rStyle w:val="Hyperlink"/>
          <w:rFonts w:ascii="Times New Roman" w:eastAsiaTheme="minorEastAsia" w:hAnsi="Times New Roman"/>
          <w:sz w:val="18"/>
          <w:szCs w:val="18"/>
          <w:lang w:val="en-US" w:eastAsia="fr-FR"/>
        </w:rPr>
        <w:fldChar w:fldCharType="end"/>
      </w:r>
      <w:r w:rsidRPr="00226330">
        <w:rPr>
          <w:rFonts w:ascii="Times New Roman" w:eastAsiaTheme="minorEastAsia" w:hAnsi="Times New Roman"/>
          <w:sz w:val="18"/>
          <w:szCs w:val="18"/>
          <w:lang w:val="en-US" w:eastAsia="fr-FR"/>
        </w:rPr>
        <w:t xml:space="preserve"> </w:t>
      </w:r>
      <w:r w:rsidRPr="00226330">
        <w:rPr>
          <w:sz w:val="18"/>
          <w:szCs w:val="18"/>
          <w:lang w:val="en-US"/>
        </w:rPr>
        <w:t xml:space="preserve"> </w:t>
      </w:r>
      <w:r w:rsidRPr="00226330">
        <w:rPr>
          <w:rFonts w:ascii="Times New Roman" w:eastAsiaTheme="minorEastAsia" w:hAnsi="Times New Roman"/>
          <w:sz w:val="18"/>
          <w:szCs w:val="18"/>
          <w:lang w:val="en-US" w:eastAsia="fr-FR"/>
        </w:rPr>
        <w:t xml:space="preserve"> </w:t>
      </w:r>
    </w:p>
  </w:footnote>
  <w:footnote w:id="2">
    <w:p w:rsidR="00AF5980" w:rsidRPr="00226330" w:rsidRDefault="00AF5980" w:rsidP="00B76C32">
      <w:pPr>
        <w:pStyle w:val="FootnoteText"/>
        <w:spacing w:after="0"/>
        <w:ind w:firstLine="0"/>
        <w:rPr>
          <w:sz w:val="18"/>
          <w:szCs w:val="18"/>
          <w:lang w:val="en-US"/>
        </w:rPr>
      </w:pPr>
      <w:r w:rsidRPr="00226330">
        <w:rPr>
          <w:rStyle w:val="FootnoteReference"/>
          <w:sz w:val="18"/>
          <w:szCs w:val="18"/>
          <w:lang w:val="en-US"/>
        </w:rPr>
        <w:t>**</w:t>
      </w:r>
      <w:r w:rsidRPr="00226330">
        <w:rPr>
          <w:sz w:val="18"/>
          <w:szCs w:val="18"/>
          <w:lang w:val="en-US"/>
        </w:rPr>
        <w:t>Professor of International Law; Holder of the WTO Chair and Dean of FSJES-</w:t>
      </w:r>
      <w:proofErr w:type="spellStart"/>
      <w:r w:rsidRPr="00226330">
        <w:rPr>
          <w:sz w:val="18"/>
          <w:szCs w:val="18"/>
          <w:lang w:val="en-US"/>
        </w:rPr>
        <w:t>Souissi</w:t>
      </w:r>
      <w:proofErr w:type="spellEnd"/>
      <w:r w:rsidRPr="00226330">
        <w:rPr>
          <w:sz w:val="18"/>
          <w:szCs w:val="18"/>
          <w:lang w:val="en-US"/>
        </w:rPr>
        <w:t xml:space="preserve">, Mohammed V University in Rabat ; </w:t>
      </w:r>
      <w:r w:rsidR="008D30EC">
        <w:fldChar w:fldCharType="begin"/>
      </w:r>
      <w:r w:rsidR="008D30EC" w:rsidRPr="008D30EC">
        <w:rPr>
          <w:lang w:val="en-GB"/>
        </w:rPr>
        <w:instrText xml:space="preserve"> HYPERLINK "mailto:a.ghoufrane@um5s.net.ma" </w:instrText>
      </w:r>
      <w:r w:rsidR="008D30EC">
        <w:fldChar w:fldCharType="separate"/>
      </w:r>
      <w:r w:rsidRPr="00226330">
        <w:rPr>
          <w:rStyle w:val="Hyperlink"/>
          <w:sz w:val="18"/>
          <w:szCs w:val="18"/>
          <w:lang w:val="en-US"/>
        </w:rPr>
        <w:t>a.ghoufrane@um5s.net.ma</w:t>
      </w:r>
      <w:r w:rsidR="008D30EC">
        <w:rPr>
          <w:rStyle w:val="Hyperlink"/>
          <w:sz w:val="18"/>
          <w:szCs w:val="18"/>
          <w:lang w:val="en-US"/>
        </w:rPr>
        <w:fldChar w:fldCharType="end"/>
      </w:r>
      <w:r w:rsidRPr="00226330">
        <w:rPr>
          <w:sz w:val="18"/>
          <w:szCs w:val="18"/>
          <w:lang w:val="en-US"/>
        </w:rPr>
        <w:t xml:space="preserve"> </w:t>
      </w:r>
    </w:p>
    <w:p w:rsidR="00AF5980" w:rsidRPr="00226330" w:rsidRDefault="00AF5980" w:rsidP="00B76C32">
      <w:pPr>
        <w:pStyle w:val="FootnoteText"/>
        <w:spacing w:after="0"/>
        <w:ind w:left="284" w:hanging="284"/>
        <w:rPr>
          <w:lang w:val="en-US"/>
        </w:rPr>
      </w:pPr>
    </w:p>
  </w:footnote>
  <w:footnote w:id="3">
    <w:p w:rsidR="00AF5980" w:rsidRDefault="00AF5980">
      <w:pPr>
        <w:pStyle w:val="FootnoteText"/>
      </w:pPr>
      <w:r>
        <w:rPr>
          <w:rStyle w:val="FootnoteReference"/>
        </w:rPr>
        <w:footnoteRef/>
      </w:r>
      <w:r>
        <w:t xml:space="preserve"> </w:t>
      </w:r>
      <w:proofErr w:type="spellStart"/>
      <w:r>
        <w:t>See</w:t>
      </w:r>
      <w:proofErr w:type="spellEnd"/>
      <w:r>
        <w:t xml:space="preserve"> </w:t>
      </w:r>
      <w:proofErr w:type="spellStart"/>
      <w:r w:rsidRPr="00EA347D">
        <w:rPr>
          <w:rFonts w:cs="Times New Roman"/>
          <w:szCs w:val="22"/>
        </w:rPr>
        <w:t>Goaied</w:t>
      </w:r>
      <w:proofErr w:type="spellEnd"/>
      <w:r w:rsidRPr="00EA347D">
        <w:rPr>
          <w:rFonts w:cs="Times New Roman"/>
          <w:szCs w:val="22"/>
        </w:rPr>
        <w:t xml:space="preserve"> .M, et </w:t>
      </w:r>
      <w:proofErr w:type="spellStart"/>
      <w:r w:rsidRPr="00EA347D">
        <w:rPr>
          <w:rFonts w:cs="Times New Roman"/>
          <w:szCs w:val="22"/>
        </w:rPr>
        <w:t>Sassi</w:t>
      </w:r>
      <w:proofErr w:type="spellEnd"/>
      <w:r w:rsidRPr="00EA347D">
        <w:rPr>
          <w:rFonts w:cs="Times New Roman"/>
          <w:szCs w:val="22"/>
        </w:rPr>
        <w:t xml:space="preserve"> .S, 2012, </w:t>
      </w:r>
      <w:proofErr w:type="spellStart"/>
      <w:r w:rsidRPr="00EA347D">
        <w:rPr>
          <w:rFonts w:cs="Times New Roman"/>
          <w:szCs w:val="22"/>
        </w:rPr>
        <w:t>Econométrie</w:t>
      </w:r>
      <w:proofErr w:type="spellEnd"/>
      <w:r w:rsidRPr="00EA347D">
        <w:rPr>
          <w:rFonts w:cs="Times New Roman"/>
          <w:szCs w:val="22"/>
        </w:rPr>
        <w:t xml:space="preserve"> des données de panel sous STAT</w:t>
      </w:r>
      <w:r>
        <w:rPr>
          <w:rFonts w:cs="Times New Roman"/>
          <w:szCs w:val="22"/>
        </w:rPr>
        <w:t>A</w:t>
      </w:r>
      <w:r w:rsidRPr="00EA347D">
        <w:rPr>
          <w:rFonts w:cs="Times New Roman"/>
          <w:szCs w:val="22"/>
        </w:rPr>
        <w:t> ; 1</w:t>
      </w:r>
      <w:r w:rsidRPr="00EA347D">
        <w:rPr>
          <w:rFonts w:cs="Times New Roman"/>
          <w:szCs w:val="22"/>
          <w:vertAlign w:val="superscript"/>
        </w:rPr>
        <w:t>ère</w:t>
      </w:r>
      <w:r w:rsidRPr="00EA347D">
        <w:rPr>
          <w:rFonts w:cs="Times New Roman"/>
          <w:szCs w:val="22"/>
        </w:rPr>
        <w:t xml:space="preserve"> édition, IHEC</w:t>
      </w:r>
      <w:r>
        <w:t>, Université de Carthage, Mai 2012</w:t>
      </w:r>
    </w:p>
  </w:footnote>
  <w:footnote w:id="4">
    <w:p w:rsidR="008D6062" w:rsidRPr="008D6062" w:rsidRDefault="008D6062">
      <w:pPr>
        <w:pStyle w:val="FootnoteText"/>
        <w:rPr>
          <w:lang w:val="en-US"/>
        </w:rPr>
      </w:pPr>
      <w:r>
        <w:rPr>
          <w:rStyle w:val="FootnoteReference"/>
        </w:rPr>
        <w:footnoteRef/>
      </w:r>
      <w:r w:rsidRPr="008D6062">
        <w:rPr>
          <w:lang w:val="en-US"/>
        </w:rPr>
        <w:t xml:space="preserve"> In the case of Algeria, the Work of </w:t>
      </w:r>
      <w:proofErr w:type="spellStart"/>
      <w:r w:rsidRPr="008D6062">
        <w:rPr>
          <w:lang w:val="en-US"/>
        </w:rPr>
        <w:t>Millogo</w:t>
      </w:r>
      <w:proofErr w:type="spellEnd"/>
      <w:r w:rsidRPr="008D6062">
        <w:rPr>
          <w:lang w:val="en-US"/>
        </w:rPr>
        <w:t>, A. (2011) estimates that</w:t>
      </w:r>
      <w:r>
        <w:rPr>
          <w:lang w:val="en-US"/>
        </w:rPr>
        <w:t xml:space="preserve"> the trade potential of Morocco</w:t>
      </w:r>
      <w:r w:rsidRPr="008D6062">
        <w:rPr>
          <w:lang w:val="en-US"/>
        </w:rPr>
        <w:t xml:space="preserve"> represents 11 times the level </w:t>
      </w:r>
      <w:proofErr w:type="gramStart"/>
      <w:r w:rsidRPr="008D6062">
        <w:rPr>
          <w:lang w:val="en-US"/>
        </w:rPr>
        <w:t>of  ob</w:t>
      </w:r>
      <w:r>
        <w:rPr>
          <w:lang w:val="en-US"/>
        </w:rPr>
        <w:t>served</w:t>
      </w:r>
      <w:proofErr w:type="gramEnd"/>
      <w:r w:rsidRPr="008D6062">
        <w:rPr>
          <w:lang w:val="en-US"/>
        </w:rPr>
        <w:t xml:space="preserve"> exports</w:t>
      </w:r>
      <w:r>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4EC8"/>
    <w:multiLevelType w:val="hybridMultilevel"/>
    <w:tmpl w:val="0180DF50"/>
    <w:lvl w:ilvl="0" w:tplc="18AE4742">
      <w:start w:val="1"/>
      <w:numFmt w:val="decimal"/>
      <w:lvlText w:val="%1)"/>
      <w:lvlJc w:val="left"/>
      <w:pPr>
        <w:ind w:left="927" w:hanging="360"/>
      </w:pPr>
      <w:rPr>
        <w:rFonts w:ascii="Arial" w:hAnsi="Arial" w:cs="Arial" w:hint="default"/>
        <w:color w:val="222222"/>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nsid w:val="0A0B70D4"/>
    <w:multiLevelType w:val="hybridMultilevel"/>
    <w:tmpl w:val="66A2CB6C"/>
    <w:lvl w:ilvl="0" w:tplc="7370F930">
      <w:start w:val="1"/>
      <w:numFmt w:val="bullet"/>
      <w:lvlText w:val=""/>
      <w:lvlJc w:val="left"/>
      <w:pPr>
        <w:tabs>
          <w:tab w:val="num" w:pos="720"/>
        </w:tabs>
        <w:ind w:left="720" w:hanging="360"/>
      </w:pPr>
      <w:rPr>
        <w:rFonts w:ascii="Wingdings" w:hAnsi="Wingdings" w:hint="default"/>
      </w:rPr>
    </w:lvl>
    <w:lvl w:ilvl="1" w:tplc="3326AF72" w:tentative="1">
      <w:start w:val="1"/>
      <w:numFmt w:val="bullet"/>
      <w:lvlText w:val=""/>
      <w:lvlJc w:val="left"/>
      <w:pPr>
        <w:tabs>
          <w:tab w:val="num" w:pos="1440"/>
        </w:tabs>
        <w:ind w:left="1440" w:hanging="360"/>
      </w:pPr>
      <w:rPr>
        <w:rFonts w:ascii="Wingdings" w:hAnsi="Wingdings" w:hint="default"/>
      </w:rPr>
    </w:lvl>
    <w:lvl w:ilvl="2" w:tplc="23C0E17E" w:tentative="1">
      <w:start w:val="1"/>
      <w:numFmt w:val="bullet"/>
      <w:lvlText w:val=""/>
      <w:lvlJc w:val="left"/>
      <w:pPr>
        <w:tabs>
          <w:tab w:val="num" w:pos="2160"/>
        </w:tabs>
        <w:ind w:left="2160" w:hanging="360"/>
      </w:pPr>
      <w:rPr>
        <w:rFonts w:ascii="Wingdings" w:hAnsi="Wingdings" w:hint="default"/>
      </w:rPr>
    </w:lvl>
    <w:lvl w:ilvl="3" w:tplc="41AA845C" w:tentative="1">
      <w:start w:val="1"/>
      <w:numFmt w:val="bullet"/>
      <w:lvlText w:val=""/>
      <w:lvlJc w:val="left"/>
      <w:pPr>
        <w:tabs>
          <w:tab w:val="num" w:pos="2880"/>
        </w:tabs>
        <w:ind w:left="2880" w:hanging="360"/>
      </w:pPr>
      <w:rPr>
        <w:rFonts w:ascii="Wingdings" w:hAnsi="Wingdings" w:hint="default"/>
      </w:rPr>
    </w:lvl>
    <w:lvl w:ilvl="4" w:tplc="53C4E0E6" w:tentative="1">
      <w:start w:val="1"/>
      <w:numFmt w:val="bullet"/>
      <w:lvlText w:val=""/>
      <w:lvlJc w:val="left"/>
      <w:pPr>
        <w:tabs>
          <w:tab w:val="num" w:pos="3600"/>
        </w:tabs>
        <w:ind w:left="3600" w:hanging="360"/>
      </w:pPr>
      <w:rPr>
        <w:rFonts w:ascii="Wingdings" w:hAnsi="Wingdings" w:hint="default"/>
      </w:rPr>
    </w:lvl>
    <w:lvl w:ilvl="5" w:tplc="7764B42C" w:tentative="1">
      <w:start w:val="1"/>
      <w:numFmt w:val="bullet"/>
      <w:lvlText w:val=""/>
      <w:lvlJc w:val="left"/>
      <w:pPr>
        <w:tabs>
          <w:tab w:val="num" w:pos="4320"/>
        </w:tabs>
        <w:ind w:left="4320" w:hanging="360"/>
      </w:pPr>
      <w:rPr>
        <w:rFonts w:ascii="Wingdings" w:hAnsi="Wingdings" w:hint="default"/>
      </w:rPr>
    </w:lvl>
    <w:lvl w:ilvl="6" w:tplc="93F4A2A0" w:tentative="1">
      <w:start w:val="1"/>
      <w:numFmt w:val="bullet"/>
      <w:lvlText w:val=""/>
      <w:lvlJc w:val="left"/>
      <w:pPr>
        <w:tabs>
          <w:tab w:val="num" w:pos="5040"/>
        </w:tabs>
        <w:ind w:left="5040" w:hanging="360"/>
      </w:pPr>
      <w:rPr>
        <w:rFonts w:ascii="Wingdings" w:hAnsi="Wingdings" w:hint="default"/>
      </w:rPr>
    </w:lvl>
    <w:lvl w:ilvl="7" w:tplc="5BF08200" w:tentative="1">
      <w:start w:val="1"/>
      <w:numFmt w:val="bullet"/>
      <w:lvlText w:val=""/>
      <w:lvlJc w:val="left"/>
      <w:pPr>
        <w:tabs>
          <w:tab w:val="num" w:pos="5760"/>
        </w:tabs>
        <w:ind w:left="5760" w:hanging="360"/>
      </w:pPr>
      <w:rPr>
        <w:rFonts w:ascii="Wingdings" w:hAnsi="Wingdings" w:hint="default"/>
      </w:rPr>
    </w:lvl>
    <w:lvl w:ilvl="8" w:tplc="CED07EB4" w:tentative="1">
      <w:start w:val="1"/>
      <w:numFmt w:val="bullet"/>
      <w:lvlText w:val=""/>
      <w:lvlJc w:val="left"/>
      <w:pPr>
        <w:tabs>
          <w:tab w:val="num" w:pos="6480"/>
        </w:tabs>
        <w:ind w:left="6480" w:hanging="360"/>
      </w:pPr>
      <w:rPr>
        <w:rFonts w:ascii="Wingdings" w:hAnsi="Wingdings" w:hint="default"/>
      </w:rPr>
    </w:lvl>
  </w:abstractNum>
  <w:abstractNum w:abstractNumId="2">
    <w:nsid w:val="0A82545E"/>
    <w:multiLevelType w:val="hybridMultilevel"/>
    <w:tmpl w:val="B0D43974"/>
    <w:lvl w:ilvl="0" w:tplc="18AE4742">
      <w:start w:val="1"/>
      <w:numFmt w:val="decimal"/>
      <w:lvlText w:val="%1)"/>
      <w:lvlJc w:val="left"/>
      <w:pPr>
        <w:ind w:left="1494" w:hanging="360"/>
      </w:pPr>
      <w:rPr>
        <w:rFonts w:ascii="Arial" w:hAnsi="Arial" w:cs="Arial" w:hint="default"/>
        <w:color w:val="222222"/>
        <w:sz w:val="2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1A1B2549"/>
    <w:multiLevelType w:val="hybridMultilevel"/>
    <w:tmpl w:val="63680D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CE24ADE"/>
    <w:multiLevelType w:val="hybridMultilevel"/>
    <w:tmpl w:val="803E6C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F605D8B"/>
    <w:multiLevelType w:val="hybridMultilevel"/>
    <w:tmpl w:val="E452C74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CBC5962"/>
    <w:multiLevelType w:val="hybridMultilevel"/>
    <w:tmpl w:val="A34C0B6C"/>
    <w:lvl w:ilvl="0" w:tplc="F62464B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nsid w:val="4F913806"/>
    <w:multiLevelType w:val="hybridMultilevel"/>
    <w:tmpl w:val="CF44DCB8"/>
    <w:lvl w:ilvl="0" w:tplc="61C8A956">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593A5237"/>
    <w:multiLevelType w:val="hybridMultilevel"/>
    <w:tmpl w:val="A9824B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DA37DD9"/>
    <w:multiLevelType w:val="hybridMultilevel"/>
    <w:tmpl w:val="669C0038"/>
    <w:lvl w:ilvl="0" w:tplc="68CCC3A0">
      <w:start w:val="1"/>
      <w:numFmt w:val="decimal"/>
      <w:lvlText w:val="%1)"/>
      <w:lvlJc w:val="left"/>
      <w:pPr>
        <w:ind w:left="1854" w:hanging="360"/>
      </w:pPr>
      <w:rPr>
        <w:rFonts w:hint="default"/>
        <w:color w:val="222222"/>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0">
    <w:nsid w:val="644F6952"/>
    <w:multiLevelType w:val="hybridMultilevel"/>
    <w:tmpl w:val="5A7A7BBE"/>
    <w:lvl w:ilvl="0" w:tplc="A6EAF744">
      <w:start w:val="1"/>
      <w:numFmt w:val="bullet"/>
      <w:lvlText w:val=""/>
      <w:lvlJc w:val="left"/>
      <w:pPr>
        <w:tabs>
          <w:tab w:val="num" w:pos="720"/>
        </w:tabs>
        <w:ind w:left="720" w:hanging="360"/>
      </w:pPr>
      <w:rPr>
        <w:rFonts w:ascii="Wingdings" w:hAnsi="Wingdings" w:hint="default"/>
      </w:rPr>
    </w:lvl>
    <w:lvl w:ilvl="1" w:tplc="72D838D8" w:tentative="1">
      <w:start w:val="1"/>
      <w:numFmt w:val="bullet"/>
      <w:lvlText w:val=""/>
      <w:lvlJc w:val="left"/>
      <w:pPr>
        <w:tabs>
          <w:tab w:val="num" w:pos="1440"/>
        </w:tabs>
        <w:ind w:left="1440" w:hanging="360"/>
      </w:pPr>
      <w:rPr>
        <w:rFonts w:ascii="Wingdings" w:hAnsi="Wingdings" w:hint="default"/>
      </w:rPr>
    </w:lvl>
    <w:lvl w:ilvl="2" w:tplc="3D567022" w:tentative="1">
      <w:start w:val="1"/>
      <w:numFmt w:val="bullet"/>
      <w:lvlText w:val=""/>
      <w:lvlJc w:val="left"/>
      <w:pPr>
        <w:tabs>
          <w:tab w:val="num" w:pos="2160"/>
        </w:tabs>
        <w:ind w:left="2160" w:hanging="360"/>
      </w:pPr>
      <w:rPr>
        <w:rFonts w:ascii="Wingdings" w:hAnsi="Wingdings" w:hint="default"/>
      </w:rPr>
    </w:lvl>
    <w:lvl w:ilvl="3" w:tplc="410E2A06" w:tentative="1">
      <w:start w:val="1"/>
      <w:numFmt w:val="bullet"/>
      <w:lvlText w:val=""/>
      <w:lvlJc w:val="left"/>
      <w:pPr>
        <w:tabs>
          <w:tab w:val="num" w:pos="2880"/>
        </w:tabs>
        <w:ind w:left="2880" w:hanging="360"/>
      </w:pPr>
      <w:rPr>
        <w:rFonts w:ascii="Wingdings" w:hAnsi="Wingdings" w:hint="default"/>
      </w:rPr>
    </w:lvl>
    <w:lvl w:ilvl="4" w:tplc="839EC8BE" w:tentative="1">
      <w:start w:val="1"/>
      <w:numFmt w:val="bullet"/>
      <w:lvlText w:val=""/>
      <w:lvlJc w:val="left"/>
      <w:pPr>
        <w:tabs>
          <w:tab w:val="num" w:pos="3600"/>
        </w:tabs>
        <w:ind w:left="3600" w:hanging="360"/>
      </w:pPr>
      <w:rPr>
        <w:rFonts w:ascii="Wingdings" w:hAnsi="Wingdings" w:hint="default"/>
      </w:rPr>
    </w:lvl>
    <w:lvl w:ilvl="5" w:tplc="C60EB21E" w:tentative="1">
      <w:start w:val="1"/>
      <w:numFmt w:val="bullet"/>
      <w:lvlText w:val=""/>
      <w:lvlJc w:val="left"/>
      <w:pPr>
        <w:tabs>
          <w:tab w:val="num" w:pos="4320"/>
        </w:tabs>
        <w:ind w:left="4320" w:hanging="360"/>
      </w:pPr>
      <w:rPr>
        <w:rFonts w:ascii="Wingdings" w:hAnsi="Wingdings" w:hint="default"/>
      </w:rPr>
    </w:lvl>
    <w:lvl w:ilvl="6" w:tplc="CE3A148A" w:tentative="1">
      <w:start w:val="1"/>
      <w:numFmt w:val="bullet"/>
      <w:lvlText w:val=""/>
      <w:lvlJc w:val="left"/>
      <w:pPr>
        <w:tabs>
          <w:tab w:val="num" w:pos="5040"/>
        </w:tabs>
        <w:ind w:left="5040" w:hanging="360"/>
      </w:pPr>
      <w:rPr>
        <w:rFonts w:ascii="Wingdings" w:hAnsi="Wingdings" w:hint="default"/>
      </w:rPr>
    </w:lvl>
    <w:lvl w:ilvl="7" w:tplc="3D7E93A6" w:tentative="1">
      <w:start w:val="1"/>
      <w:numFmt w:val="bullet"/>
      <w:lvlText w:val=""/>
      <w:lvlJc w:val="left"/>
      <w:pPr>
        <w:tabs>
          <w:tab w:val="num" w:pos="5760"/>
        </w:tabs>
        <w:ind w:left="5760" w:hanging="360"/>
      </w:pPr>
      <w:rPr>
        <w:rFonts w:ascii="Wingdings" w:hAnsi="Wingdings" w:hint="default"/>
      </w:rPr>
    </w:lvl>
    <w:lvl w:ilvl="8" w:tplc="B2888E04" w:tentative="1">
      <w:start w:val="1"/>
      <w:numFmt w:val="bullet"/>
      <w:lvlText w:val=""/>
      <w:lvlJc w:val="left"/>
      <w:pPr>
        <w:tabs>
          <w:tab w:val="num" w:pos="6480"/>
        </w:tabs>
        <w:ind w:left="6480" w:hanging="360"/>
      </w:pPr>
      <w:rPr>
        <w:rFonts w:ascii="Wingdings" w:hAnsi="Wingdings" w:hint="default"/>
      </w:rPr>
    </w:lvl>
  </w:abstractNum>
  <w:abstractNum w:abstractNumId="11">
    <w:nsid w:val="79132C92"/>
    <w:multiLevelType w:val="hybridMultilevel"/>
    <w:tmpl w:val="326A7DA4"/>
    <w:lvl w:ilvl="0" w:tplc="6FCA0772">
      <w:start w:val="1"/>
      <w:numFmt w:val="bullet"/>
      <w:lvlText w:val=""/>
      <w:lvlJc w:val="left"/>
      <w:pPr>
        <w:tabs>
          <w:tab w:val="num" w:pos="720"/>
        </w:tabs>
        <w:ind w:left="720" w:hanging="360"/>
      </w:pPr>
      <w:rPr>
        <w:rFonts w:ascii="Wingdings" w:hAnsi="Wingdings" w:hint="default"/>
      </w:rPr>
    </w:lvl>
    <w:lvl w:ilvl="1" w:tplc="176CFD62" w:tentative="1">
      <w:start w:val="1"/>
      <w:numFmt w:val="bullet"/>
      <w:lvlText w:val=""/>
      <w:lvlJc w:val="left"/>
      <w:pPr>
        <w:tabs>
          <w:tab w:val="num" w:pos="1440"/>
        </w:tabs>
        <w:ind w:left="1440" w:hanging="360"/>
      </w:pPr>
      <w:rPr>
        <w:rFonts w:ascii="Wingdings" w:hAnsi="Wingdings" w:hint="default"/>
      </w:rPr>
    </w:lvl>
    <w:lvl w:ilvl="2" w:tplc="4EDA581A" w:tentative="1">
      <w:start w:val="1"/>
      <w:numFmt w:val="bullet"/>
      <w:lvlText w:val=""/>
      <w:lvlJc w:val="left"/>
      <w:pPr>
        <w:tabs>
          <w:tab w:val="num" w:pos="2160"/>
        </w:tabs>
        <w:ind w:left="2160" w:hanging="360"/>
      </w:pPr>
      <w:rPr>
        <w:rFonts w:ascii="Wingdings" w:hAnsi="Wingdings" w:hint="default"/>
      </w:rPr>
    </w:lvl>
    <w:lvl w:ilvl="3" w:tplc="69C62AFE" w:tentative="1">
      <w:start w:val="1"/>
      <w:numFmt w:val="bullet"/>
      <w:lvlText w:val=""/>
      <w:lvlJc w:val="left"/>
      <w:pPr>
        <w:tabs>
          <w:tab w:val="num" w:pos="2880"/>
        </w:tabs>
        <w:ind w:left="2880" w:hanging="360"/>
      </w:pPr>
      <w:rPr>
        <w:rFonts w:ascii="Wingdings" w:hAnsi="Wingdings" w:hint="default"/>
      </w:rPr>
    </w:lvl>
    <w:lvl w:ilvl="4" w:tplc="CB005D40" w:tentative="1">
      <w:start w:val="1"/>
      <w:numFmt w:val="bullet"/>
      <w:lvlText w:val=""/>
      <w:lvlJc w:val="left"/>
      <w:pPr>
        <w:tabs>
          <w:tab w:val="num" w:pos="3600"/>
        </w:tabs>
        <w:ind w:left="3600" w:hanging="360"/>
      </w:pPr>
      <w:rPr>
        <w:rFonts w:ascii="Wingdings" w:hAnsi="Wingdings" w:hint="default"/>
      </w:rPr>
    </w:lvl>
    <w:lvl w:ilvl="5" w:tplc="C4E8809E" w:tentative="1">
      <w:start w:val="1"/>
      <w:numFmt w:val="bullet"/>
      <w:lvlText w:val=""/>
      <w:lvlJc w:val="left"/>
      <w:pPr>
        <w:tabs>
          <w:tab w:val="num" w:pos="4320"/>
        </w:tabs>
        <w:ind w:left="4320" w:hanging="360"/>
      </w:pPr>
      <w:rPr>
        <w:rFonts w:ascii="Wingdings" w:hAnsi="Wingdings" w:hint="default"/>
      </w:rPr>
    </w:lvl>
    <w:lvl w:ilvl="6" w:tplc="AAFCEFA8" w:tentative="1">
      <w:start w:val="1"/>
      <w:numFmt w:val="bullet"/>
      <w:lvlText w:val=""/>
      <w:lvlJc w:val="left"/>
      <w:pPr>
        <w:tabs>
          <w:tab w:val="num" w:pos="5040"/>
        </w:tabs>
        <w:ind w:left="5040" w:hanging="360"/>
      </w:pPr>
      <w:rPr>
        <w:rFonts w:ascii="Wingdings" w:hAnsi="Wingdings" w:hint="default"/>
      </w:rPr>
    </w:lvl>
    <w:lvl w:ilvl="7" w:tplc="B95ECAE0" w:tentative="1">
      <w:start w:val="1"/>
      <w:numFmt w:val="bullet"/>
      <w:lvlText w:val=""/>
      <w:lvlJc w:val="left"/>
      <w:pPr>
        <w:tabs>
          <w:tab w:val="num" w:pos="5760"/>
        </w:tabs>
        <w:ind w:left="5760" w:hanging="360"/>
      </w:pPr>
      <w:rPr>
        <w:rFonts w:ascii="Wingdings" w:hAnsi="Wingdings" w:hint="default"/>
      </w:rPr>
    </w:lvl>
    <w:lvl w:ilvl="8" w:tplc="A152541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1"/>
  </w:num>
  <w:num w:numId="3">
    <w:abstractNumId w:val="3"/>
  </w:num>
  <w:num w:numId="4">
    <w:abstractNumId w:val="0"/>
  </w:num>
  <w:num w:numId="5">
    <w:abstractNumId w:val="2"/>
  </w:num>
  <w:num w:numId="6">
    <w:abstractNumId w:val="9"/>
  </w:num>
  <w:num w:numId="7">
    <w:abstractNumId w:val="10"/>
  </w:num>
  <w:num w:numId="8">
    <w:abstractNumId w:val="5"/>
  </w:num>
  <w:num w:numId="9">
    <w:abstractNumId w:val="8"/>
  </w:num>
  <w:num w:numId="10">
    <w:abstractNumId w:val="1"/>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C32"/>
    <w:rsid w:val="00004B29"/>
    <w:rsid w:val="00005AE3"/>
    <w:rsid w:val="00007993"/>
    <w:rsid w:val="00024644"/>
    <w:rsid w:val="00031A1C"/>
    <w:rsid w:val="000336C8"/>
    <w:rsid w:val="000373E9"/>
    <w:rsid w:val="000475B0"/>
    <w:rsid w:val="00067ABB"/>
    <w:rsid w:val="0007264C"/>
    <w:rsid w:val="00081A77"/>
    <w:rsid w:val="00083955"/>
    <w:rsid w:val="000A3479"/>
    <w:rsid w:val="000B2242"/>
    <w:rsid w:val="000B7195"/>
    <w:rsid w:val="000C6872"/>
    <w:rsid w:val="000D2144"/>
    <w:rsid w:val="000D349A"/>
    <w:rsid w:val="000E6C05"/>
    <w:rsid w:val="000E6DFE"/>
    <w:rsid w:val="000E7AC5"/>
    <w:rsid w:val="000F4568"/>
    <w:rsid w:val="00105D43"/>
    <w:rsid w:val="001144A2"/>
    <w:rsid w:val="001236A6"/>
    <w:rsid w:val="00124EC5"/>
    <w:rsid w:val="001320D8"/>
    <w:rsid w:val="001328A7"/>
    <w:rsid w:val="001343F7"/>
    <w:rsid w:val="001368D8"/>
    <w:rsid w:val="00152D59"/>
    <w:rsid w:val="0016001B"/>
    <w:rsid w:val="00163068"/>
    <w:rsid w:val="00165E12"/>
    <w:rsid w:val="00171F5D"/>
    <w:rsid w:val="00177E5F"/>
    <w:rsid w:val="00183B98"/>
    <w:rsid w:val="00190193"/>
    <w:rsid w:val="001A7527"/>
    <w:rsid w:val="001A774E"/>
    <w:rsid w:val="001B37B8"/>
    <w:rsid w:val="001D0B9C"/>
    <w:rsid w:val="001E0FE6"/>
    <w:rsid w:val="001E1F3F"/>
    <w:rsid w:val="001E476D"/>
    <w:rsid w:val="001F0992"/>
    <w:rsid w:val="001F11C3"/>
    <w:rsid w:val="001F1404"/>
    <w:rsid w:val="001F1BF6"/>
    <w:rsid w:val="001F226E"/>
    <w:rsid w:val="00223C8C"/>
    <w:rsid w:val="002253A1"/>
    <w:rsid w:val="00226330"/>
    <w:rsid w:val="002451F4"/>
    <w:rsid w:val="0025389D"/>
    <w:rsid w:val="0025510A"/>
    <w:rsid w:val="00271E42"/>
    <w:rsid w:val="002740BA"/>
    <w:rsid w:val="00280575"/>
    <w:rsid w:val="00282E3B"/>
    <w:rsid w:val="00292436"/>
    <w:rsid w:val="0029267A"/>
    <w:rsid w:val="00296BC0"/>
    <w:rsid w:val="002A7CF8"/>
    <w:rsid w:val="002C1F0D"/>
    <w:rsid w:val="002C4F66"/>
    <w:rsid w:val="002C6B96"/>
    <w:rsid w:val="002C6EE2"/>
    <w:rsid w:val="002D0C2D"/>
    <w:rsid w:val="002D38D8"/>
    <w:rsid w:val="002D3FA0"/>
    <w:rsid w:val="002E0364"/>
    <w:rsid w:val="003025B4"/>
    <w:rsid w:val="0031052E"/>
    <w:rsid w:val="00312E98"/>
    <w:rsid w:val="0031412D"/>
    <w:rsid w:val="003152A2"/>
    <w:rsid w:val="00317EAB"/>
    <w:rsid w:val="00323576"/>
    <w:rsid w:val="0034789E"/>
    <w:rsid w:val="003746AA"/>
    <w:rsid w:val="00377D8D"/>
    <w:rsid w:val="00390909"/>
    <w:rsid w:val="003923E7"/>
    <w:rsid w:val="003B3D97"/>
    <w:rsid w:val="004208FD"/>
    <w:rsid w:val="004228FE"/>
    <w:rsid w:val="00436341"/>
    <w:rsid w:val="0043735B"/>
    <w:rsid w:val="00446870"/>
    <w:rsid w:val="00451561"/>
    <w:rsid w:val="00452AF3"/>
    <w:rsid w:val="004551D3"/>
    <w:rsid w:val="00465C26"/>
    <w:rsid w:val="004753F1"/>
    <w:rsid w:val="0047735A"/>
    <w:rsid w:val="004774B5"/>
    <w:rsid w:val="00482DA4"/>
    <w:rsid w:val="0048396A"/>
    <w:rsid w:val="00496FF4"/>
    <w:rsid w:val="004A628F"/>
    <w:rsid w:val="004B0020"/>
    <w:rsid w:val="004C1C5C"/>
    <w:rsid w:val="004C4771"/>
    <w:rsid w:val="004D266A"/>
    <w:rsid w:val="004D2A1E"/>
    <w:rsid w:val="004D3454"/>
    <w:rsid w:val="004E3AE7"/>
    <w:rsid w:val="004E75B7"/>
    <w:rsid w:val="004F2E01"/>
    <w:rsid w:val="004F37D2"/>
    <w:rsid w:val="004F4F59"/>
    <w:rsid w:val="00504722"/>
    <w:rsid w:val="005063A2"/>
    <w:rsid w:val="00507520"/>
    <w:rsid w:val="0051214E"/>
    <w:rsid w:val="0051437C"/>
    <w:rsid w:val="005152AA"/>
    <w:rsid w:val="005178C6"/>
    <w:rsid w:val="00530307"/>
    <w:rsid w:val="00533BE1"/>
    <w:rsid w:val="00542896"/>
    <w:rsid w:val="00552585"/>
    <w:rsid w:val="0056253C"/>
    <w:rsid w:val="00575EFE"/>
    <w:rsid w:val="00580917"/>
    <w:rsid w:val="00584AF4"/>
    <w:rsid w:val="00591D8B"/>
    <w:rsid w:val="00592342"/>
    <w:rsid w:val="005935CC"/>
    <w:rsid w:val="00594C58"/>
    <w:rsid w:val="005A060A"/>
    <w:rsid w:val="005A5DB0"/>
    <w:rsid w:val="005B1055"/>
    <w:rsid w:val="005B36E0"/>
    <w:rsid w:val="005C0867"/>
    <w:rsid w:val="005C2574"/>
    <w:rsid w:val="005C3B1C"/>
    <w:rsid w:val="005C7E9F"/>
    <w:rsid w:val="005F1126"/>
    <w:rsid w:val="005F3451"/>
    <w:rsid w:val="005F5D13"/>
    <w:rsid w:val="00604607"/>
    <w:rsid w:val="00604884"/>
    <w:rsid w:val="00611873"/>
    <w:rsid w:val="00611A9E"/>
    <w:rsid w:val="006143B5"/>
    <w:rsid w:val="00617046"/>
    <w:rsid w:val="00622D2D"/>
    <w:rsid w:val="006416FA"/>
    <w:rsid w:val="00641A43"/>
    <w:rsid w:val="00650589"/>
    <w:rsid w:val="00653C6E"/>
    <w:rsid w:val="00660D6D"/>
    <w:rsid w:val="0066294B"/>
    <w:rsid w:val="00680637"/>
    <w:rsid w:val="006822D2"/>
    <w:rsid w:val="00684138"/>
    <w:rsid w:val="00692DD3"/>
    <w:rsid w:val="00695195"/>
    <w:rsid w:val="006A3266"/>
    <w:rsid w:val="006A4A10"/>
    <w:rsid w:val="006B02B8"/>
    <w:rsid w:val="006B207C"/>
    <w:rsid w:val="006C1741"/>
    <w:rsid w:val="006C7D14"/>
    <w:rsid w:val="006E01B7"/>
    <w:rsid w:val="006E6A09"/>
    <w:rsid w:val="006E7506"/>
    <w:rsid w:val="006E7839"/>
    <w:rsid w:val="006F0196"/>
    <w:rsid w:val="006F7890"/>
    <w:rsid w:val="00702F81"/>
    <w:rsid w:val="00721774"/>
    <w:rsid w:val="00721D44"/>
    <w:rsid w:val="00724C9C"/>
    <w:rsid w:val="007325D6"/>
    <w:rsid w:val="00732B21"/>
    <w:rsid w:val="00743E3A"/>
    <w:rsid w:val="00746F6F"/>
    <w:rsid w:val="00772144"/>
    <w:rsid w:val="00781C4A"/>
    <w:rsid w:val="00786F7D"/>
    <w:rsid w:val="007A4269"/>
    <w:rsid w:val="007B43FE"/>
    <w:rsid w:val="007B47B7"/>
    <w:rsid w:val="007B502F"/>
    <w:rsid w:val="007B7D7A"/>
    <w:rsid w:val="007C023A"/>
    <w:rsid w:val="007C3A17"/>
    <w:rsid w:val="007D1CFB"/>
    <w:rsid w:val="007E17D7"/>
    <w:rsid w:val="007E370F"/>
    <w:rsid w:val="007E5851"/>
    <w:rsid w:val="007F1852"/>
    <w:rsid w:val="007F788D"/>
    <w:rsid w:val="008054CE"/>
    <w:rsid w:val="00807048"/>
    <w:rsid w:val="0081056E"/>
    <w:rsid w:val="00821C3C"/>
    <w:rsid w:val="008238EA"/>
    <w:rsid w:val="00830A83"/>
    <w:rsid w:val="0083478F"/>
    <w:rsid w:val="008419E7"/>
    <w:rsid w:val="00862DDC"/>
    <w:rsid w:val="00867EA4"/>
    <w:rsid w:val="00875B02"/>
    <w:rsid w:val="00893635"/>
    <w:rsid w:val="008B49AD"/>
    <w:rsid w:val="008B522D"/>
    <w:rsid w:val="008B6478"/>
    <w:rsid w:val="008C297D"/>
    <w:rsid w:val="008D30EC"/>
    <w:rsid w:val="008D6062"/>
    <w:rsid w:val="008E7788"/>
    <w:rsid w:val="008F1373"/>
    <w:rsid w:val="008F4C89"/>
    <w:rsid w:val="008F4D14"/>
    <w:rsid w:val="008F773E"/>
    <w:rsid w:val="008F7B11"/>
    <w:rsid w:val="00901FC4"/>
    <w:rsid w:val="00916D12"/>
    <w:rsid w:val="00917E35"/>
    <w:rsid w:val="009242B0"/>
    <w:rsid w:val="00925E66"/>
    <w:rsid w:val="009273D9"/>
    <w:rsid w:val="00940386"/>
    <w:rsid w:val="00941AA2"/>
    <w:rsid w:val="00941B81"/>
    <w:rsid w:val="009527E1"/>
    <w:rsid w:val="00974604"/>
    <w:rsid w:val="00976D0B"/>
    <w:rsid w:val="00980284"/>
    <w:rsid w:val="00980D24"/>
    <w:rsid w:val="00980FD2"/>
    <w:rsid w:val="00986F7A"/>
    <w:rsid w:val="009873DA"/>
    <w:rsid w:val="00993CF5"/>
    <w:rsid w:val="00994A95"/>
    <w:rsid w:val="009A097B"/>
    <w:rsid w:val="009A3966"/>
    <w:rsid w:val="009A490A"/>
    <w:rsid w:val="009B7EB2"/>
    <w:rsid w:val="009C01A6"/>
    <w:rsid w:val="009C2615"/>
    <w:rsid w:val="009C3070"/>
    <w:rsid w:val="009C42C4"/>
    <w:rsid w:val="009D4C33"/>
    <w:rsid w:val="009E0055"/>
    <w:rsid w:val="009F13AF"/>
    <w:rsid w:val="00A0152C"/>
    <w:rsid w:val="00A02BCF"/>
    <w:rsid w:val="00A14AD7"/>
    <w:rsid w:val="00A20570"/>
    <w:rsid w:val="00A61159"/>
    <w:rsid w:val="00A64BD5"/>
    <w:rsid w:val="00A70128"/>
    <w:rsid w:val="00A70849"/>
    <w:rsid w:val="00A833E0"/>
    <w:rsid w:val="00A85279"/>
    <w:rsid w:val="00AB1213"/>
    <w:rsid w:val="00AB2E63"/>
    <w:rsid w:val="00AC5056"/>
    <w:rsid w:val="00AC6197"/>
    <w:rsid w:val="00AC7E92"/>
    <w:rsid w:val="00AD666E"/>
    <w:rsid w:val="00AE5FD9"/>
    <w:rsid w:val="00AF0481"/>
    <w:rsid w:val="00AF5980"/>
    <w:rsid w:val="00B050DC"/>
    <w:rsid w:val="00B10B68"/>
    <w:rsid w:val="00B16D6F"/>
    <w:rsid w:val="00B25CB2"/>
    <w:rsid w:val="00B33131"/>
    <w:rsid w:val="00B44A15"/>
    <w:rsid w:val="00B542E6"/>
    <w:rsid w:val="00B75905"/>
    <w:rsid w:val="00B75E32"/>
    <w:rsid w:val="00B76C32"/>
    <w:rsid w:val="00B81BE7"/>
    <w:rsid w:val="00B84771"/>
    <w:rsid w:val="00B90204"/>
    <w:rsid w:val="00BA3D71"/>
    <w:rsid w:val="00BA443C"/>
    <w:rsid w:val="00BB052C"/>
    <w:rsid w:val="00BC097A"/>
    <w:rsid w:val="00BC1364"/>
    <w:rsid w:val="00BE226B"/>
    <w:rsid w:val="00BE34C7"/>
    <w:rsid w:val="00BF3A94"/>
    <w:rsid w:val="00BF4035"/>
    <w:rsid w:val="00BF72FE"/>
    <w:rsid w:val="00C03A4E"/>
    <w:rsid w:val="00C20C6D"/>
    <w:rsid w:val="00C21440"/>
    <w:rsid w:val="00C31E88"/>
    <w:rsid w:val="00C34AB7"/>
    <w:rsid w:val="00C355A4"/>
    <w:rsid w:val="00C41EB4"/>
    <w:rsid w:val="00C425F5"/>
    <w:rsid w:val="00C52125"/>
    <w:rsid w:val="00C52A0B"/>
    <w:rsid w:val="00C54A36"/>
    <w:rsid w:val="00C61E47"/>
    <w:rsid w:val="00C62F09"/>
    <w:rsid w:val="00C66190"/>
    <w:rsid w:val="00C822C1"/>
    <w:rsid w:val="00C84A94"/>
    <w:rsid w:val="00C9462D"/>
    <w:rsid w:val="00CA03C0"/>
    <w:rsid w:val="00CC51D8"/>
    <w:rsid w:val="00CF5A4E"/>
    <w:rsid w:val="00D00DD6"/>
    <w:rsid w:val="00D04F7F"/>
    <w:rsid w:val="00D12F0F"/>
    <w:rsid w:val="00D15C7C"/>
    <w:rsid w:val="00D160C5"/>
    <w:rsid w:val="00D25A90"/>
    <w:rsid w:val="00D320E1"/>
    <w:rsid w:val="00D333F5"/>
    <w:rsid w:val="00D50D94"/>
    <w:rsid w:val="00D81DA7"/>
    <w:rsid w:val="00D82C42"/>
    <w:rsid w:val="00D878F2"/>
    <w:rsid w:val="00DA166B"/>
    <w:rsid w:val="00DA178D"/>
    <w:rsid w:val="00DA2D5A"/>
    <w:rsid w:val="00DB640E"/>
    <w:rsid w:val="00DC6489"/>
    <w:rsid w:val="00DC7A20"/>
    <w:rsid w:val="00DD414E"/>
    <w:rsid w:val="00DD7518"/>
    <w:rsid w:val="00DD779B"/>
    <w:rsid w:val="00DF7616"/>
    <w:rsid w:val="00E02AE7"/>
    <w:rsid w:val="00E117D9"/>
    <w:rsid w:val="00E200DB"/>
    <w:rsid w:val="00E22921"/>
    <w:rsid w:val="00E24E4F"/>
    <w:rsid w:val="00E275DD"/>
    <w:rsid w:val="00E3098C"/>
    <w:rsid w:val="00E406C5"/>
    <w:rsid w:val="00E457CB"/>
    <w:rsid w:val="00E579CB"/>
    <w:rsid w:val="00E61F19"/>
    <w:rsid w:val="00E6229B"/>
    <w:rsid w:val="00E8651F"/>
    <w:rsid w:val="00E958C4"/>
    <w:rsid w:val="00EA2AE9"/>
    <w:rsid w:val="00EA4EE8"/>
    <w:rsid w:val="00EA7E17"/>
    <w:rsid w:val="00EB196D"/>
    <w:rsid w:val="00EB389D"/>
    <w:rsid w:val="00EC36A3"/>
    <w:rsid w:val="00EC6D69"/>
    <w:rsid w:val="00ED4C0B"/>
    <w:rsid w:val="00EE0A12"/>
    <w:rsid w:val="00EE199C"/>
    <w:rsid w:val="00EF6831"/>
    <w:rsid w:val="00EF772A"/>
    <w:rsid w:val="00F12DDB"/>
    <w:rsid w:val="00F230EE"/>
    <w:rsid w:val="00F23A4A"/>
    <w:rsid w:val="00F423DD"/>
    <w:rsid w:val="00F43E4F"/>
    <w:rsid w:val="00F44085"/>
    <w:rsid w:val="00F45051"/>
    <w:rsid w:val="00F46EB5"/>
    <w:rsid w:val="00F565CC"/>
    <w:rsid w:val="00F6506F"/>
    <w:rsid w:val="00F701B4"/>
    <w:rsid w:val="00F729A7"/>
    <w:rsid w:val="00F83E90"/>
    <w:rsid w:val="00F91B4C"/>
    <w:rsid w:val="00FA2E89"/>
    <w:rsid w:val="00FA47AF"/>
    <w:rsid w:val="00FC437A"/>
    <w:rsid w:val="00FC792F"/>
    <w:rsid w:val="00FD30CD"/>
    <w:rsid w:val="00FD49E9"/>
    <w:rsid w:val="00FE55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e"/>
    <w:qFormat/>
    <w:rsid w:val="00B76C32"/>
    <w:pPr>
      <w:spacing w:line="216" w:lineRule="auto"/>
      <w:ind w:firstLine="567"/>
      <w:jc w:val="both"/>
    </w:pPr>
    <w:rPr>
      <w:rFonts w:ascii="Times New Roman" w:eastAsiaTheme="minorEastAsia" w:hAnsi="Times New Roman"/>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ssificationJEL">
    <w:name w:val="Classification JEL"/>
    <w:basedOn w:val="Normal"/>
    <w:qFormat/>
    <w:rsid w:val="00B76C32"/>
    <w:pPr>
      <w:spacing w:after="0"/>
    </w:pPr>
  </w:style>
  <w:style w:type="paragraph" w:customStyle="1" w:styleId="TITREENANGLAIS">
    <w:name w:val="TITRE EN ANGLAIS"/>
    <w:basedOn w:val="Normal"/>
    <w:qFormat/>
    <w:rsid w:val="00B76C32"/>
    <w:pPr>
      <w:spacing w:after="0"/>
      <w:ind w:firstLine="0"/>
      <w:jc w:val="center"/>
    </w:pPr>
    <w:rPr>
      <w:rFonts w:ascii="Times New Roman Gras" w:hAnsi="Times New Roman Gras"/>
      <w:b/>
      <w:caps/>
    </w:rPr>
  </w:style>
  <w:style w:type="paragraph" w:customStyle="1" w:styleId="PrnomNom">
    <w:name w:val="Prénom Nom"/>
    <w:basedOn w:val="Normal"/>
    <w:qFormat/>
    <w:rsid w:val="00B76C32"/>
    <w:pPr>
      <w:spacing w:after="0"/>
      <w:ind w:firstLine="0"/>
      <w:jc w:val="center"/>
    </w:pPr>
    <w:rPr>
      <w:b/>
      <w:sz w:val="24"/>
    </w:rPr>
  </w:style>
  <w:style w:type="paragraph" w:styleId="FootnoteText">
    <w:name w:val="footnote text"/>
    <w:basedOn w:val="Normal"/>
    <w:link w:val="FootnoteTextChar"/>
    <w:uiPriority w:val="99"/>
    <w:semiHidden/>
    <w:unhideWhenUsed/>
    <w:rsid w:val="00B76C32"/>
    <w:pPr>
      <w:spacing w:line="240" w:lineRule="auto"/>
    </w:pPr>
    <w:rPr>
      <w:sz w:val="20"/>
      <w:szCs w:val="20"/>
    </w:rPr>
  </w:style>
  <w:style w:type="character" w:customStyle="1" w:styleId="FootnoteTextChar">
    <w:name w:val="Footnote Text Char"/>
    <w:basedOn w:val="DefaultParagraphFont"/>
    <w:link w:val="FootnoteText"/>
    <w:uiPriority w:val="99"/>
    <w:semiHidden/>
    <w:rsid w:val="00B76C32"/>
    <w:rPr>
      <w:rFonts w:ascii="Times New Roman" w:eastAsiaTheme="minorEastAsia" w:hAnsi="Times New Roman"/>
      <w:sz w:val="20"/>
      <w:szCs w:val="20"/>
      <w:lang w:eastAsia="fr-FR"/>
    </w:rPr>
  </w:style>
  <w:style w:type="character" w:styleId="FootnoteReference">
    <w:name w:val="footnote reference"/>
    <w:basedOn w:val="DefaultParagraphFont"/>
    <w:uiPriority w:val="99"/>
    <w:semiHidden/>
    <w:unhideWhenUsed/>
    <w:rsid w:val="00B76C32"/>
    <w:rPr>
      <w:vertAlign w:val="superscript"/>
    </w:rPr>
  </w:style>
  <w:style w:type="character" w:styleId="Hyperlink">
    <w:name w:val="Hyperlink"/>
    <w:basedOn w:val="DefaultParagraphFont"/>
    <w:uiPriority w:val="99"/>
    <w:unhideWhenUsed/>
    <w:rsid w:val="00B76C32"/>
    <w:rPr>
      <w:color w:val="0563C1" w:themeColor="hyperlink"/>
      <w:u w:val="single"/>
    </w:rPr>
  </w:style>
  <w:style w:type="paragraph" w:styleId="NoSpacing">
    <w:name w:val="No Spacing"/>
    <w:uiPriority w:val="1"/>
    <w:qFormat/>
    <w:rsid w:val="00B76C32"/>
    <w:pPr>
      <w:spacing w:after="0" w:line="240" w:lineRule="auto"/>
    </w:pPr>
  </w:style>
  <w:style w:type="paragraph" w:customStyle="1" w:styleId="1TITRE">
    <w:name w:val="1. TITRE"/>
    <w:basedOn w:val="Normal"/>
    <w:qFormat/>
    <w:rsid w:val="00B76C32"/>
    <w:pPr>
      <w:spacing w:after="0"/>
      <w:ind w:firstLine="0"/>
      <w:jc w:val="center"/>
    </w:pPr>
    <w:rPr>
      <w:rFonts w:ascii="Times New Roman Gras" w:hAnsi="Times New Roman Gras"/>
      <w:b/>
      <w:caps/>
    </w:rPr>
  </w:style>
  <w:style w:type="character" w:customStyle="1" w:styleId="hps">
    <w:name w:val="hps"/>
    <w:basedOn w:val="DefaultParagraphFont"/>
    <w:rsid w:val="00C31E88"/>
  </w:style>
  <w:style w:type="character" w:customStyle="1" w:styleId="shorttext">
    <w:name w:val="short_text"/>
    <w:basedOn w:val="DefaultParagraphFont"/>
    <w:rsid w:val="00C31E88"/>
  </w:style>
  <w:style w:type="paragraph" w:styleId="ListParagraph">
    <w:name w:val="List Paragraph"/>
    <w:basedOn w:val="Normal"/>
    <w:uiPriority w:val="34"/>
    <w:qFormat/>
    <w:rsid w:val="00377D8D"/>
    <w:pPr>
      <w:spacing w:after="0" w:line="240" w:lineRule="auto"/>
      <w:ind w:left="720" w:firstLine="0"/>
      <w:contextualSpacing/>
      <w:jc w:val="left"/>
    </w:pPr>
    <w:rPr>
      <w:rFonts w:eastAsia="Times New Roman" w:cs="Times New Roman"/>
      <w:sz w:val="24"/>
    </w:rPr>
  </w:style>
  <w:style w:type="paragraph" w:styleId="NormalWeb">
    <w:name w:val="Normal (Web)"/>
    <w:basedOn w:val="Normal"/>
    <w:uiPriority w:val="99"/>
    <w:semiHidden/>
    <w:unhideWhenUsed/>
    <w:rsid w:val="00FA2E89"/>
    <w:pPr>
      <w:spacing w:before="100" w:beforeAutospacing="1" w:after="100" w:afterAutospacing="1" w:line="240" w:lineRule="auto"/>
      <w:ind w:firstLine="0"/>
      <w:jc w:val="left"/>
    </w:pPr>
    <w:rPr>
      <w:rFonts w:eastAsia="Times New Roman" w:cs="Times New Roman"/>
      <w:sz w:val="24"/>
    </w:rPr>
  </w:style>
  <w:style w:type="paragraph" w:styleId="Header">
    <w:name w:val="header"/>
    <w:basedOn w:val="Normal"/>
    <w:link w:val="HeaderChar"/>
    <w:uiPriority w:val="99"/>
    <w:unhideWhenUsed/>
    <w:rsid w:val="006048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4884"/>
    <w:rPr>
      <w:rFonts w:ascii="Times New Roman" w:eastAsiaTheme="minorEastAsia" w:hAnsi="Times New Roman"/>
      <w:szCs w:val="24"/>
      <w:lang w:eastAsia="fr-FR"/>
    </w:rPr>
  </w:style>
  <w:style w:type="paragraph" w:styleId="Footer">
    <w:name w:val="footer"/>
    <w:basedOn w:val="Normal"/>
    <w:link w:val="FooterChar"/>
    <w:uiPriority w:val="99"/>
    <w:unhideWhenUsed/>
    <w:rsid w:val="006048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4884"/>
    <w:rPr>
      <w:rFonts w:ascii="Times New Roman" w:eastAsiaTheme="minorEastAsia" w:hAnsi="Times New Roman"/>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e"/>
    <w:qFormat/>
    <w:rsid w:val="00B76C32"/>
    <w:pPr>
      <w:spacing w:line="216" w:lineRule="auto"/>
      <w:ind w:firstLine="567"/>
      <w:jc w:val="both"/>
    </w:pPr>
    <w:rPr>
      <w:rFonts w:ascii="Times New Roman" w:eastAsiaTheme="minorEastAsia" w:hAnsi="Times New Roman"/>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ssificationJEL">
    <w:name w:val="Classification JEL"/>
    <w:basedOn w:val="Normal"/>
    <w:qFormat/>
    <w:rsid w:val="00B76C32"/>
    <w:pPr>
      <w:spacing w:after="0"/>
    </w:pPr>
  </w:style>
  <w:style w:type="paragraph" w:customStyle="1" w:styleId="TITREENANGLAIS">
    <w:name w:val="TITRE EN ANGLAIS"/>
    <w:basedOn w:val="Normal"/>
    <w:qFormat/>
    <w:rsid w:val="00B76C32"/>
    <w:pPr>
      <w:spacing w:after="0"/>
      <w:ind w:firstLine="0"/>
      <w:jc w:val="center"/>
    </w:pPr>
    <w:rPr>
      <w:rFonts w:ascii="Times New Roman Gras" w:hAnsi="Times New Roman Gras"/>
      <w:b/>
      <w:caps/>
    </w:rPr>
  </w:style>
  <w:style w:type="paragraph" w:customStyle="1" w:styleId="PrnomNom">
    <w:name w:val="Prénom Nom"/>
    <w:basedOn w:val="Normal"/>
    <w:qFormat/>
    <w:rsid w:val="00B76C32"/>
    <w:pPr>
      <w:spacing w:after="0"/>
      <w:ind w:firstLine="0"/>
      <w:jc w:val="center"/>
    </w:pPr>
    <w:rPr>
      <w:b/>
      <w:sz w:val="24"/>
    </w:rPr>
  </w:style>
  <w:style w:type="paragraph" w:styleId="FootnoteText">
    <w:name w:val="footnote text"/>
    <w:basedOn w:val="Normal"/>
    <w:link w:val="FootnoteTextChar"/>
    <w:uiPriority w:val="99"/>
    <w:semiHidden/>
    <w:unhideWhenUsed/>
    <w:rsid w:val="00B76C32"/>
    <w:pPr>
      <w:spacing w:line="240" w:lineRule="auto"/>
    </w:pPr>
    <w:rPr>
      <w:sz w:val="20"/>
      <w:szCs w:val="20"/>
    </w:rPr>
  </w:style>
  <w:style w:type="character" w:customStyle="1" w:styleId="FootnoteTextChar">
    <w:name w:val="Footnote Text Char"/>
    <w:basedOn w:val="DefaultParagraphFont"/>
    <w:link w:val="FootnoteText"/>
    <w:uiPriority w:val="99"/>
    <w:semiHidden/>
    <w:rsid w:val="00B76C32"/>
    <w:rPr>
      <w:rFonts w:ascii="Times New Roman" w:eastAsiaTheme="minorEastAsia" w:hAnsi="Times New Roman"/>
      <w:sz w:val="20"/>
      <w:szCs w:val="20"/>
      <w:lang w:eastAsia="fr-FR"/>
    </w:rPr>
  </w:style>
  <w:style w:type="character" w:styleId="FootnoteReference">
    <w:name w:val="footnote reference"/>
    <w:basedOn w:val="DefaultParagraphFont"/>
    <w:uiPriority w:val="99"/>
    <w:semiHidden/>
    <w:unhideWhenUsed/>
    <w:rsid w:val="00B76C32"/>
    <w:rPr>
      <w:vertAlign w:val="superscript"/>
    </w:rPr>
  </w:style>
  <w:style w:type="character" w:styleId="Hyperlink">
    <w:name w:val="Hyperlink"/>
    <w:basedOn w:val="DefaultParagraphFont"/>
    <w:uiPriority w:val="99"/>
    <w:unhideWhenUsed/>
    <w:rsid w:val="00B76C32"/>
    <w:rPr>
      <w:color w:val="0563C1" w:themeColor="hyperlink"/>
      <w:u w:val="single"/>
    </w:rPr>
  </w:style>
  <w:style w:type="paragraph" w:styleId="NoSpacing">
    <w:name w:val="No Spacing"/>
    <w:uiPriority w:val="1"/>
    <w:qFormat/>
    <w:rsid w:val="00B76C32"/>
    <w:pPr>
      <w:spacing w:after="0" w:line="240" w:lineRule="auto"/>
    </w:pPr>
  </w:style>
  <w:style w:type="paragraph" w:customStyle="1" w:styleId="1TITRE">
    <w:name w:val="1. TITRE"/>
    <w:basedOn w:val="Normal"/>
    <w:qFormat/>
    <w:rsid w:val="00B76C32"/>
    <w:pPr>
      <w:spacing w:after="0"/>
      <w:ind w:firstLine="0"/>
      <w:jc w:val="center"/>
    </w:pPr>
    <w:rPr>
      <w:rFonts w:ascii="Times New Roman Gras" w:hAnsi="Times New Roman Gras"/>
      <w:b/>
      <w:caps/>
    </w:rPr>
  </w:style>
  <w:style w:type="character" w:customStyle="1" w:styleId="hps">
    <w:name w:val="hps"/>
    <w:basedOn w:val="DefaultParagraphFont"/>
    <w:rsid w:val="00C31E88"/>
  </w:style>
  <w:style w:type="character" w:customStyle="1" w:styleId="shorttext">
    <w:name w:val="short_text"/>
    <w:basedOn w:val="DefaultParagraphFont"/>
    <w:rsid w:val="00C31E88"/>
  </w:style>
  <w:style w:type="paragraph" w:styleId="ListParagraph">
    <w:name w:val="List Paragraph"/>
    <w:basedOn w:val="Normal"/>
    <w:uiPriority w:val="34"/>
    <w:qFormat/>
    <w:rsid w:val="00377D8D"/>
    <w:pPr>
      <w:spacing w:after="0" w:line="240" w:lineRule="auto"/>
      <w:ind w:left="720" w:firstLine="0"/>
      <w:contextualSpacing/>
      <w:jc w:val="left"/>
    </w:pPr>
    <w:rPr>
      <w:rFonts w:eastAsia="Times New Roman" w:cs="Times New Roman"/>
      <w:sz w:val="24"/>
    </w:rPr>
  </w:style>
  <w:style w:type="paragraph" w:styleId="NormalWeb">
    <w:name w:val="Normal (Web)"/>
    <w:basedOn w:val="Normal"/>
    <w:uiPriority w:val="99"/>
    <w:semiHidden/>
    <w:unhideWhenUsed/>
    <w:rsid w:val="00FA2E89"/>
    <w:pPr>
      <w:spacing w:before="100" w:beforeAutospacing="1" w:after="100" w:afterAutospacing="1" w:line="240" w:lineRule="auto"/>
      <w:ind w:firstLine="0"/>
      <w:jc w:val="left"/>
    </w:pPr>
    <w:rPr>
      <w:rFonts w:eastAsia="Times New Roman" w:cs="Times New Roman"/>
      <w:sz w:val="24"/>
    </w:rPr>
  </w:style>
  <w:style w:type="paragraph" w:styleId="Header">
    <w:name w:val="header"/>
    <w:basedOn w:val="Normal"/>
    <w:link w:val="HeaderChar"/>
    <w:uiPriority w:val="99"/>
    <w:unhideWhenUsed/>
    <w:rsid w:val="006048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4884"/>
    <w:rPr>
      <w:rFonts w:ascii="Times New Roman" w:eastAsiaTheme="minorEastAsia" w:hAnsi="Times New Roman"/>
      <w:szCs w:val="24"/>
      <w:lang w:eastAsia="fr-FR"/>
    </w:rPr>
  </w:style>
  <w:style w:type="paragraph" w:styleId="Footer">
    <w:name w:val="footer"/>
    <w:basedOn w:val="Normal"/>
    <w:link w:val="FooterChar"/>
    <w:uiPriority w:val="99"/>
    <w:unhideWhenUsed/>
    <w:rsid w:val="006048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4884"/>
    <w:rPr>
      <w:rFonts w:ascii="Times New Roman" w:eastAsiaTheme="minorEastAsia" w:hAnsi="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34813">
      <w:bodyDiv w:val="1"/>
      <w:marLeft w:val="0"/>
      <w:marRight w:val="0"/>
      <w:marTop w:val="0"/>
      <w:marBottom w:val="0"/>
      <w:divBdr>
        <w:top w:val="none" w:sz="0" w:space="0" w:color="auto"/>
        <w:left w:val="none" w:sz="0" w:space="0" w:color="auto"/>
        <w:bottom w:val="none" w:sz="0" w:space="0" w:color="auto"/>
        <w:right w:val="none" w:sz="0" w:space="0" w:color="auto"/>
      </w:divBdr>
      <w:divsChild>
        <w:div w:id="156698564">
          <w:marLeft w:val="0"/>
          <w:marRight w:val="0"/>
          <w:marTop w:val="0"/>
          <w:marBottom w:val="0"/>
          <w:divBdr>
            <w:top w:val="none" w:sz="0" w:space="0" w:color="auto"/>
            <w:left w:val="none" w:sz="0" w:space="0" w:color="auto"/>
            <w:bottom w:val="none" w:sz="0" w:space="0" w:color="auto"/>
            <w:right w:val="none" w:sz="0" w:space="0" w:color="auto"/>
          </w:divBdr>
          <w:divsChild>
            <w:div w:id="585961196">
              <w:marLeft w:val="0"/>
              <w:marRight w:val="0"/>
              <w:marTop w:val="0"/>
              <w:marBottom w:val="0"/>
              <w:divBdr>
                <w:top w:val="none" w:sz="0" w:space="0" w:color="auto"/>
                <w:left w:val="none" w:sz="0" w:space="0" w:color="auto"/>
                <w:bottom w:val="none" w:sz="0" w:space="0" w:color="auto"/>
                <w:right w:val="none" w:sz="0" w:space="0" w:color="auto"/>
              </w:divBdr>
              <w:divsChild>
                <w:div w:id="1736974042">
                  <w:marLeft w:val="0"/>
                  <w:marRight w:val="0"/>
                  <w:marTop w:val="0"/>
                  <w:marBottom w:val="0"/>
                  <w:divBdr>
                    <w:top w:val="none" w:sz="0" w:space="0" w:color="auto"/>
                    <w:left w:val="none" w:sz="0" w:space="0" w:color="auto"/>
                    <w:bottom w:val="none" w:sz="0" w:space="0" w:color="auto"/>
                    <w:right w:val="none" w:sz="0" w:space="0" w:color="auto"/>
                  </w:divBdr>
                  <w:divsChild>
                    <w:div w:id="1210844276">
                      <w:marLeft w:val="0"/>
                      <w:marRight w:val="0"/>
                      <w:marTop w:val="0"/>
                      <w:marBottom w:val="0"/>
                      <w:divBdr>
                        <w:top w:val="none" w:sz="0" w:space="0" w:color="auto"/>
                        <w:left w:val="none" w:sz="0" w:space="0" w:color="auto"/>
                        <w:bottom w:val="none" w:sz="0" w:space="0" w:color="auto"/>
                        <w:right w:val="none" w:sz="0" w:space="0" w:color="auto"/>
                      </w:divBdr>
                      <w:divsChild>
                        <w:div w:id="508368666">
                          <w:marLeft w:val="0"/>
                          <w:marRight w:val="0"/>
                          <w:marTop w:val="0"/>
                          <w:marBottom w:val="0"/>
                          <w:divBdr>
                            <w:top w:val="none" w:sz="0" w:space="0" w:color="auto"/>
                            <w:left w:val="none" w:sz="0" w:space="0" w:color="auto"/>
                            <w:bottom w:val="none" w:sz="0" w:space="0" w:color="auto"/>
                            <w:right w:val="none" w:sz="0" w:space="0" w:color="auto"/>
                          </w:divBdr>
                          <w:divsChild>
                            <w:div w:id="924192876">
                              <w:marLeft w:val="0"/>
                              <w:marRight w:val="0"/>
                              <w:marTop w:val="0"/>
                              <w:marBottom w:val="0"/>
                              <w:divBdr>
                                <w:top w:val="none" w:sz="0" w:space="0" w:color="auto"/>
                                <w:left w:val="none" w:sz="0" w:space="0" w:color="auto"/>
                                <w:bottom w:val="none" w:sz="0" w:space="0" w:color="auto"/>
                                <w:right w:val="none" w:sz="0" w:space="0" w:color="auto"/>
                              </w:divBdr>
                              <w:divsChild>
                                <w:div w:id="924991989">
                                  <w:marLeft w:val="0"/>
                                  <w:marRight w:val="0"/>
                                  <w:marTop w:val="0"/>
                                  <w:marBottom w:val="0"/>
                                  <w:divBdr>
                                    <w:top w:val="none" w:sz="0" w:space="0" w:color="auto"/>
                                    <w:left w:val="none" w:sz="0" w:space="0" w:color="auto"/>
                                    <w:bottom w:val="none" w:sz="0" w:space="0" w:color="auto"/>
                                    <w:right w:val="none" w:sz="0" w:space="0" w:color="auto"/>
                                  </w:divBdr>
                                  <w:divsChild>
                                    <w:div w:id="1107774821">
                                      <w:marLeft w:val="0"/>
                                      <w:marRight w:val="60"/>
                                      <w:marTop w:val="0"/>
                                      <w:marBottom w:val="0"/>
                                      <w:divBdr>
                                        <w:top w:val="none" w:sz="0" w:space="0" w:color="auto"/>
                                        <w:left w:val="none" w:sz="0" w:space="0" w:color="auto"/>
                                        <w:bottom w:val="none" w:sz="0" w:space="0" w:color="auto"/>
                                        <w:right w:val="none" w:sz="0" w:space="0" w:color="auto"/>
                                      </w:divBdr>
                                      <w:divsChild>
                                        <w:div w:id="402338471">
                                          <w:marLeft w:val="0"/>
                                          <w:marRight w:val="0"/>
                                          <w:marTop w:val="0"/>
                                          <w:marBottom w:val="0"/>
                                          <w:divBdr>
                                            <w:top w:val="none" w:sz="0" w:space="0" w:color="auto"/>
                                            <w:left w:val="none" w:sz="0" w:space="0" w:color="auto"/>
                                            <w:bottom w:val="none" w:sz="0" w:space="0" w:color="auto"/>
                                            <w:right w:val="none" w:sz="0" w:space="0" w:color="auto"/>
                                          </w:divBdr>
                                        </w:div>
                                        <w:div w:id="1900751585">
                                          <w:marLeft w:val="0"/>
                                          <w:marRight w:val="0"/>
                                          <w:marTop w:val="0"/>
                                          <w:marBottom w:val="0"/>
                                          <w:divBdr>
                                            <w:top w:val="single" w:sz="6" w:space="12" w:color="999999"/>
                                            <w:left w:val="single" w:sz="6" w:space="12" w:color="999999"/>
                                            <w:bottom w:val="single" w:sz="6" w:space="12" w:color="999999"/>
                                            <w:right w:val="single" w:sz="6" w:space="12" w:color="999999"/>
                                          </w:divBdr>
                                          <w:divsChild>
                                            <w:div w:id="1060251971">
                                              <w:marLeft w:val="0"/>
                                              <w:marRight w:val="0"/>
                                              <w:marTop w:val="0"/>
                                              <w:marBottom w:val="0"/>
                                              <w:divBdr>
                                                <w:top w:val="none" w:sz="0" w:space="0" w:color="auto"/>
                                                <w:left w:val="none" w:sz="0" w:space="0" w:color="auto"/>
                                                <w:bottom w:val="none" w:sz="0" w:space="0" w:color="auto"/>
                                                <w:right w:val="none" w:sz="0" w:space="0" w:color="auto"/>
                                              </w:divBdr>
                                            </w:div>
                                          </w:divsChild>
                                        </w:div>
                                        <w:div w:id="2075816689">
                                          <w:marLeft w:val="0"/>
                                          <w:marRight w:val="0"/>
                                          <w:marTop w:val="0"/>
                                          <w:marBottom w:val="0"/>
                                          <w:divBdr>
                                            <w:top w:val="none" w:sz="0" w:space="0" w:color="auto"/>
                                            <w:left w:val="none" w:sz="0" w:space="0" w:color="auto"/>
                                            <w:bottom w:val="none" w:sz="0" w:space="0" w:color="auto"/>
                                            <w:right w:val="none" w:sz="0" w:space="0" w:color="auto"/>
                                          </w:divBdr>
                                          <w:divsChild>
                                            <w:div w:id="2697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3794">
                                  <w:marLeft w:val="0"/>
                                  <w:marRight w:val="0"/>
                                  <w:marTop w:val="0"/>
                                  <w:marBottom w:val="0"/>
                                  <w:divBdr>
                                    <w:top w:val="none" w:sz="0" w:space="0" w:color="auto"/>
                                    <w:left w:val="none" w:sz="0" w:space="0" w:color="auto"/>
                                    <w:bottom w:val="none" w:sz="0" w:space="0" w:color="auto"/>
                                    <w:right w:val="none" w:sz="0" w:space="0" w:color="auto"/>
                                  </w:divBdr>
                                  <w:divsChild>
                                    <w:div w:id="1021205073">
                                      <w:marLeft w:val="60"/>
                                      <w:marRight w:val="0"/>
                                      <w:marTop w:val="0"/>
                                      <w:marBottom w:val="0"/>
                                      <w:divBdr>
                                        <w:top w:val="none" w:sz="0" w:space="0" w:color="auto"/>
                                        <w:left w:val="none" w:sz="0" w:space="0" w:color="auto"/>
                                        <w:bottom w:val="none" w:sz="0" w:space="0" w:color="auto"/>
                                        <w:right w:val="none" w:sz="0" w:space="0" w:color="auto"/>
                                      </w:divBdr>
                                      <w:divsChild>
                                        <w:div w:id="1511329991">
                                          <w:marLeft w:val="0"/>
                                          <w:marRight w:val="0"/>
                                          <w:marTop w:val="0"/>
                                          <w:marBottom w:val="0"/>
                                          <w:divBdr>
                                            <w:top w:val="none" w:sz="0" w:space="0" w:color="auto"/>
                                            <w:left w:val="none" w:sz="0" w:space="0" w:color="auto"/>
                                            <w:bottom w:val="none" w:sz="0" w:space="0" w:color="auto"/>
                                            <w:right w:val="none" w:sz="0" w:space="0" w:color="auto"/>
                                          </w:divBdr>
                                          <w:divsChild>
                                            <w:div w:id="364722953">
                                              <w:marLeft w:val="0"/>
                                              <w:marRight w:val="0"/>
                                              <w:marTop w:val="0"/>
                                              <w:marBottom w:val="120"/>
                                              <w:divBdr>
                                                <w:top w:val="single" w:sz="6" w:space="0" w:color="F5F5F5"/>
                                                <w:left w:val="single" w:sz="6" w:space="0" w:color="F5F5F5"/>
                                                <w:bottom w:val="single" w:sz="6" w:space="0" w:color="F5F5F5"/>
                                                <w:right w:val="single" w:sz="6" w:space="0" w:color="F5F5F5"/>
                                              </w:divBdr>
                                              <w:divsChild>
                                                <w:div w:id="1994799202">
                                                  <w:marLeft w:val="0"/>
                                                  <w:marRight w:val="0"/>
                                                  <w:marTop w:val="0"/>
                                                  <w:marBottom w:val="0"/>
                                                  <w:divBdr>
                                                    <w:top w:val="none" w:sz="0" w:space="0" w:color="auto"/>
                                                    <w:left w:val="none" w:sz="0" w:space="0" w:color="auto"/>
                                                    <w:bottom w:val="none" w:sz="0" w:space="0" w:color="auto"/>
                                                    <w:right w:val="none" w:sz="0" w:space="0" w:color="auto"/>
                                                  </w:divBdr>
                                                  <w:divsChild>
                                                    <w:div w:id="202952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8426011">
      <w:bodyDiv w:val="1"/>
      <w:marLeft w:val="0"/>
      <w:marRight w:val="0"/>
      <w:marTop w:val="0"/>
      <w:marBottom w:val="0"/>
      <w:divBdr>
        <w:top w:val="none" w:sz="0" w:space="0" w:color="auto"/>
        <w:left w:val="none" w:sz="0" w:space="0" w:color="auto"/>
        <w:bottom w:val="none" w:sz="0" w:space="0" w:color="auto"/>
        <w:right w:val="none" w:sz="0" w:space="0" w:color="auto"/>
      </w:divBdr>
      <w:divsChild>
        <w:div w:id="229314398">
          <w:marLeft w:val="504"/>
          <w:marRight w:val="0"/>
          <w:marTop w:val="140"/>
          <w:marBottom w:val="0"/>
          <w:divBdr>
            <w:top w:val="none" w:sz="0" w:space="0" w:color="auto"/>
            <w:left w:val="none" w:sz="0" w:space="0" w:color="auto"/>
            <w:bottom w:val="none" w:sz="0" w:space="0" w:color="auto"/>
            <w:right w:val="none" w:sz="0" w:space="0" w:color="auto"/>
          </w:divBdr>
        </w:div>
      </w:divsChild>
    </w:div>
    <w:div w:id="649403213">
      <w:bodyDiv w:val="1"/>
      <w:marLeft w:val="0"/>
      <w:marRight w:val="0"/>
      <w:marTop w:val="0"/>
      <w:marBottom w:val="0"/>
      <w:divBdr>
        <w:top w:val="none" w:sz="0" w:space="0" w:color="auto"/>
        <w:left w:val="none" w:sz="0" w:space="0" w:color="auto"/>
        <w:bottom w:val="none" w:sz="0" w:space="0" w:color="auto"/>
        <w:right w:val="none" w:sz="0" w:space="0" w:color="auto"/>
      </w:divBdr>
      <w:divsChild>
        <w:div w:id="868688986">
          <w:marLeft w:val="504"/>
          <w:marRight w:val="0"/>
          <w:marTop w:val="140"/>
          <w:marBottom w:val="0"/>
          <w:divBdr>
            <w:top w:val="none" w:sz="0" w:space="0" w:color="auto"/>
            <w:left w:val="none" w:sz="0" w:space="0" w:color="auto"/>
            <w:bottom w:val="none" w:sz="0" w:space="0" w:color="auto"/>
            <w:right w:val="none" w:sz="0" w:space="0" w:color="auto"/>
          </w:divBdr>
        </w:div>
      </w:divsChild>
    </w:div>
    <w:div w:id="699404430">
      <w:bodyDiv w:val="1"/>
      <w:marLeft w:val="0"/>
      <w:marRight w:val="0"/>
      <w:marTop w:val="0"/>
      <w:marBottom w:val="0"/>
      <w:divBdr>
        <w:top w:val="none" w:sz="0" w:space="0" w:color="auto"/>
        <w:left w:val="none" w:sz="0" w:space="0" w:color="auto"/>
        <w:bottom w:val="none" w:sz="0" w:space="0" w:color="auto"/>
        <w:right w:val="none" w:sz="0" w:space="0" w:color="auto"/>
      </w:divBdr>
      <w:divsChild>
        <w:div w:id="1818181260">
          <w:marLeft w:val="0"/>
          <w:marRight w:val="0"/>
          <w:marTop w:val="0"/>
          <w:marBottom w:val="0"/>
          <w:divBdr>
            <w:top w:val="none" w:sz="0" w:space="0" w:color="auto"/>
            <w:left w:val="none" w:sz="0" w:space="0" w:color="auto"/>
            <w:bottom w:val="none" w:sz="0" w:space="0" w:color="auto"/>
            <w:right w:val="none" w:sz="0" w:space="0" w:color="auto"/>
          </w:divBdr>
          <w:divsChild>
            <w:div w:id="1994405077">
              <w:marLeft w:val="0"/>
              <w:marRight w:val="0"/>
              <w:marTop w:val="0"/>
              <w:marBottom w:val="0"/>
              <w:divBdr>
                <w:top w:val="none" w:sz="0" w:space="0" w:color="auto"/>
                <w:left w:val="none" w:sz="0" w:space="0" w:color="auto"/>
                <w:bottom w:val="none" w:sz="0" w:space="0" w:color="auto"/>
                <w:right w:val="none" w:sz="0" w:space="0" w:color="auto"/>
              </w:divBdr>
              <w:divsChild>
                <w:div w:id="1406300801">
                  <w:marLeft w:val="0"/>
                  <w:marRight w:val="0"/>
                  <w:marTop w:val="0"/>
                  <w:marBottom w:val="0"/>
                  <w:divBdr>
                    <w:top w:val="none" w:sz="0" w:space="0" w:color="auto"/>
                    <w:left w:val="none" w:sz="0" w:space="0" w:color="auto"/>
                    <w:bottom w:val="none" w:sz="0" w:space="0" w:color="auto"/>
                    <w:right w:val="none" w:sz="0" w:space="0" w:color="auto"/>
                  </w:divBdr>
                  <w:divsChild>
                    <w:div w:id="3217228">
                      <w:marLeft w:val="0"/>
                      <w:marRight w:val="0"/>
                      <w:marTop w:val="0"/>
                      <w:marBottom w:val="0"/>
                      <w:divBdr>
                        <w:top w:val="none" w:sz="0" w:space="0" w:color="auto"/>
                        <w:left w:val="none" w:sz="0" w:space="0" w:color="auto"/>
                        <w:bottom w:val="none" w:sz="0" w:space="0" w:color="auto"/>
                        <w:right w:val="none" w:sz="0" w:space="0" w:color="auto"/>
                      </w:divBdr>
                      <w:divsChild>
                        <w:div w:id="1551108660">
                          <w:marLeft w:val="0"/>
                          <w:marRight w:val="0"/>
                          <w:marTop w:val="0"/>
                          <w:marBottom w:val="0"/>
                          <w:divBdr>
                            <w:top w:val="none" w:sz="0" w:space="0" w:color="auto"/>
                            <w:left w:val="none" w:sz="0" w:space="0" w:color="auto"/>
                            <w:bottom w:val="none" w:sz="0" w:space="0" w:color="auto"/>
                            <w:right w:val="none" w:sz="0" w:space="0" w:color="auto"/>
                          </w:divBdr>
                          <w:divsChild>
                            <w:div w:id="1222325941">
                              <w:marLeft w:val="0"/>
                              <w:marRight w:val="0"/>
                              <w:marTop w:val="0"/>
                              <w:marBottom w:val="0"/>
                              <w:divBdr>
                                <w:top w:val="none" w:sz="0" w:space="0" w:color="auto"/>
                                <w:left w:val="none" w:sz="0" w:space="0" w:color="auto"/>
                                <w:bottom w:val="none" w:sz="0" w:space="0" w:color="auto"/>
                                <w:right w:val="none" w:sz="0" w:space="0" w:color="auto"/>
                              </w:divBdr>
                              <w:divsChild>
                                <w:div w:id="77558701">
                                  <w:marLeft w:val="0"/>
                                  <w:marRight w:val="0"/>
                                  <w:marTop w:val="0"/>
                                  <w:marBottom w:val="0"/>
                                  <w:divBdr>
                                    <w:top w:val="none" w:sz="0" w:space="0" w:color="auto"/>
                                    <w:left w:val="none" w:sz="0" w:space="0" w:color="auto"/>
                                    <w:bottom w:val="none" w:sz="0" w:space="0" w:color="auto"/>
                                    <w:right w:val="none" w:sz="0" w:space="0" w:color="auto"/>
                                  </w:divBdr>
                                  <w:divsChild>
                                    <w:div w:id="1233274051">
                                      <w:marLeft w:val="0"/>
                                      <w:marRight w:val="60"/>
                                      <w:marTop w:val="0"/>
                                      <w:marBottom w:val="0"/>
                                      <w:divBdr>
                                        <w:top w:val="none" w:sz="0" w:space="0" w:color="auto"/>
                                        <w:left w:val="none" w:sz="0" w:space="0" w:color="auto"/>
                                        <w:bottom w:val="none" w:sz="0" w:space="0" w:color="auto"/>
                                        <w:right w:val="none" w:sz="0" w:space="0" w:color="auto"/>
                                      </w:divBdr>
                                      <w:divsChild>
                                        <w:div w:id="1141851541">
                                          <w:marLeft w:val="0"/>
                                          <w:marRight w:val="0"/>
                                          <w:marTop w:val="0"/>
                                          <w:marBottom w:val="0"/>
                                          <w:divBdr>
                                            <w:top w:val="none" w:sz="0" w:space="0" w:color="auto"/>
                                            <w:left w:val="none" w:sz="0" w:space="0" w:color="auto"/>
                                            <w:bottom w:val="none" w:sz="0" w:space="0" w:color="auto"/>
                                            <w:right w:val="none" w:sz="0" w:space="0" w:color="auto"/>
                                          </w:divBdr>
                                        </w:div>
                                        <w:div w:id="337003986">
                                          <w:marLeft w:val="0"/>
                                          <w:marRight w:val="0"/>
                                          <w:marTop w:val="0"/>
                                          <w:marBottom w:val="0"/>
                                          <w:divBdr>
                                            <w:top w:val="single" w:sz="6" w:space="12" w:color="999999"/>
                                            <w:left w:val="single" w:sz="6" w:space="12" w:color="999999"/>
                                            <w:bottom w:val="single" w:sz="6" w:space="12" w:color="999999"/>
                                            <w:right w:val="single" w:sz="6" w:space="12" w:color="999999"/>
                                          </w:divBdr>
                                          <w:divsChild>
                                            <w:div w:id="344206903">
                                              <w:marLeft w:val="0"/>
                                              <w:marRight w:val="0"/>
                                              <w:marTop w:val="0"/>
                                              <w:marBottom w:val="0"/>
                                              <w:divBdr>
                                                <w:top w:val="none" w:sz="0" w:space="0" w:color="auto"/>
                                                <w:left w:val="none" w:sz="0" w:space="0" w:color="auto"/>
                                                <w:bottom w:val="none" w:sz="0" w:space="0" w:color="auto"/>
                                                <w:right w:val="none" w:sz="0" w:space="0" w:color="auto"/>
                                              </w:divBdr>
                                            </w:div>
                                          </w:divsChild>
                                        </w:div>
                                        <w:div w:id="6709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3293">
                                  <w:marLeft w:val="0"/>
                                  <w:marRight w:val="0"/>
                                  <w:marTop w:val="0"/>
                                  <w:marBottom w:val="0"/>
                                  <w:divBdr>
                                    <w:top w:val="none" w:sz="0" w:space="0" w:color="auto"/>
                                    <w:left w:val="none" w:sz="0" w:space="0" w:color="auto"/>
                                    <w:bottom w:val="none" w:sz="0" w:space="0" w:color="auto"/>
                                    <w:right w:val="none" w:sz="0" w:space="0" w:color="auto"/>
                                  </w:divBdr>
                                  <w:divsChild>
                                    <w:div w:id="1419325334">
                                      <w:marLeft w:val="60"/>
                                      <w:marRight w:val="0"/>
                                      <w:marTop w:val="0"/>
                                      <w:marBottom w:val="0"/>
                                      <w:divBdr>
                                        <w:top w:val="none" w:sz="0" w:space="0" w:color="auto"/>
                                        <w:left w:val="none" w:sz="0" w:space="0" w:color="auto"/>
                                        <w:bottom w:val="none" w:sz="0" w:space="0" w:color="auto"/>
                                        <w:right w:val="none" w:sz="0" w:space="0" w:color="auto"/>
                                      </w:divBdr>
                                      <w:divsChild>
                                        <w:div w:id="1882328360">
                                          <w:marLeft w:val="0"/>
                                          <w:marRight w:val="0"/>
                                          <w:marTop w:val="0"/>
                                          <w:marBottom w:val="0"/>
                                          <w:divBdr>
                                            <w:top w:val="none" w:sz="0" w:space="0" w:color="auto"/>
                                            <w:left w:val="none" w:sz="0" w:space="0" w:color="auto"/>
                                            <w:bottom w:val="none" w:sz="0" w:space="0" w:color="auto"/>
                                            <w:right w:val="none" w:sz="0" w:space="0" w:color="auto"/>
                                          </w:divBdr>
                                          <w:divsChild>
                                            <w:div w:id="1397515077">
                                              <w:marLeft w:val="0"/>
                                              <w:marRight w:val="0"/>
                                              <w:marTop w:val="0"/>
                                              <w:marBottom w:val="120"/>
                                              <w:divBdr>
                                                <w:top w:val="single" w:sz="6" w:space="0" w:color="F5F5F5"/>
                                                <w:left w:val="single" w:sz="6" w:space="0" w:color="F5F5F5"/>
                                                <w:bottom w:val="single" w:sz="6" w:space="0" w:color="F5F5F5"/>
                                                <w:right w:val="single" w:sz="6" w:space="0" w:color="F5F5F5"/>
                                              </w:divBdr>
                                              <w:divsChild>
                                                <w:div w:id="660936054">
                                                  <w:marLeft w:val="0"/>
                                                  <w:marRight w:val="0"/>
                                                  <w:marTop w:val="0"/>
                                                  <w:marBottom w:val="0"/>
                                                  <w:divBdr>
                                                    <w:top w:val="none" w:sz="0" w:space="0" w:color="auto"/>
                                                    <w:left w:val="none" w:sz="0" w:space="0" w:color="auto"/>
                                                    <w:bottom w:val="none" w:sz="0" w:space="0" w:color="auto"/>
                                                    <w:right w:val="none" w:sz="0" w:space="0" w:color="auto"/>
                                                  </w:divBdr>
                                                  <w:divsChild>
                                                    <w:div w:id="18945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8038427">
      <w:bodyDiv w:val="1"/>
      <w:marLeft w:val="0"/>
      <w:marRight w:val="0"/>
      <w:marTop w:val="0"/>
      <w:marBottom w:val="0"/>
      <w:divBdr>
        <w:top w:val="none" w:sz="0" w:space="0" w:color="auto"/>
        <w:left w:val="none" w:sz="0" w:space="0" w:color="auto"/>
        <w:bottom w:val="none" w:sz="0" w:space="0" w:color="auto"/>
        <w:right w:val="none" w:sz="0" w:space="0" w:color="auto"/>
      </w:divBdr>
    </w:div>
    <w:div w:id="870535444">
      <w:bodyDiv w:val="1"/>
      <w:marLeft w:val="0"/>
      <w:marRight w:val="0"/>
      <w:marTop w:val="0"/>
      <w:marBottom w:val="0"/>
      <w:divBdr>
        <w:top w:val="none" w:sz="0" w:space="0" w:color="auto"/>
        <w:left w:val="none" w:sz="0" w:space="0" w:color="auto"/>
        <w:bottom w:val="none" w:sz="0" w:space="0" w:color="auto"/>
        <w:right w:val="none" w:sz="0" w:space="0" w:color="auto"/>
      </w:divBdr>
    </w:div>
    <w:div w:id="1116605150">
      <w:bodyDiv w:val="1"/>
      <w:marLeft w:val="0"/>
      <w:marRight w:val="0"/>
      <w:marTop w:val="0"/>
      <w:marBottom w:val="0"/>
      <w:divBdr>
        <w:top w:val="none" w:sz="0" w:space="0" w:color="auto"/>
        <w:left w:val="none" w:sz="0" w:space="0" w:color="auto"/>
        <w:bottom w:val="none" w:sz="0" w:space="0" w:color="auto"/>
        <w:right w:val="none" w:sz="0" w:space="0" w:color="auto"/>
      </w:divBdr>
    </w:div>
    <w:div w:id="1749187446">
      <w:bodyDiv w:val="1"/>
      <w:marLeft w:val="0"/>
      <w:marRight w:val="0"/>
      <w:marTop w:val="0"/>
      <w:marBottom w:val="0"/>
      <w:divBdr>
        <w:top w:val="none" w:sz="0" w:space="0" w:color="auto"/>
        <w:left w:val="none" w:sz="0" w:space="0" w:color="auto"/>
        <w:bottom w:val="none" w:sz="0" w:space="0" w:color="auto"/>
        <w:right w:val="none" w:sz="0" w:space="0" w:color="auto"/>
      </w:divBdr>
      <w:divsChild>
        <w:div w:id="1562015084">
          <w:marLeft w:val="504"/>
          <w:marRight w:val="0"/>
          <w:marTop w:val="140"/>
          <w:marBottom w:val="0"/>
          <w:divBdr>
            <w:top w:val="none" w:sz="0" w:space="0" w:color="auto"/>
            <w:left w:val="none" w:sz="0" w:space="0" w:color="auto"/>
            <w:bottom w:val="none" w:sz="0" w:space="0" w:color="auto"/>
            <w:right w:val="none" w:sz="0" w:space="0" w:color="auto"/>
          </w:divBdr>
        </w:div>
      </w:divsChild>
    </w:div>
    <w:div w:id="2067992705">
      <w:bodyDiv w:val="1"/>
      <w:marLeft w:val="0"/>
      <w:marRight w:val="0"/>
      <w:marTop w:val="0"/>
      <w:marBottom w:val="0"/>
      <w:divBdr>
        <w:top w:val="none" w:sz="0" w:space="0" w:color="auto"/>
        <w:left w:val="none" w:sz="0" w:space="0" w:color="auto"/>
        <w:bottom w:val="none" w:sz="0" w:space="0" w:color="auto"/>
        <w:right w:val="none" w:sz="0" w:space="0" w:color="auto"/>
      </w:divBdr>
      <w:divsChild>
        <w:div w:id="1766683476">
          <w:marLeft w:val="0"/>
          <w:marRight w:val="0"/>
          <w:marTop w:val="0"/>
          <w:marBottom w:val="0"/>
          <w:divBdr>
            <w:top w:val="none" w:sz="0" w:space="0" w:color="auto"/>
            <w:left w:val="none" w:sz="0" w:space="0" w:color="auto"/>
            <w:bottom w:val="none" w:sz="0" w:space="0" w:color="auto"/>
            <w:right w:val="none" w:sz="0" w:space="0" w:color="auto"/>
          </w:divBdr>
          <w:divsChild>
            <w:div w:id="609238323">
              <w:marLeft w:val="0"/>
              <w:marRight w:val="0"/>
              <w:marTop w:val="0"/>
              <w:marBottom w:val="0"/>
              <w:divBdr>
                <w:top w:val="none" w:sz="0" w:space="0" w:color="auto"/>
                <w:left w:val="none" w:sz="0" w:space="0" w:color="auto"/>
                <w:bottom w:val="none" w:sz="0" w:space="0" w:color="auto"/>
                <w:right w:val="none" w:sz="0" w:space="0" w:color="auto"/>
              </w:divBdr>
              <w:divsChild>
                <w:div w:id="179006159">
                  <w:marLeft w:val="0"/>
                  <w:marRight w:val="0"/>
                  <w:marTop w:val="0"/>
                  <w:marBottom w:val="0"/>
                  <w:divBdr>
                    <w:top w:val="none" w:sz="0" w:space="0" w:color="auto"/>
                    <w:left w:val="none" w:sz="0" w:space="0" w:color="auto"/>
                    <w:bottom w:val="none" w:sz="0" w:space="0" w:color="auto"/>
                    <w:right w:val="none" w:sz="0" w:space="0" w:color="auto"/>
                  </w:divBdr>
                  <w:divsChild>
                    <w:div w:id="181020892">
                      <w:marLeft w:val="0"/>
                      <w:marRight w:val="0"/>
                      <w:marTop w:val="0"/>
                      <w:marBottom w:val="0"/>
                      <w:divBdr>
                        <w:top w:val="none" w:sz="0" w:space="0" w:color="auto"/>
                        <w:left w:val="none" w:sz="0" w:space="0" w:color="auto"/>
                        <w:bottom w:val="none" w:sz="0" w:space="0" w:color="auto"/>
                        <w:right w:val="none" w:sz="0" w:space="0" w:color="auto"/>
                      </w:divBdr>
                      <w:divsChild>
                        <w:div w:id="1836529765">
                          <w:marLeft w:val="0"/>
                          <w:marRight w:val="0"/>
                          <w:marTop w:val="0"/>
                          <w:marBottom w:val="0"/>
                          <w:divBdr>
                            <w:top w:val="none" w:sz="0" w:space="0" w:color="auto"/>
                            <w:left w:val="none" w:sz="0" w:space="0" w:color="auto"/>
                            <w:bottom w:val="none" w:sz="0" w:space="0" w:color="auto"/>
                            <w:right w:val="none" w:sz="0" w:space="0" w:color="auto"/>
                          </w:divBdr>
                          <w:divsChild>
                            <w:div w:id="2021810242">
                              <w:marLeft w:val="0"/>
                              <w:marRight w:val="0"/>
                              <w:marTop w:val="0"/>
                              <w:marBottom w:val="0"/>
                              <w:divBdr>
                                <w:top w:val="none" w:sz="0" w:space="0" w:color="auto"/>
                                <w:left w:val="none" w:sz="0" w:space="0" w:color="auto"/>
                                <w:bottom w:val="none" w:sz="0" w:space="0" w:color="auto"/>
                                <w:right w:val="none" w:sz="0" w:space="0" w:color="auto"/>
                              </w:divBdr>
                              <w:divsChild>
                                <w:div w:id="144057897">
                                  <w:marLeft w:val="0"/>
                                  <w:marRight w:val="0"/>
                                  <w:marTop w:val="0"/>
                                  <w:marBottom w:val="0"/>
                                  <w:divBdr>
                                    <w:top w:val="none" w:sz="0" w:space="0" w:color="auto"/>
                                    <w:left w:val="none" w:sz="0" w:space="0" w:color="auto"/>
                                    <w:bottom w:val="none" w:sz="0" w:space="0" w:color="auto"/>
                                    <w:right w:val="none" w:sz="0" w:space="0" w:color="auto"/>
                                  </w:divBdr>
                                  <w:divsChild>
                                    <w:div w:id="2054959574">
                                      <w:marLeft w:val="60"/>
                                      <w:marRight w:val="0"/>
                                      <w:marTop w:val="0"/>
                                      <w:marBottom w:val="0"/>
                                      <w:divBdr>
                                        <w:top w:val="none" w:sz="0" w:space="0" w:color="auto"/>
                                        <w:left w:val="none" w:sz="0" w:space="0" w:color="auto"/>
                                        <w:bottom w:val="none" w:sz="0" w:space="0" w:color="auto"/>
                                        <w:right w:val="none" w:sz="0" w:space="0" w:color="auto"/>
                                      </w:divBdr>
                                      <w:divsChild>
                                        <w:div w:id="363599306">
                                          <w:marLeft w:val="0"/>
                                          <w:marRight w:val="0"/>
                                          <w:marTop w:val="0"/>
                                          <w:marBottom w:val="0"/>
                                          <w:divBdr>
                                            <w:top w:val="none" w:sz="0" w:space="0" w:color="auto"/>
                                            <w:left w:val="none" w:sz="0" w:space="0" w:color="auto"/>
                                            <w:bottom w:val="none" w:sz="0" w:space="0" w:color="auto"/>
                                            <w:right w:val="none" w:sz="0" w:space="0" w:color="auto"/>
                                          </w:divBdr>
                                          <w:divsChild>
                                            <w:div w:id="1612319395">
                                              <w:marLeft w:val="0"/>
                                              <w:marRight w:val="0"/>
                                              <w:marTop w:val="0"/>
                                              <w:marBottom w:val="120"/>
                                              <w:divBdr>
                                                <w:top w:val="single" w:sz="6" w:space="0" w:color="F5F5F5"/>
                                                <w:left w:val="single" w:sz="6" w:space="0" w:color="F5F5F5"/>
                                                <w:bottom w:val="single" w:sz="6" w:space="0" w:color="F5F5F5"/>
                                                <w:right w:val="single" w:sz="6" w:space="0" w:color="F5F5F5"/>
                                              </w:divBdr>
                                              <w:divsChild>
                                                <w:div w:id="101650330">
                                                  <w:marLeft w:val="0"/>
                                                  <w:marRight w:val="0"/>
                                                  <w:marTop w:val="0"/>
                                                  <w:marBottom w:val="0"/>
                                                  <w:divBdr>
                                                    <w:top w:val="none" w:sz="0" w:space="0" w:color="auto"/>
                                                    <w:left w:val="none" w:sz="0" w:space="0" w:color="auto"/>
                                                    <w:bottom w:val="none" w:sz="0" w:space="0" w:color="auto"/>
                                                    <w:right w:val="none" w:sz="0" w:space="0" w:color="auto"/>
                                                  </w:divBdr>
                                                  <w:divsChild>
                                                    <w:div w:id="1656061267">
                                                      <w:marLeft w:val="0"/>
                                                      <w:marRight w:val="0"/>
                                                      <w:marTop w:val="0"/>
                                                      <w:marBottom w:val="0"/>
                                                      <w:divBdr>
                                                        <w:top w:val="none" w:sz="0" w:space="0" w:color="auto"/>
                                                        <w:left w:val="none" w:sz="0" w:space="0" w:color="auto"/>
                                                        <w:bottom w:val="none" w:sz="0" w:space="0" w:color="auto"/>
                                                        <w:right w:val="none" w:sz="0" w:space="0" w:color="auto"/>
                                                      </w:divBdr>
                                                    </w:div>
                                                  </w:divsChild>
                                                </w:div>
                                                <w:div w:id="1494491427">
                                                  <w:marLeft w:val="0"/>
                                                  <w:marRight w:val="0"/>
                                                  <w:marTop w:val="0"/>
                                                  <w:marBottom w:val="0"/>
                                                  <w:divBdr>
                                                    <w:top w:val="none" w:sz="0" w:space="0" w:color="auto"/>
                                                    <w:left w:val="none" w:sz="0" w:space="0" w:color="auto"/>
                                                    <w:bottom w:val="none" w:sz="0" w:space="0" w:color="auto"/>
                                                    <w:right w:val="none" w:sz="0" w:space="0" w:color="auto"/>
                                                  </w:divBdr>
                                                  <w:divsChild>
                                                    <w:div w:id="5826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douane\Desktop\S&#233;n&#233;gal-Maroc\Stat_BM_Al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douane\Desktop\S&#233;n&#233;gal-Maroc\Export_import%20par%20produits_S&#233;n&#233;gal.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douane\Desktop\S&#233;n&#233;gal-Maroc\Export_import%20par%20produits_S&#233;n&#233;gal.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adouane\Desktop\S&#233;n&#233;gal-Maroc\Export_import%20par%20produits_S&#233;n&#233;gal.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Radouane\Desktop\S&#233;n&#233;gal-Maroc\Export_import%20par%20produits_S&#233;n&#233;gal.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Feuil1!$B$2:$D$2</c:f>
              <c:strCache>
                <c:ptCount val="1"/>
                <c:pt idx="0">
                  <c:v>MAR Exports of goods and services (constant 2000 US$)</c:v>
                </c:pt>
              </c:strCache>
            </c:strRef>
          </c:tx>
          <c:cat>
            <c:strRef>
              <c:f>Feuil1!$E$1:$S$1</c:f>
              <c:strCache>
                <c:ptCount val="15"/>
                <c:pt idx="0">
                  <c:v>2012</c:v>
                </c:pt>
                <c:pt idx="1">
                  <c:v>2011</c:v>
                </c:pt>
                <c:pt idx="2">
                  <c:v>2010</c:v>
                </c:pt>
                <c:pt idx="3">
                  <c:v>2009</c:v>
                </c:pt>
                <c:pt idx="4">
                  <c:v>2008</c:v>
                </c:pt>
                <c:pt idx="5">
                  <c:v>2007</c:v>
                </c:pt>
                <c:pt idx="6">
                  <c:v>2006</c:v>
                </c:pt>
                <c:pt idx="7">
                  <c:v>2005</c:v>
                </c:pt>
                <c:pt idx="8">
                  <c:v>2004</c:v>
                </c:pt>
                <c:pt idx="9">
                  <c:v>2003</c:v>
                </c:pt>
                <c:pt idx="10">
                  <c:v>2002</c:v>
                </c:pt>
                <c:pt idx="11">
                  <c:v>2001</c:v>
                </c:pt>
                <c:pt idx="12">
                  <c:v>2000</c:v>
                </c:pt>
                <c:pt idx="13">
                  <c:v>1999</c:v>
                </c:pt>
                <c:pt idx="14">
                  <c:v>1998</c:v>
                </c:pt>
              </c:strCache>
            </c:strRef>
          </c:cat>
          <c:val>
            <c:numRef>
              <c:f>Feuil1!$E$2:$S$2</c:f>
              <c:numCache>
                <c:formatCode>General</c:formatCode>
                <c:ptCount val="15"/>
                <c:pt idx="1">
                  <c:v>19076223750.843983</c:v>
                </c:pt>
                <c:pt idx="2">
                  <c:v>18720252410.43063</c:v>
                </c:pt>
                <c:pt idx="3">
                  <c:v>16102714670.886105</c:v>
                </c:pt>
                <c:pt idx="4">
                  <c:v>18892164220.967041</c:v>
                </c:pt>
                <c:pt idx="5">
                  <c:v>17612818362.901176</c:v>
                </c:pt>
                <c:pt idx="6">
                  <c:v>16743914265.62079</c:v>
                </c:pt>
                <c:pt idx="7">
                  <c:v>15000739609.805285</c:v>
                </c:pt>
                <c:pt idx="8">
                  <c:v>13240725368.673656</c:v>
                </c:pt>
                <c:pt idx="9">
                  <c:v>12459072529.378035</c:v>
                </c:pt>
                <c:pt idx="10">
                  <c:v>12379500862.499018</c:v>
                </c:pt>
                <c:pt idx="11">
                  <c:v>11717112998.327963</c:v>
                </c:pt>
                <c:pt idx="12">
                  <c:v>10359213250.517599</c:v>
                </c:pt>
                <c:pt idx="13">
                  <c:v>9542493362.678793</c:v>
                </c:pt>
                <c:pt idx="14">
                  <c:v>8682101583.2505856</c:v>
                </c:pt>
              </c:numCache>
            </c:numRef>
          </c:val>
          <c:smooth val="0"/>
        </c:ser>
        <c:ser>
          <c:idx val="1"/>
          <c:order val="1"/>
          <c:tx>
            <c:strRef>
              <c:f>Feuil1!$B$3:$D$3</c:f>
              <c:strCache>
                <c:ptCount val="1"/>
                <c:pt idx="0">
                  <c:v>MAR Imports of goods and services (constant 2000 US$)</c:v>
                </c:pt>
              </c:strCache>
            </c:strRef>
          </c:tx>
          <c:cat>
            <c:strRef>
              <c:f>Feuil1!$E$1:$S$1</c:f>
              <c:strCache>
                <c:ptCount val="15"/>
                <c:pt idx="0">
                  <c:v>2012</c:v>
                </c:pt>
                <c:pt idx="1">
                  <c:v>2011</c:v>
                </c:pt>
                <c:pt idx="2">
                  <c:v>2010</c:v>
                </c:pt>
                <c:pt idx="3">
                  <c:v>2009</c:v>
                </c:pt>
                <c:pt idx="4">
                  <c:v>2008</c:v>
                </c:pt>
                <c:pt idx="5">
                  <c:v>2007</c:v>
                </c:pt>
                <c:pt idx="6">
                  <c:v>2006</c:v>
                </c:pt>
                <c:pt idx="7">
                  <c:v>2005</c:v>
                </c:pt>
                <c:pt idx="8">
                  <c:v>2004</c:v>
                </c:pt>
                <c:pt idx="9">
                  <c:v>2003</c:v>
                </c:pt>
                <c:pt idx="10">
                  <c:v>2002</c:v>
                </c:pt>
                <c:pt idx="11">
                  <c:v>2001</c:v>
                </c:pt>
                <c:pt idx="12">
                  <c:v>2000</c:v>
                </c:pt>
                <c:pt idx="13">
                  <c:v>1999</c:v>
                </c:pt>
                <c:pt idx="14">
                  <c:v>1998</c:v>
                </c:pt>
              </c:strCache>
            </c:strRef>
          </c:cat>
          <c:val>
            <c:numRef>
              <c:f>Feuil1!$E$3:$S$3</c:f>
              <c:numCache>
                <c:formatCode>General</c:formatCode>
                <c:ptCount val="15"/>
                <c:pt idx="1">
                  <c:v>24900606193.836266</c:v>
                </c:pt>
                <c:pt idx="2">
                  <c:v>23281765017.466541</c:v>
                </c:pt>
                <c:pt idx="3">
                  <c:v>22539011712.575809</c:v>
                </c:pt>
                <c:pt idx="4">
                  <c:v>23980972822.778095</c:v>
                </c:pt>
                <c:pt idx="5">
                  <c:v>21374789551.851837</c:v>
                </c:pt>
                <c:pt idx="6">
                  <c:v>18582421992.293163</c:v>
                </c:pt>
                <c:pt idx="7">
                  <c:v>17180733029.76524</c:v>
                </c:pt>
                <c:pt idx="8">
                  <c:v>15670924261.904676</c:v>
                </c:pt>
                <c:pt idx="9">
                  <c:v>14264374867.760872</c:v>
                </c:pt>
                <c:pt idx="10">
                  <c:v>13321252749.318047</c:v>
                </c:pt>
                <c:pt idx="11">
                  <c:v>12515413025.903082</c:v>
                </c:pt>
                <c:pt idx="12">
                  <c:v>12346884999.058907</c:v>
                </c:pt>
                <c:pt idx="13">
                  <c:v>11473891965.359343</c:v>
                </c:pt>
                <c:pt idx="14">
                  <c:v>10716061403.211365</c:v>
                </c:pt>
              </c:numCache>
            </c:numRef>
          </c:val>
          <c:smooth val="0"/>
        </c:ser>
        <c:ser>
          <c:idx val="2"/>
          <c:order val="2"/>
          <c:tx>
            <c:strRef>
              <c:f>Feuil1!$B$4:$D$4</c:f>
              <c:strCache>
                <c:ptCount val="1"/>
                <c:pt idx="0">
                  <c:v>SEN Exports of goods and services (constant 2000 US$)</c:v>
                </c:pt>
              </c:strCache>
            </c:strRef>
          </c:tx>
          <c:cat>
            <c:strRef>
              <c:f>Feuil1!$E$1:$S$1</c:f>
              <c:strCache>
                <c:ptCount val="15"/>
                <c:pt idx="0">
                  <c:v>2012</c:v>
                </c:pt>
                <c:pt idx="1">
                  <c:v>2011</c:v>
                </c:pt>
                <c:pt idx="2">
                  <c:v>2010</c:v>
                </c:pt>
                <c:pt idx="3">
                  <c:v>2009</c:v>
                </c:pt>
                <c:pt idx="4">
                  <c:v>2008</c:v>
                </c:pt>
                <c:pt idx="5">
                  <c:v>2007</c:v>
                </c:pt>
                <c:pt idx="6">
                  <c:v>2006</c:v>
                </c:pt>
                <c:pt idx="7">
                  <c:v>2005</c:v>
                </c:pt>
                <c:pt idx="8">
                  <c:v>2004</c:v>
                </c:pt>
                <c:pt idx="9">
                  <c:v>2003</c:v>
                </c:pt>
                <c:pt idx="10">
                  <c:v>2002</c:v>
                </c:pt>
                <c:pt idx="11">
                  <c:v>2001</c:v>
                </c:pt>
                <c:pt idx="12">
                  <c:v>2000</c:v>
                </c:pt>
                <c:pt idx="13">
                  <c:v>1999</c:v>
                </c:pt>
                <c:pt idx="14">
                  <c:v>1998</c:v>
                </c:pt>
              </c:strCache>
            </c:strRef>
          </c:cat>
          <c:val>
            <c:numRef>
              <c:f>Feuil1!$E$4:$S$4</c:f>
              <c:numCache>
                <c:formatCode>General</c:formatCode>
                <c:ptCount val="15"/>
                <c:pt idx="1">
                  <c:v>1905911662.0831409</c:v>
                </c:pt>
                <c:pt idx="2">
                  <c:v>1848300696.5951269</c:v>
                </c:pt>
                <c:pt idx="3">
                  <c:v>1750602901.4075098</c:v>
                </c:pt>
                <c:pt idx="4">
                  <c:v>1891931733.9968956</c:v>
                </c:pt>
                <c:pt idx="5">
                  <c:v>1688216800.8357902</c:v>
                </c:pt>
                <c:pt idx="6">
                  <c:v>1562157507.9982269</c:v>
                </c:pt>
                <c:pt idx="7">
                  <c:v>1501283190.8941486</c:v>
                </c:pt>
                <c:pt idx="8">
                  <c:v>1466096866.1075704</c:v>
                </c:pt>
                <c:pt idx="9">
                  <c:v>1372749874.6325564</c:v>
                </c:pt>
                <c:pt idx="10">
                  <c:v>1373993796.2032871</c:v>
                </c:pt>
                <c:pt idx="11">
                  <c:v>1326451294.3466761</c:v>
                </c:pt>
                <c:pt idx="12">
                  <c:v>1306785118.2875147</c:v>
                </c:pt>
                <c:pt idx="13">
                  <c:v>1340720873.2744827</c:v>
                </c:pt>
                <c:pt idx="14">
                  <c:v>1264896821.1623669</c:v>
                </c:pt>
              </c:numCache>
            </c:numRef>
          </c:val>
          <c:smooth val="0"/>
        </c:ser>
        <c:ser>
          <c:idx val="3"/>
          <c:order val="3"/>
          <c:tx>
            <c:strRef>
              <c:f>Feuil1!$B$5:$D$5</c:f>
              <c:strCache>
                <c:ptCount val="1"/>
                <c:pt idx="0">
                  <c:v>SEN Imports of goods and services (constant 2000 US$)</c:v>
                </c:pt>
              </c:strCache>
            </c:strRef>
          </c:tx>
          <c:cat>
            <c:strRef>
              <c:f>Feuil1!$E$1:$S$1</c:f>
              <c:strCache>
                <c:ptCount val="15"/>
                <c:pt idx="0">
                  <c:v>2012</c:v>
                </c:pt>
                <c:pt idx="1">
                  <c:v>2011</c:v>
                </c:pt>
                <c:pt idx="2">
                  <c:v>2010</c:v>
                </c:pt>
                <c:pt idx="3">
                  <c:v>2009</c:v>
                </c:pt>
                <c:pt idx="4">
                  <c:v>2008</c:v>
                </c:pt>
                <c:pt idx="5">
                  <c:v>2007</c:v>
                </c:pt>
                <c:pt idx="6">
                  <c:v>2006</c:v>
                </c:pt>
                <c:pt idx="7">
                  <c:v>2005</c:v>
                </c:pt>
                <c:pt idx="8">
                  <c:v>2004</c:v>
                </c:pt>
                <c:pt idx="9">
                  <c:v>2003</c:v>
                </c:pt>
                <c:pt idx="10">
                  <c:v>2002</c:v>
                </c:pt>
                <c:pt idx="11">
                  <c:v>2001</c:v>
                </c:pt>
                <c:pt idx="12">
                  <c:v>2000</c:v>
                </c:pt>
                <c:pt idx="13">
                  <c:v>1999</c:v>
                </c:pt>
                <c:pt idx="14">
                  <c:v>1998</c:v>
                </c:pt>
              </c:strCache>
            </c:strRef>
          </c:cat>
          <c:val>
            <c:numRef>
              <c:f>Feuil1!$E$5:$S$5</c:f>
              <c:numCache>
                <c:formatCode>General</c:formatCode>
                <c:ptCount val="15"/>
                <c:pt idx="1">
                  <c:v>3138917206.5440006</c:v>
                </c:pt>
                <c:pt idx="2">
                  <c:v>2936800203.4080977</c:v>
                </c:pt>
                <c:pt idx="3">
                  <c:v>2836674287.6746602</c:v>
                </c:pt>
                <c:pt idx="4">
                  <c:v>3500909843.6842213</c:v>
                </c:pt>
                <c:pt idx="5">
                  <c:v>2938327845.2481999</c:v>
                </c:pt>
                <c:pt idx="6">
                  <c:v>2440431839.5445952</c:v>
                </c:pt>
                <c:pt idx="7">
                  <c:v>2226166043.5681896</c:v>
                </c:pt>
                <c:pt idx="8">
                  <c:v>2029321826.4067323</c:v>
                </c:pt>
                <c:pt idx="9">
                  <c:v>2019225697.9171445</c:v>
                </c:pt>
                <c:pt idx="10">
                  <c:v>1833646849.4397151</c:v>
                </c:pt>
                <c:pt idx="11">
                  <c:v>1771928528.997304</c:v>
                </c:pt>
                <c:pt idx="12">
                  <c:v>1741598764.6375716</c:v>
                </c:pt>
                <c:pt idx="13">
                  <c:v>1694753163.5988586</c:v>
                </c:pt>
                <c:pt idx="14">
                  <c:v>1525418316.0977738</c:v>
                </c:pt>
              </c:numCache>
            </c:numRef>
          </c:val>
          <c:smooth val="0"/>
        </c:ser>
        <c:dLbls>
          <c:showLegendKey val="0"/>
          <c:showVal val="0"/>
          <c:showCatName val="0"/>
          <c:showSerName val="0"/>
          <c:showPercent val="0"/>
          <c:showBubbleSize val="0"/>
        </c:dLbls>
        <c:marker val="1"/>
        <c:smooth val="0"/>
        <c:axId val="61623296"/>
        <c:axId val="61670528"/>
      </c:lineChart>
      <c:catAx>
        <c:axId val="61623296"/>
        <c:scaling>
          <c:orientation val="maxMin"/>
        </c:scaling>
        <c:delete val="0"/>
        <c:axPos val="b"/>
        <c:numFmt formatCode="General" sourceLinked="0"/>
        <c:majorTickMark val="out"/>
        <c:minorTickMark val="none"/>
        <c:tickLblPos val="nextTo"/>
        <c:crossAx val="61670528"/>
        <c:crosses val="autoZero"/>
        <c:auto val="1"/>
        <c:lblAlgn val="ctr"/>
        <c:lblOffset val="100"/>
        <c:noMultiLvlLbl val="0"/>
      </c:catAx>
      <c:valAx>
        <c:axId val="61670528"/>
        <c:scaling>
          <c:orientation val="minMax"/>
        </c:scaling>
        <c:delete val="0"/>
        <c:axPos val="r"/>
        <c:majorGridlines/>
        <c:numFmt formatCode="General" sourceLinked="1"/>
        <c:majorTickMark val="out"/>
        <c:minorTickMark val="none"/>
        <c:tickLblPos val="nextTo"/>
        <c:crossAx val="61623296"/>
        <c:crosses val="autoZero"/>
        <c:crossBetween val="between"/>
      </c:valAx>
    </c:plotArea>
    <c:legend>
      <c:legendPos val="r"/>
      <c:layout>
        <c:manualLayout>
          <c:xMode val="edge"/>
          <c:yMode val="edge"/>
          <c:x val="0.619094722534697"/>
          <c:y val="0.22418959394781537"/>
          <c:w val="0.36540143419572552"/>
          <c:h val="0.70291906079307664"/>
        </c:manualLayout>
      </c:layout>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900"/>
              <a:t>Morocco: Imports of goods by group of Use</a:t>
            </a:r>
          </a:p>
        </c:rich>
      </c:tx>
      <c:layout>
        <c:manualLayout>
          <c:xMode val="edge"/>
          <c:yMode val="edge"/>
          <c:x val="0.13601646732934178"/>
          <c:y val="3.5126553236789378E-3"/>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txPr>
              <a:bodyPr/>
              <a:lstStyle/>
              <a:p>
                <a:pPr>
                  <a:defRPr sz="600"/>
                </a:pPr>
                <a:endParaRPr lang="en-US"/>
              </a:p>
            </c:txPr>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Feuil4!$F$6:$F$13</c:f>
              <c:strCache>
                <c:ptCount val="8"/>
                <c:pt idx="0">
                  <c:v>Alimentation, Boissons et Tabacs</c:v>
                </c:pt>
                <c:pt idx="1">
                  <c:v>Energie et Lubrifiants</c:v>
                </c:pt>
                <c:pt idx="2">
                  <c:v>Produits Bruts d'origine animale et végétale</c:v>
                </c:pt>
                <c:pt idx="3">
                  <c:v>Produits bruts d'origine minérale</c:v>
                </c:pt>
                <c:pt idx="4">
                  <c:v>Demi produits</c:v>
                </c:pt>
                <c:pt idx="5">
                  <c:v>Produits finis d'équipement</c:v>
                </c:pt>
                <c:pt idx="6">
                  <c:v>Produits finis de consommation</c:v>
                </c:pt>
                <c:pt idx="7">
                  <c:v>Hors industriel</c:v>
                </c:pt>
              </c:strCache>
            </c:strRef>
          </c:cat>
          <c:val>
            <c:numRef>
              <c:f>Feuil4!$G$6:$G$13</c:f>
              <c:numCache>
                <c:formatCode>#,##0.00</c:formatCode>
                <c:ptCount val="8"/>
                <c:pt idx="0">
                  <c:v>38809.699999999997</c:v>
                </c:pt>
                <c:pt idx="1">
                  <c:v>90350.5</c:v>
                </c:pt>
                <c:pt idx="2">
                  <c:v>13102.8</c:v>
                </c:pt>
                <c:pt idx="3">
                  <c:v>9439.2999999999811</c:v>
                </c:pt>
                <c:pt idx="4">
                  <c:v>76482.5</c:v>
                </c:pt>
                <c:pt idx="5">
                  <c:v>68137.3</c:v>
                </c:pt>
                <c:pt idx="6">
                  <c:v>61426.6</c:v>
                </c:pt>
                <c:pt idx="7" formatCode="General">
                  <c:v>20.9</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900"/>
              <a:t>Morocco: Exports of goods by group of use </a:t>
            </a:r>
            <a:endParaRPr lang="en-US" sz="100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2"/>
              <c:layout>
                <c:manualLayout>
                  <c:x val="-9.0738657667780646E-4"/>
                  <c:y val="0.10230596175478066"/>
                </c:manualLayout>
              </c:layout>
              <c:showLegendKey val="0"/>
              <c:showVal val="0"/>
              <c:showCatName val="1"/>
              <c:showSerName val="0"/>
              <c:showPercent val="1"/>
              <c:showBubbleSize val="0"/>
              <c:extLst>
                <c:ext xmlns:c15="http://schemas.microsoft.com/office/drawing/2012/chart" uri="{CE6537A1-D6FC-4f65-9D91-7224C49458BB}">
                  <c15:layout/>
                </c:ext>
              </c:extLst>
            </c:dLbl>
            <c:dLbl>
              <c:idx val="3"/>
              <c:layout>
                <c:manualLayout>
                  <c:x val="-0.10049118860142482"/>
                  <c:y val="0.25486876640419948"/>
                </c:manualLayout>
              </c:layout>
              <c:showLegendKey val="0"/>
              <c:showVal val="0"/>
              <c:showCatName val="1"/>
              <c:showSerName val="0"/>
              <c:showPercent val="1"/>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Feuil4!$F$6:$F$13</c:f>
              <c:strCache>
                <c:ptCount val="8"/>
                <c:pt idx="0">
                  <c:v>Alimentation, Boissons et Tabacs</c:v>
                </c:pt>
                <c:pt idx="1">
                  <c:v>Energie et Lubrifiants</c:v>
                </c:pt>
                <c:pt idx="2">
                  <c:v>Produits Bruts d'origine animale et végétale</c:v>
                </c:pt>
                <c:pt idx="3">
                  <c:v>Produits bruts d'origine minérale</c:v>
                </c:pt>
                <c:pt idx="4">
                  <c:v>Demi produits</c:v>
                </c:pt>
                <c:pt idx="5">
                  <c:v>Produits finis d'équipement</c:v>
                </c:pt>
                <c:pt idx="6">
                  <c:v>Produits finis de consommation</c:v>
                </c:pt>
                <c:pt idx="7">
                  <c:v>Hors industriel</c:v>
                </c:pt>
              </c:strCache>
            </c:strRef>
          </c:cat>
          <c:val>
            <c:numRef>
              <c:f>Feuil4!$H$6:$H$13</c:f>
              <c:numCache>
                <c:formatCode>#,##0.00</c:formatCode>
                <c:ptCount val="8"/>
                <c:pt idx="0">
                  <c:v>28634.6</c:v>
                </c:pt>
                <c:pt idx="1">
                  <c:v>4557.8</c:v>
                </c:pt>
                <c:pt idx="2">
                  <c:v>3370.9</c:v>
                </c:pt>
                <c:pt idx="3">
                  <c:v>19397.5</c:v>
                </c:pt>
                <c:pt idx="4">
                  <c:v>53960.2</c:v>
                </c:pt>
                <c:pt idx="5">
                  <c:v>26534.7</c:v>
                </c:pt>
                <c:pt idx="6">
                  <c:v>38090.400000000001</c:v>
                </c:pt>
                <c:pt idx="7">
                  <c:v>439.4</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900"/>
              <a:t>Senegal: Exports %</a:t>
            </a:r>
          </a:p>
        </c:rich>
      </c:tx>
      <c:layout>
        <c:manualLayout>
          <c:xMode val="edge"/>
          <c:yMode val="edge"/>
          <c:x val="0.12827943209983259"/>
          <c:y val="0"/>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1"/>
              <c:delete val="1"/>
              <c:extLst>
                <c:ext xmlns:c15="http://schemas.microsoft.com/office/drawing/2012/chart" uri="{CE6537A1-D6FC-4f65-9D91-7224C49458BB}"/>
              </c:extLst>
            </c:dLbl>
            <c:spPr>
              <a:noFill/>
              <a:ln>
                <a:noFill/>
              </a:ln>
              <a:effectLst/>
            </c:spPr>
            <c:txPr>
              <a:bodyPr/>
              <a:lstStyle/>
              <a:p>
                <a:pPr>
                  <a:defRPr sz="600"/>
                </a:pPr>
                <a:endParaRPr lang="en-US"/>
              </a:p>
            </c:txPr>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Feuil2!$A$30:$A$39</c:f>
              <c:strCache>
                <c:ptCount val="10"/>
                <c:pt idx="0">
                  <c:v>PRODUITS ARACHIDIERS</c:v>
                </c:pt>
                <c:pt idx="1">
                  <c:v>PHOSPHATES</c:v>
                </c:pt>
                <c:pt idx="2">
                  <c:v>PRODUITS HALIEUTIQUES </c:v>
                </c:pt>
                <c:pt idx="3">
                  <c:v>SEL</c:v>
                </c:pt>
                <c:pt idx="4">
                  <c:v>COTON</c:v>
                </c:pt>
                <c:pt idx="5">
                  <c:v>PRODUITS HORTICOLES</c:v>
                </c:pt>
                <c:pt idx="6">
                  <c:v>PRODUITS PETROLIERS </c:v>
                </c:pt>
                <c:pt idx="7">
                  <c:v>ICS</c:v>
                </c:pt>
                <c:pt idx="8">
                  <c:v>CIMENT</c:v>
                </c:pt>
                <c:pt idx="9">
                  <c:v>AUTRES </c:v>
                </c:pt>
              </c:strCache>
            </c:strRef>
          </c:cat>
          <c:val>
            <c:numRef>
              <c:f>Feuil2!$B$30:$B$39</c:f>
              <c:numCache>
                <c:formatCode>#,##0.0</c:formatCode>
                <c:ptCount val="10"/>
                <c:pt idx="0">
                  <c:v>30.514655444463095</c:v>
                </c:pt>
                <c:pt idx="1">
                  <c:v>6.3319999999999999</c:v>
                </c:pt>
                <c:pt idx="2">
                  <c:v>153.82511042460641</c:v>
                </c:pt>
                <c:pt idx="3">
                  <c:v>12.032499592506591</c:v>
                </c:pt>
                <c:pt idx="4">
                  <c:v>10.272</c:v>
                </c:pt>
                <c:pt idx="5">
                  <c:v>13.813120783148353</c:v>
                </c:pt>
                <c:pt idx="6">
                  <c:v>216.53090492379383</c:v>
                </c:pt>
                <c:pt idx="7">
                  <c:v>99.617683641048188</c:v>
                </c:pt>
                <c:pt idx="8">
                  <c:v>99.630590000000012</c:v>
                </c:pt>
                <c:pt idx="9">
                  <c:v>393.39272809278424</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900"/>
              <a:t>Senegal:</a:t>
            </a:r>
            <a:r>
              <a:rPr lang="en-US" sz="900" baseline="0"/>
              <a:t> I</a:t>
            </a:r>
            <a:r>
              <a:rPr lang="en-US" sz="900"/>
              <a:t>mports %</a:t>
            </a:r>
          </a:p>
        </c:rich>
      </c:tx>
      <c:layout>
        <c:manualLayout>
          <c:xMode val="edge"/>
          <c:yMode val="edge"/>
          <c:x val="0.18457712667966802"/>
          <c:y val="3.6646171543372377E-3"/>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tx>
                <c:rich>
                  <a:bodyPr/>
                  <a:lstStyle/>
                  <a:p>
                    <a:r>
                      <a:rPr lang="en-US" sz="500"/>
                      <a:t>PRODUITS PETROLIERS
24%</a:t>
                    </a:r>
                  </a:p>
                </c:rich>
              </c:tx>
              <c:showLegendKey val="0"/>
              <c:showVal val="0"/>
              <c:showCatName val="1"/>
              <c:showSerName val="0"/>
              <c:showPercent val="1"/>
              <c:showBubbleSize val="0"/>
              <c:extLst>
                <c:ext xmlns:c15="http://schemas.microsoft.com/office/drawing/2012/chart" uri="{CE6537A1-D6FC-4f65-9D91-7224C49458BB}">
                  <c15:layout/>
                </c:ext>
              </c:extLst>
            </c:dLbl>
            <c:dLbl>
              <c:idx val="5"/>
              <c:layout>
                <c:manualLayout>
                  <c:x val="-6.1087490019312934E-2"/>
                  <c:y val="-7.3733838825702433E-2"/>
                </c:manualLayout>
              </c:layout>
              <c:showLegendKey val="0"/>
              <c:showVal val="0"/>
              <c:showCatName val="1"/>
              <c:showSerName val="0"/>
              <c:showPercent val="1"/>
              <c:showBubbleSize val="0"/>
              <c:extLst>
                <c:ext xmlns:c15="http://schemas.microsoft.com/office/drawing/2012/chart" uri="{CE6537A1-D6FC-4f65-9D91-7224C49458BB}">
                  <c15:layout/>
                </c:ext>
              </c:extLst>
            </c:dLbl>
            <c:dLbl>
              <c:idx val="6"/>
              <c:layout>
                <c:manualLayout>
                  <c:x val="4.4605029982316594E-2"/>
                  <c:y val="5.7870370370370371E-2"/>
                </c:manualLayout>
              </c:layout>
              <c:tx>
                <c:rich>
                  <a:bodyPr/>
                  <a:lstStyle/>
                  <a:p>
                    <a:r>
                      <a:rPr lang="en-US" sz="500"/>
                      <a:t>PRODUITS CHIMIQUES &amp; DES INDUSTRIES PARACHIMIQUES
2%</a:t>
                    </a:r>
                  </a:p>
                </c:rich>
              </c:tx>
              <c:showLegendKey val="0"/>
              <c:showVal val="0"/>
              <c:showCatName val="1"/>
              <c:showSerName val="0"/>
              <c:showPercent val="1"/>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Feuil2!$A$10:$A$16</c:f>
              <c:strCache>
                <c:ptCount val="7"/>
                <c:pt idx="0">
                  <c:v>PRODUITS PETROLIERS</c:v>
                </c:pt>
                <c:pt idx="1">
                  <c:v>PRODUITS ALIMENTAIRES</c:v>
                </c:pt>
                <c:pt idx="2">
                  <c:v>BOISSONS ET TABACS</c:v>
                </c:pt>
                <c:pt idx="3">
                  <c:v>AUTRES BIENS DE CONSOMMATION</c:v>
                </c:pt>
                <c:pt idx="4">
                  <c:v>BIENS D'EQUIPEMENT</c:v>
                </c:pt>
                <c:pt idx="5">
                  <c:v>BIENS INTERMEDIAIRES*</c:v>
                </c:pt>
                <c:pt idx="6">
                  <c:v>PRODUITS CHIMIQUES &amp; DES INDUSTRIES PARACHIMIQUES</c:v>
                </c:pt>
              </c:strCache>
            </c:strRef>
          </c:cat>
          <c:val>
            <c:numRef>
              <c:f>Feuil2!$B$10:$B$16</c:f>
              <c:numCache>
                <c:formatCode>#,##0.0</c:formatCode>
                <c:ptCount val="7"/>
                <c:pt idx="0">
                  <c:v>529.33742573301186</c:v>
                </c:pt>
                <c:pt idx="1">
                  <c:v>435.49616973046363</c:v>
                </c:pt>
                <c:pt idx="2">
                  <c:v>20.94194764569621</c:v>
                </c:pt>
                <c:pt idx="3">
                  <c:v>227.1406420056409</c:v>
                </c:pt>
                <c:pt idx="4">
                  <c:v>514.24977457940065</c:v>
                </c:pt>
                <c:pt idx="5">
                  <c:v>440.30006037091908</c:v>
                </c:pt>
                <c:pt idx="6">
                  <c:v>53.164440000000006</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'Import provenant Maroc  '!$B$1971</c:f>
              <c:strCache>
                <c:ptCount val="1"/>
                <c:pt idx="0">
                  <c:v>Total Import</c:v>
                </c:pt>
              </c:strCache>
            </c:strRef>
          </c:tx>
          <c:invertIfNegative val="0"/>
          <c:cat>
            <c:numRef>
              <c:f>'Import provenant Maroc  '!$C$3:$S$3</c:f>
              <c:numCache>
                <c:formatCode>General</c:formatCode>
                <c:ptCount val="17"/>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numCache>
            </c:numRef>
          </c:cat>
          <c:val>
            <c:numRef>
              <c:f>'Import provenant Maroc  '!$C$1971:$S$1971</c:f>
              <c:numCache>
                <c:formatCode>_-* #,##0\ _€_-;\-* #,##0\ _€_-;_-* "-"??\ _€_-;_-@_-</c:formatCode>
                <c:ptCount val="17"/>
                <c:pt idx="0">
                  <c:v>4466184923</c:v>
                </c:pt>
                <c:pt idx="1">
                  <c:v>3519971318</c:v>
                </c:pt>
                <c:pt idx="2">
                  <c:v>7184364041</c:v>
                </c:pt>
                <c:pt idx="3">
                  <c:v>7985663102</c:v>
                </c:pt>
                <c:pt idx="4">
                  <c:v>8820933354</c:v>
                </c:pt>
                <c:pt idx="5">
                  <c:v>9662950538</c:v>
                </c:pt>
                <c:pt idx="6">
                  <c:v>11391495088</c:v>
                </c:pt>
                <c:pt idx="7">
                  <c:v>11396639275</c:v>
                </c:pt>
                <c:pt idx="8">
                  <c:v>13460058495</c:v>
                </c:pt>
                <c:pt idx="9">
                  <c:v>17322269554</c:v>
                </c:pt>
                <c:pt idx="10">
                  <c:v>30721187839</c:v>
                </c:pt>
                <c:pt idx="11">
                  <c:v>25381402805</c:v>
                </c:pt>
                <c:pt idx="12">
                  <c:v>39348604947</c:v>
                </c:pt>
                <c:pt idx="13">
                  <c:v>37774466434</c:v>
                </c:pt>
                <c:pt idx="14">
                  <c:v>27785889728</c:v>
                </c:pt>
                <c:pt idx="15">
                  <c:v>26230336551</c:v>
                </c:pt>
                <c:pt idx="16">
                  <c:v>33773420080</c:v>
                </c:pt>
              </c:numCache>
            </c:numRef>
          </c:val>
        </c:ser>
        <c:ser>
          <c:idx val="1"/>
          <c:order val="1"/>
          <c:tx>
            <c:strRef>
              <c:f>'Import provenant Maroc  '!$B$1972</c:f>
              <c:strCache>
                <c:ptCount val="1"/>
                <c:pt idx="0">
                  <c:v>Total Export</c:v>
                </c:pt>
              </c:strCache>
            </c:strRef>
          </c:tx>
          <c:invertIfNegative val="0"/>
          <c:cat>
            <c:numRef>
              <c:f>'Import provenant Maroc  '!$C$3:$S$3</c:f>
              <c:numCache>
                <c:formatCode>General</c:formatCode>
                <c:ptCount val="17"/>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numCache>
            </c:numRef>
          </c:cat>
          <c:val>
            <c:numRef>
              <c:f>'Import provenant Maroc  '!$C$1972:$S$1972</c:f>
              <c:numCache>
                <c:formatCode>_-* #,##0\ _€_-;\-* #,##0\ _€_-;_-* "-"??\ _€_-;_-@_-</c:formatCode>
                <c:ptCount val="17"/>
                <c:pt idx="0">
                  <c:v>503821958</c:v>
                </c:pt>
                <c:pt idx="1">
                  <c:v>807289020</c:v>
                </c:pt>
                <c:pt idx="2">
                  <c:v>520773135</c:v>
                </c:pt>
                <c:pt idx="3">
                  <c:v>336484884</c:v>
                </c:pt>
                <c:pt idx="4">
                  <c:v>617560075</c:v>
                </c:pt>
                <c:pt idx="5">
                  <c:v>906250305</c:v>
                </c:pt>
                <c:pt idx="6">
                  <c:v>1978865755</c:v>
                </c:pt>
                <c:pt idx="7">
                  <c:v>1950190968</c:v>
                </c:pt>
                <c:pt idx="8">
                  <c:v>2730367374</c:v>
                </c:pt>
                <c:pt idx="9">
                  <c:v>5313830057</c:v>
                </c:pt>
                <c:pt idx="10">
                  <c:v>5910152591</c:v>
                </c:pt>
                <c:pt idx="11">
                  <c:v>3002798009</c:v>
                </c:pt>
                <c:pt idx="12">
                  <c:v>3124254616</c:v>
                </c:pt>
                <c:pt idx="13">
                  <c:v>4672632366</c:v>
                </c:pt>
                <c:pt idx="14">
                  <c:v>2705698923</c:v>
                </c:pt>
                <c:pt idx="15">
                  <c:v>3591440259</c:v>
                </c:pt>
                <c:pt idx="16">
                  <c:v>3201979417</c:v>
                </c:pt>
              </c:numCache>
            </c:numRef>
          </c:val>
        </c:ser>
        <c:ser>
          <c:idx val="2"/>
          <c:order val="2"/>
          <c:tx>
            <c:strRef>
              <c:f>'Import provenant Maroc  '!$C$3</c:f>
              <c:strCache>
                <c:ptCount val="1"/>
                <c:pt idx="0">
                  <c:v>1996</c:v>
                </c:pt>
              </c:strCache>
            </c:strRef>
          </c:tx>
          <c:invertIfNegative val="0"/>
          <c:cat>
            <c:numRef>
              <c:f>'Import provenant Maroc  '!$C$3:$S$3</c:f>
              <c:numCache>
                <c:formatCode>General</c:formatCode>
                <c:ptCount val="17"/>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numCache>
            </c:numRef>
          </c:cat>
          <c:val>
            <c:numRef>
              <c:f>'Import provenant Maroc  '!$D$3:$S$3</c:f>
              <c:numCache>
                <c:formatCode>General</c:formatCode>
                <c:ptCount val="16"/>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numCache>
            </c:numRef>
          </c:val>
        </c:ser>
        <c:dLbls>
          <c:showLegendKey val="0"/>
          <c:showVal val="0"/>
          <c:showCatName val="0"/>
          <c:showSerName val="0"/>
          <c:showPercent val="0"/>
          <c:showBubbleSize val="0"/>
        </c:dLbls>
        <c:gapWidth val="75"/>
        <c:overlap val="-25"/>
        <c:axId val="61439360"/>
        <c:axId val="61441152"/>
      </c:barChart>
      <c:catAx>
        <c:axId val="61439360"/>
        <c:scaling>
          <c:orientation val="minMax"/>
        </c:scaling>
        <c:delete val="0"/>
        <c:axPos val="b"/>
        <c:numFmt formatCode="General" sourceLinked="1"/>
        <c:majorTickMark val="none"/>
        <c:minorTickMark val="none"/>
        <c:tickLblPos val="nextTo"/>
        <c:crossAx val="61441152"/>
        <c:crosses val="autoZero"/>
        <c:auto val="1"/>
        <c:lblAlgn val="ctr"/>
        <c:lblOffset val="100"/>
        <c:noMultiLvlLbl val="0"/>
      </c:catAx>
      <c:valAx>
        <c:axId val="61441152"/>
        <c:scaling>
          <c:orientation val="minMax"/>
        </c:scaling>
        <c:delete val="0"/>
        <c:axPos val="l"/>
        <c:majorGridlines/>
        <c:numFmt formatCode="_-* #,##0\ _€_-;\-* #,##0\ _€_-;_-* &quot;-&quot;??\ _€_-;_-@_-" sourceLinked="1"/>
        <c:majorTickMark val="none"/>
        <c:minorTickMark val="none"/>
        <c:tickLblPos val="nextTo"/>
        <c:spPr>
          <a:ln w="9525">
            <a:noFill/>
          </a:ln>
        </c:spPr>
        <c:txPr>
          <a:bodyPr/>
          <a:lstStyle/>
          <a:p>
            <a:pPr>
              <a:defRPr sz="900"/>
            </a:pPr>
            <a:endParaRPr lang="en-US"/>
          </a:p>
        </c:txPr>
        <c:crossAx val="61439360"/>
        <c:crosses val="autoZero"/>
        <c:crossBetween val="between"/>
      </c:valAx>
    </c:plotArea>
    <c:legend>
      <c:legendPos val="b"/>
      <c:legendEntry>
        <c:idx val="2"/>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FDBF1-22D8-456F-B51E-257155C0B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5556</Words>
  <Characters>31672</Characters>
  <Application>Microsoft Office Word</Application>
  <DocSecurity>0</DocSecurity>
  <Lines>263</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WTO</Company>
  <LinksUpToDate>false</LinksUpToDate>
  <CharactersWithSpaces>37154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RIDA dail</dc:creator>
  <cp:lastModifiedBy>Sadni Jallab, Mustapha</cp:lastModifiedBy>
  <cp:revision>2</cp:revision>
  <dcterms:created xsi:type="dcterms:W3CDTF">2016-04-07T13:01:00Z</dcterms:created>
  <dcterms:modified xsi:type="dcterms:W3CDTF">2016-04-07T13:01:00Z</dcterms:modified>
</cp:coreProperties>
</file>