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83" w:rsidRPr="00C9615C" w:rsidRDefault="007134D5" w:rsidP="00292609">
      <w:pPr>
        <w:spacing w:before="120" w:after="120"/>
        <w:jc w:val="center"/>
        <w:rPr>
          <w:rFonts w:asciiTheme="majorBidi" w:hAnsiTheme="majorBidi" w:cstheme="majorBidi"/>
          <w:b/>
          <w:bCs/>
          <w:sz w:val="28"/>
          <w:szCs w:val="28"/>
        </w:rPr>
      </w:pPr>
      <w:r w:rsidRPr="00C9615C">
        <w:rPr>
          <w:rFonts w:asciiTheme="majorBidi" w:hAnsiTheme="majorBidi" w:cstheme="majorBidi"/>
          <w:b/>
          <w:bCs/>
          <w:sz w:val="28"/>
          <w:szCs w:val="28"/>
        </w:rPr>
        <w:t xml:space="preserve">Projet de </w:t>
      </w:r>
      <w:r w:rsidR="00CD1CEE" w:rsidRPr="00C9615C">
        <w:rPr>
          <w:rFonts w:asciiTheme="majorBidi" w:hAnsiTheme="majorBidi" w:cstheme="majorBidi"/>
          <w:b/>
          <w:bCs/>
          <w:sz w:val="28"/>
          <w:szCs w:val="28"/>
        </w:rPr>
        <w:t>Contribution</w:t>
      </w:r>
      <w:r w:rsidR="00CE17EA" w:rsidRPr="00C9615C">
        <w:rPr>
          <w:rFonts w:asciiTheme="majorBidi" w:hAnsiTheme="majorBidi" w:cstheme="majorBidi"/>
          <w:b/>
          <w:bCs/>
          <w:sz w:val="28"/>
          <w:szCs w:val="28"/>
        </w:rPr>
        <w:t xml:space="preserve"> </w:t>
      </w:r>
      <w:r w:rsidR="00292609" w:rsidRPr="00C9615C">
        <w:rPr>
          <w:rFonts w:asciiTheme="majorBidi" w:hAnsiTheme="majorBidi" w:cstheme="majorBidi"/>
          <w:b/>
          <w:bCs/>
          <w:sz w:val="28"/>
          <w:szCs w:val="28"/>
        </w:rPr>
        <w:t xml:space="preserve">à « l’AFT </w:t>
      </w:r>
      <w:proofErr w:type="spellStart"/>
      <w:r w:rsidR="00292609" w:rsidRPr="00C9615C">
        <w:rPr>
          <w:rFonts w:asciiTheme="majorBidi" w:hAnsiTheme="majorBidi" w:cstheme="majorBidi"/>
          <w:b/>
          <w:bCs/>
          <w:sz w:val="28"/>
          <w:szCs w:val="28"/>
        </w:rPr>
        <w:t>Side</w:t>
      </w:r>
      <w:proofErr w:type="spellEnd"/>
      <w:r w:rsidR="00292609" w:rsidRPr="00C9615C">
        <w:rPr>
          <w:rFonts w:asciiTheme="majorBidi" w:hAnsiTheme="majorBidi" w:cstheme="majorBidi"/>
          <w:b/>
          <w:bCs/>
          <w:sz w:val="28"/>
          <w:szCs w:val="28"/>
        </w:rPr>
        <w:t xml:space="preserve"> </w:t>
      </w:r>
      <w:proofErr w:type="spellStart"/>
      <w:r w:rsidR="00292609" w:rsidRPr="00C9615C">
        <w:rPr>
          <w:rFonts w:asciiTheme="majorBidi" w:hAnsiTheme="majorBidi" w:cstheme="majorBidi"/>
          <w:b/>
          <w:bCs/>
          <w:sz w:val="28"/>
          <w:szCs w:val="28"/>
        </w:rPr>
        <w:t>event</w:t>
      </w:r>
      <w:proofErr w:type="spellEnd"/>
      <w:r w:rsidR="00292609" w:rsidRPr="00C9615C">
        <w:rPr>
          <w:rFonts w:asciiTheme="majorBidi" w:hAnsiTheme="majorBidi" w:cstheme="majorBidi"/>
          <w:b/>
          <w:bCs/>
          <w:sz w:val="28"/>
          <w:szCs w:val="28"/>
        </w:rPr>
        <w:t xml:space="preserve"> 2015 »</w:t>
      </w:r>
      <w:r w:rsidR="00FC549B" w:rsidRPr="00C9615C">
        <w:rPr>
          <w:rFonts w:asciiTheme="majorBidi" w:hAnsiTheme="majorBidi" w:cstheme="majorBidi"/>
          <w:b/>
          <w:bCs/>
          <w:sz w:val="28"/>
          <w:szCs w:val="28"/>
        </w:rPr>
        <w:t xml:space="preserve"> </w:t>
      </w:r>
      <w:r w:rsidR="00292609" w:rsidRPr="00C9615C">
        <w:rPr>
          <w:rFonts w:asciiTheme="majorBidi" w:hAnsiTheme="majorBidi" w:cstheme="majorBidi"/>
          <w:b/>
          <w:bCs/>
          <w:sz w:val="28"/>
          <w:szCs w:val="28"/>
        </w:rPr>
        <w:t xml:space="preserve">portant </w:t>
      </w:r>
      <w:r w:rsidR="00FC549B" w:rsidRPr="00C9615C">
        <w:rPr>
          <w:rFonts w:asciiTheme="majorBidi" w:hAnsiTheme="majorBidi" w:cstheme="majorBidi"/>
          <w:b/>
          <w:bCs/>
          <w:sz w:val="28"/>
          <w:szCs w:val="28"/>
        </w:rPr>
        <w:t>sur</w:t>
      </w:r>
      <w:r w:rsidR="00877283" w:rsidRPr="00C9615C">
        <w:rPr>
          <w:rFonts w:asciiTheme="majorBidi" w:hAnsiTheme="majorBidi" w:cstheme="majorBidi"/>
          <w:b/>
          <w:bCs/>
          <w:sz w:val="28"/>
          <w:szCs w:val="28"/>
        </w:rPr>
        <w:t> :</w:t>
      </w:r>
    </w:p>
    <w:p w:rsidR="00292609" w:rsidRPr="00C9615C" w:rsidRDefault="00FC549B" w:rsidP="00292609">
      <w:pPr>
        <w:spacing w:before="120" w:after="120"/>
        <w:jc w:val="center"/>
        <w:rPr>
          <w:rFonts w:asciiTheme="majorBidi" w:hAnsiTheme="majorBidi" w:cstheme="majorBidi"/>
          <w:b/>
          <w:bCs/>
          <w:sz w:val="28"/>
          <w:szCs w:val="28"/>
        </w:rPr>
      </w:pPr>
      <w:r w:rsidRPr="00C9615C">
        <w:rPr>
          <w:rFonts w:asciiTheme="majorBidi" w:hAnsiTheme="majorBidi" w:cstheme="majorBidi"/>
          <w:b/>
          <w:bCs/>
          <w:sz w:val="28"/>
          <w:szCs w:val="28"/>
        </w:rPr>
        <w:t xml:space="preserve"> </w:t>
      </w:r>
      <w:r w:rsidR="00292609" w:rsidRPr="00C9615C">
        <w:rPr>
          <w:rFonts w:asciiTheme="majorBidi" w:hAnsiTheme="majorBidi" w:cstheme="majorBidi"/>
          <w:b/>
          <w:bCs/>
          <w:sz w:val="28"/>
          <w:szCs w:val="28"/>
        </w:rPr>
        <w:t>A</w:t>
      </w:r>
      <w:r w:rsidRPr="00C9615C">
        <w:rPr>
          <w:rFonts w:asciiTheme="majorBidi" w:hAnsiTheme="majorBidi" w:cstheme="majorBidi"/>
          <w:b/>
          <w:bCs/>
          <w:sz w:val="28"/>
          <w:szCs w:val="28"/>
        </w:rPr>
        <w:t>ide pour le commerce</w:t>
      </w:r>
      <w:r w:rsidR="00292609" w:rsidRPr="00C9615C">
        <w:rPr>
          <w:rFonts w:asciiTheme="majorBidi" w:hAnsiTheme="majorBidi" w:cstheme="majorBidi"/>
          <w:b/>
          <w:bCs/>
          <w:sz w:val="28"/>
          <w:szCs w:val="28"/>
        </w:rPr>
        <w:t xml:space="preserve"> au service de la facilitation des échanges</w:t>
      </w:r>
      <w:r w:rsidR="00CE17EA" w:rsidRPr="00C9615C">
        <w:rPr>
          <w:rFonts w:asciiTheme="majorBidi" w:hAnsiTheme="majorBidi" w:cstheme="majorBidi"/>
          <w:b/>
          <w:bCs/>
          <w:sz w:val="28"/>
          <w:szCs w:val="28"/>
        </w:rPr>
        <w:t xml:space="preserve"> : </w:t>
      </w:r>
    </w:p>
    <w:p w:rsidR="00FC549B" w:rsidRPr="00C9615C" w:rsidRDefault="00877283" w:rsidP="00292609">
      <w:pPr>
        <w:spacing w:before="120" w:after="120"/>
        <w:jc w:val="center"/>
        <w:rPr>
          <w:rFonts w:asciiTheme="majorBidi" w:hAnsiTheme="majorBidi" w:cstheme="majorBidi"/>
          <w:b/>
          <w:bCs/>
          <w:sz w:val="28"/>
          <w:szCs w:val="28"/>
        </w:rPr>
      </w:pPr>
      <w:r w:rsidRPr="00C9615C">
        <w:rPr>
          <w:rFonts w:asciiTheme="majorBidi" w:hAnsiTheme="majorBidi" w:cstheme="majorBidi"/>
          <w:b/>
          <w:bCs/>
          <w:sz w:val="28"/>
          <w:szCs w:val="28"/>
        </w:rPr>
        <w:t>expérience</w:t>
      </w:r>
      <w:r w:rsidR="00E442E7" w:rsidRPr="00C9615C">
        <w:rPr>
          <w:rFonts w:asciiTheme="majorBidi" w:hAnsiTheme="majorBidi" w:cstheme="majorBidi"/>
          <w:b/>
          <w:bCs/>
          <w:sz w:val="28"/>
          <w:szCs w:val="28"/>
        </w:rPr>
        <w:t xml:space="preserve"> </w:t>
      </w:r>
      <w:r w:rsidR="00292609" w:rsidRPr="00C9615C">
        <w:rPr>
          <w:rFonts w:asciiTheme="majorBidi" w:hAnsiTheme="majorBidi" w:cstheme="majorBidi"/>
          <w:b/>
          <w:bCs/>
          <w:sz w:val="28"/>
          <w:szCs w:val="28"/>
        </w:rPr>
        <w:t>m</w:t>
      </w:r>
      <w:r w:rsidR="00E442E7" w:rsidRPr="00C9615C">
        <w:rPr>
          <w:rFonts w:asciiTheme="majorBidi" w:hAnsiTheme="majorBidi" w:cstheme="majorBidi"/>
          <w:b/>
          <w:bCs/>
          <w:sz w:val="28"/>
          <w:szCs w:val="28"/>
        </w:rPr>
        <w:t>aroc</w:t>
      </w:r>
      <w:r w:rsidR="00292609" w:rsidRPr="00C9615C">
        <w:rPr>
          <w:rFonts w:asciiTheme="majorBidi" w:hAnsiTheme="majorBidi" w:cstheme="majorBidi"/>
          <w:b/>
          <w:bCs/>
          <w:sz w:val="28"/>
          <w:szCs w:val="28"/>
        </w:rPr>
        <w:t>aine</w:t>
      </w:r>
    </w:p>
    <w:p w:rsidR="00292609" w:rsidRPr="00C9615C" w:rsidRDefault="00B54FAE" w:rsidP="00292609">
      <w:pPr>
        <w:spacing w:before="0" w:after="200" w:line="276" w:lineRule="auto"/>
        <w:ind w:left="4248" w:firstLine="708"/>
        <w:rPr>
          <w:rFonts w:asciiTheme="majorBidi" w:hAnsiTheme="majorBidi" w:cstheme="majorBidi"/>
          <w:b/>
          <w:bCs/>
          <w:spacing w:val="-2"/>
          <w:sz w:val="24"/>
          <w:szCs w:val="24"/>
          <w:u w:val="single"/>
        </w:rPr>
      </w:pPr>
      <w:r w:rsidRPr="00C9615C">
        <w:rPr>
          <w:rFonts w:asciiTheme="majorBidi" w:hAnsiTheme="majorBidi" w:cstheme="majorBidi"/>
          <w:b/>
          <w:bCs/>
          <w:spacing w:val="-2"/>
          <w:sz w:val="24"/>
          <w:szCs w:val="24"/>
        </w:rPr>
        <w:t xml:space="preserve">                           </w:t>
      </w:r>
      <w:r w:rsidRPr="00C9615C">
        <w:rPr>
          <w:rFonts w:asciiTheme="majorBidi" w:hAnsiTheme="majorBidi" w:cstheme="majorBidi"/>
          <w:b/>
          <w:bCs/>
          <w:spacing w:val="-2"/>
          <w:sz w:val="24"/>
          <w:szCs w:val="24"/>
          <w:u w:val="single"/>
        </w:rPr>
        <w:t xml:space="preserve"> </w:t>
      </w:r>
      <w:r w:rsidR="00292609" w:rsidRPr="00C9615C">
        <w:rPr>
          <w:rFonts w:asciiTheme="majorBidi" w:hAnsiTheme="majorBidi" w:cstheme="majorBidi"/>
          <w:b/>
          <w:bCs/>
          <w:spacing w:val="-2"/>
          <w:sz w:val="24"/>
          <w:szCs w:val="24"/>
          <w:u w:val="single"/>
        </w:rPr>
        <w:t xml:space="preserve">Auteurs : </w:t>
      </w:r>
    </w:p>
    <w:p w:rsidR="00292609" w:rsidRPr="00C9615C" w:rsidRDefault="00292609" w:rsidP="00D03F20">
      <w:pPr>
        <w:spacing w:before="0" w:after="0"/>
        <w:jc w:val="right"/>
        <w:rPr>
          <w:rFonts w:asciiTheme="majorBidi" w:hAnsiTheme="majorBidi" w:cstheme="majorBidi"/>
          <w:b/>
          <w:bCs/>
          <w:spacing w:val="-2"/>
          <w:sz w:val="24"/>
          <w:szCs w:val="24"/>
          <w:u w:val="single"/>
        </w:rPr>
      </w:pPr>
      <w:r w:rsidRPr="00C9615C">
        <w:rPr>
          <w:rFonts w:asciiTheme="majorBidi" w:hAnsiTheme="majorBidi" w:cstheme="majorBidi"/>
          <w:b/>
          <w:bCs/>
          <w:spacing w:val="-2"/>
          <w:sz w:val="24"/>
          <w:szCs w:val="24"/>
          <w:u w:val="single"/>
        </w:rPr>
        <w:t xml:space="preserve">Nabil BOUBRAHIMI </w:t>
      </w:r>
      <w:r w:rsidR="00DF3076">
        <w:rPr>
          <w:rFonts w:asciiTheme="majorBidi" w:hAnsiTheme="majorBidi" w:cstheme="majorBidi"/>
          <w:b/>
          <w:bCs/>
          <w:spacing w:val="-2"/>
          <w:sz w:val="24"/>
          <w:szCs w:val="24"/>
          <w:u w:val="single"/>
        </w:rPr>
        <w:t>(</w:t>
      </w:r>
      <w:proofErr w:type="spellStart"/>
      <w:r w:rsidR="00D03F20">
        <w:rPr>
          <w:rFonts w:asciiTheme="majorBidi" w:hAnsiTheme="majorBidi" w:cstheme="majorBidi"/>
          <w:b/>
          <w:bCs/>
          <w:spacing w:val="-2"/>
          <w:sz w:val="24"/>
          <w:szCs w:val="24"/>
          <w:u w:val="single"/>
        </w:rPr>
        <w:t>Professeur</w:t>
      </w:r>
      <w:r w:rsidR="00597A8D">
        <w:rPr>
          <w:rFonts w:asciiTheme="majorBidi" w:hAnsiTheme="majorBidi" w:cstheme="majorBidi"/>
          <w:b/>
          <w:bCs/>
          <w:spacing w:val="-2"/>
          <w:sz w:val="24"/>
          <w:szCs w:val="24"/>
          <w:u w:val="single"/>
        </w:rPr>
        <w:t>,Université</w:t>
      </w:r>
      <w:proofErr w:type="spellEnd"/>
      <w:r w:rsidR="00597A8D">
        <w:rPr>
          <w:rFonts w:asciiTheme="majorBidi" w:hAnsiTheme="majorBidi" w:cstheme="majorBidi"/>
          <w:b/>
          <w:bCs/>
          <w:spacing w:val="-2"/>
          <w:sz w:val="24"/>
          <w:szCs w:val="24"/>
          <w:u w:val="single"/>
        </w:rPr>
        <w:t xml:space="preserve"> Ibn </w:t>
      </w:r>
      <w:proofErr w:type="spellStart"/>
      <w:r w:rsidR="00597A8D">
        <w:rPr>
          <w:rFonts w:asciiTheme="majorBidi" w:hAnsiTheme="majorBidi" w:cstheme="majorBidi"/>
          <w:b/>
          <w:bCs/>
          <w:spacing w:val="-2"/>
          <w:sz w:val="24"/>
          <w:szCs w:val="24"/>
          <w:u w:val="single"/>
        </w:rPr>
        <w:t>Tofail,Kénitra</w:t>
      </w:r>
      <w:proofErr w:type="spellEnd"/>
      <w:r w:rsidR="00DF3076">
        <w:rPr>
          <w:rFonts w:asciiTheme="majorBidi" w:hAnsiTheme="majorBidi" w:cstheme="majorBidi"/>
          <w:b/>
          <w:bCs/>
          <w:spacing w:val="-2"/>
          <w:sz w:val="24"/>
          <w:szCs w:val="24"/>
          <w:u w:val="single"/>
        </w:rPr>
        <w:t>)</w:t>
      </w:r>
    </w:p>
    <w:p w:rsidR="00292609" w:rsidRPr="00C9615C" w:rsidRDefault="00292609" w:rsidP="00292609">
      <w:pPr>
        <w:spacing w:before="0" w:after="0"/>
        <w:ind w:left="4248" w:firstLine="708"/>
        <w:jc w:val="center"/>
        <w:rPr>
          <w:rFonts w:asciiTheme="majorBidi" w:hAnsiTheme="majorBidi" w:cstheme="majorBidi"/>
          <w:b/>
          <w:bCs/>
          <w:spacing w:val="-2"/>
          <w:sz w:val="24"/>
          <w:szCs w:val="24"/>
          <w:u w:val="single"/>
        </w:rPr>
      </w:pPr>
      <w:r w:rsidRPr="00C9615C">
        <w:rPr>
          <w:rFonts w:asciiTheme="majorBidi" w:hAnsiTheme="majorBidi" w:cstheme="majorBidi"/>
          <w:b/>
          <w:bCs/>
          <w:spacing w:val="-2"/>
          <w:sz w:val="24"/>
          <w:szCs w:val="24"/>
          <w:u w:val="single"/>
        </w:rPr>
        <w:t>&amp;</w:t>
      </w:r>
    </w:p>
    <w:p w:rsidR="00B54FAE" w:rsidRPr="00C9615C" w:rsidRDefault="00292609" w:rsidP="009E3584">
      <w:pPr>
        <w:spacing w:before="0" w:after="0"/>
        <w:ind w:left="3686" w:firstLine="708"/>
        <w:jc w:val="right"/>
        <w:rPr>
          <w:rFonts w:asciiTheme="majorBidi" w:hAnsiTheme="majorBidi" w:cstheme="majorBidi"/>
          <w:b/>
          <w:bCs/>
          <w:spacing w:val="-2"/>
          <w:sz w:val="24"/>
          <w:szCs w:val="24"/>
          <w:u w:val="single"/>
        </w:rPr>
      </w:pPr>
      <w:r w:rsidRPr="00C9615C">
        <w:rPr>
          <w:rFonts w:asciiTheme="majorBidi" w:hAnsiTheme="majorBidi" w:cstheme="majorBidi"/>
          <w:b/>
          <w:bCs/>
          <w:spacing w:val="-2"/>
          <w:sz w:val="24"/>
          <w:szCs w:val="24"/>
          <w:u w:val="single"/>
        </w:rPr>
        <w:t xml:space="preserve">Azzedine GHOUFRANE (Professeur et Titulaire de la Chaire </w:t>
      </w:r>
      <w:r w:rsidR="00353602" w:rsidRPr="00C9615C">
        <w:rPr>
          <w:rFonts w:asciiTheme="majorBidi" w:hAnsiTheme="majorBidi" w:cstheme="majorBidi"/>
          <w:b/>
          <w:bCs/>
          <w:spacing w:val="-2"/>
          <w:sz w:val="24"/>
          <w:szCs w:val="24"/>
          <w:u w:val="single"/>
        </w:rPr>
        <w:t xml:space="preserve">de </w:t>
      </w:r>
      <w:r w:rsidRPr="00C9615C">
        <w:rPr>
          <w:rFonts w:asciiTheme="majorBidi" w:hAnsiTheme="majorBidi" w:cstheme="majorBidi"/>
          <w:b/>
          <w:bCs/>
          <w:spacing w:val="-2"/>
          <w:sz w:val="24"/>
          <w:szCs w:val="24"/>
          <w:u w:val="single"/>
        </w:rPr>
        <w:t>l’OMC</w:t>
      </w:r>
      <w:r w:rsidR="00353602" w:rsidRPr="00C9615C">
        <w:rPr>
          <w:rFonts w:asciiTheme="majorBidi" w:hAnsiTheme="majorBidi" w:cstheme="majorBidi"/>
          <w:b/>
          <w:bCs/>
          <w:spacing w:val="-2"/>
          <w:sz w:val="24"/>
          <w:szCs w:val="24"/>
          <w:u w:val="single"/>
        </w:rPr>
        <w:t>, Université Mohammed V</w:t>
      </w:r>
      <w:r w:rsidR="00597A8D">
        <w:rPr>
          <w:rFonts w:asciiTheme="majorBidi" w:hAnsiTheme="majorBidi" w:cstheme="majorBidi"/>
          <w:b/>
          <w:bCs/>
          <w:spacing w:val="-2"/>
          <w:sz w:val="24"/>
          <w:szCs w:val="24"/>
          <w:u w:val="single"/>
        </w:rPr>
        <w:t>, Rabat</w:t>
      </w:r>
      <w:r w:rsidRPr="00C9615C">
        <w:rPr>
          <w:rFonts w:asciiTheme="majorBidi" w:hAnsiTheme="majorBidi" w:cstheme="majorBidi"/>
          <w:b/>
          <w:bCs/>
          <w:spacing w:val="-2"/>
          <w:sz w:val="24"/>
          <w:szCs w:val="24"/>
          <w:u w:val="single"/>
        </w:rPr>
        <w:t>)</w:t>
      </w:r>
    </w:p>
    <w:p w:rsidR="00353602" w:rsidRPr="00C9615C" w:rsidRDefault="00353602" w:rsidP="00292609">
      <w:pPr>
        <w:spacing w:before="0" w:after="0"/>
        <w:ind w:left="3686" w:firstLine="708"/>
        <w:jc w:val="right"/>
        <w:rPr>
          <w:rFonts w:asciiTheme="majorBidi" w:hAnsiTheme="majorBidi" w:cstheme="majorBidi"/>
          <w:b/>
          <w:bCs/>
          <w:spacing w:val="-2"/>
          <w:sz w:val="24"/>
          <w:szCs w:val="24"/>
          <w:u w:val="single"/>
        </w:rPr>
      </w:pPr>
    </w:p>
    <w:p w:rsidR="00B54FAE" w:rsidRPr="00C9615C" w:rsidRDefault="00B54FAE" w:rsidP="00292609">
      <w:pPr>
        <w:spacing w:before="0" w:after="0"/>
        <w:ind w:left="3686" w:firstLine="708"/>
        <w:jc w:val="right"/>
        <w:rPr>
          <w:rFonts w:asciiTheme="majorBidi" w:hAnsiTheme="majorBidi" w:cstheme="majorBidi"/>
          <w:b/>
          <w:bCs/>
          <w:spacing w:val="-2"/>
          <w:sz w:val="24"/>
          <w:szCs w:val="24"/>
          <w:u w:val="single"/>
        </w:rPr>
      </w:pPr>
    </w:p>
    <w:p w:rsidR="00B54FAE" w:rsidRPr="00C9615C" w:rsidRDefault="00B54FAE" w:rsidP="00B54FAE">
      <w:pPr>
        <w:spacing w:before="0" w:after="0"/>
        <w:ind w:left="1843" w:firstLine="708"/>
        <w:jc w:val="both"/>
        <w:rPr>
          <w:rFonts w:asciiTheme="majorBidi" w:hAnsiTheme="majorBidi" w:cstheme="majorBidi"/>
          <w:b/>
          <w:bCs/>
          <w:spacing w:val="-2"/>
          <w:sz w:val="24"/>
          <w:szCs w:val="24"/>
          <w:u w:val="single"/>
        </w:rPr>
      </w:pPr>
    </w:p>
    <w:p w:rsidR="00B54FAE" w:rsidRPr="00C9615C" w:rsidRDefault="00B54FAE" w:rsidP="00B54FAE">
      <w:pPr>
        <w:spacing w:before="120" w:after="120"/>
        <w:rPr>
          <w:rFonts w:asciiTheme="majorBidi" w:hAnsiTheme="majorBidi" w:cstheme="majorBidi"/>
          <w:b/>
          <w:u w:val="single"/>
        </w:rPr>
      </w:pPr>
      <w:r w:rsidRPr="00C9615C">
        <w:rPr>
          <w:rFonts w:asciiTheme="majorBidi" w:hAnsiTheme="majorBidi" w:cstheme="majorBidi"/>
          <w:b/>
          <w:u w:val="single"/>
        </w:rPr>
        <w:t>Mots clés</w:t>
      </w:r>
    </w:p>
    <w:p w:rsidR="00B54FAE" w:rsidRPr="00C9615C" w:rsidRDefault="00661114" w:rsidP="00B54FAE">
      <w:pPr>
        <w:spacing w:before="120" w:after="120"/>
        <w:jc w:val="both"/>
        <w:rPr>
          <w:rFonts w:asciiTheme="majorBidi" w:hAnsiTheme="majorBidi" w:cstheme="majorBidi"/>
        </w:rPr>
      </w:pPr>
      <w:r>
        <w:rPr>
          <w:rFonts w:asciiTheme="majorBidi" w:hAnsiTheme="majorBidi" w:cstheme="majorBidi"/>
          <w:color w:val="1F1F1F"/>
        </w:rPr>
        <w:t>Aide pour le commerce, c</w:t>
      </w:r>
      <w:r w:rsidR="00B54FAE" w:rsidRPr="00C9615C">
        <w:rPr>
          <w:rFonts w:asciiTheme="majorBidi" w:hAnsiTheme="majorBidi" w:cstheme="majorBidi"/>
          <w:color w:val="1F1F1F"/>
        </w:rPr>
        <w:t>oût du commerce, facilitation des échanges, infrastructure liée au commerce, performance logistique</w:t>
      </w:r>
      <w:r w:rsidR="00B54FAE" w:rsidRPr="00C9615C">
        <w:rPr>
          <w:rFonts w:asciiTheme="majorBidi" w:hAnsiTheme="majorBidi" w:cstheme="majorBidi"/>
        </w:rPr>
        <w:t xml:space="preserve">.  </w:t>
      </w:r>
    </w:p>
    <w:p w:rsidR="002B57D4" w:rsidRPr="00C9615C" w:rsidRDefault="00B54FAE" w:rsidP="00B54FAE">
      <w:pPr>
        <w:spacing w:before="0" w:after="0"/>
        <w:rPr>
          <w:rFonts w:asciiTheme="majorBidi" w:hAnsiTheme="majorBidi" w:cstheme="majorBidi"/>
          <w:bCs/>
          <w:iCs/>
        </w:rPr>
      </w:pPr>
      <w:r w:rsidRPr="00C9615C">
        <w:rPr>
          <w:rFonts w:asciiTheme="majorBidi" w:hAnsiTheme="majorBidi" w:cstheme="majorBidi"/>
          <w:b/>
        </w:rPr>
        <w:t>JEL</w:t>
      </w:r>
      <w:r w:rsidRPr="00C9615C">
        <w:rPr>
          <w:rFonts w:asciiTheme="majorBidi" w:hAnsiTheme="majorBidi" w:cstheme="majorBidi"/>
        </w:rPr>
        <w:t xml:space="preserve"> : F10, F19. </w:t>
      </w:r>
      <w:r w:rsidRPr="00C9615C">
        <w:rPr>
          <w:rFonts w:asciiTheme="majorBidi" w:eastAsia="Calibri" w:hAnsiTheme="majorBidi" w:cstheme="majorBidi"/>
          <w:bCs/>
          <w:iCs/>
        </w:rPr>
        <w:t>F23</w:t>
      </w:r>
      <w:r w:rsidRPr="00C9615C">
        <w:rPr>
          <w:rFonts w:asciiTheme="majorBidi" w:hAnsiTheme="majorBidi" w:cstheme="majorBidi"/>
          <w:bCs/>
          <w:iCs/>
        </w:rPr>
        <w:t xml:space="preserve">, </w:t>
      </w:r>
      <w:r w:rsidRPr="00C9615C">
        <w:rPr>
          <w:rFonts w:asciiTheme="majorBidi" w:eastAsia="Calibri" w:hAnsiTheme="majorBidi" w:cstheme="majorBidi"/>
          <w:bCs/>
          <w:iCs/>
        </w:rPr>
        <w:t>O14, O25</w:t>
      </w:r>
      <w:r w:rsidRPr="00C9615C">
        <w:rPr>
          <w:rFonts w:asciiTheme="majorBidi" w:hAnsiTheme="majorBidi" w:cstheme="majorBidi"/>
          <w:bCs/>
          <w:iCs/>
        </w:rPr>
        <w:t>.</w:t>
      </w:r>
    </w:p>
    <w:p w:rsidR="002B57D4" w:rsidRPr="00C9615C" w:rsidRDefault="002B57D4" w:rsidP="00B54FAE">
      <w:pPr>
        <w:spacing w:before="0" w:after="0"/>
        <w:rPr>
          <w:rFonts w:asciiTheme="majorBidi" w:hAnsiTheme="majorBidi" w:cstheme="majorBidi"/>
          <w:bCs/>
          <w:iCs/>
        </w:rPr>
      </w:pPr>
    </w:p>
    <w:p w:rsidR="00292609" w:rsidRPr="00C9615C" w:rsidRDefault="00292609" w:rsidP="00B54FAE">
      <w:pPr>
        <w:spacing w:before="0" w:after="0"/>
        <w:rPr>
          <w:rFonts w:asciiTheme="majorBidi" w:hAnsiTheme="majorBidi" w:cstheme="majorBidi"/>
          <w:b/>
          <w:bCs/>
          <w:spacing w:val="-2"/>
          <w:sz w:val="24"/>
          <w:szCs w:val="24"/>
          <w:u w:val="single"/>
        </w:rPr>
      </w:pPr>
    </w:p>
    <w:p w:rsidR="00292609" w:rsidRPr="00C9615C" w:rsidRDefault="00E442E7" w:rsidP="00D44D5C">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Le</w:t>
      </w:r>
      <w:r w:rsidR="00292609" w:rsidRPr="00C9615C">
        <w:rPr>
          <w:rFonts w:asciiTheme="majorBidi" w:hAnsiTheme="majorBidi" w:cstheme="majorBidi"/>
          <w:spacing w:val="-2"/>
          <w:sz w:val="24"/>
          <w:szCs w:val="24"/>
        </w:rPr>
        <w:t xml:space="preserve"> projet de ce papier consiste à mettre en exergue le rôle que peut jouer l’Aide pour le commerce dans la facilitation des échanges, la réduction du coût de commerce et l’amélioration des résultats commerciaux du Maroc.</w:t>
      </w:r>
    </w:p>
    <w:p w:rsidR="004977D7" w:rsidRPr="00C9615C" w:rsidRDefault="004977D7">
      <w:pPr>
        <w:spacing w:before="0" w:after="200" w:line="276" w:lineRule="auto"/>
        <w:rPr>
          <w:rFonts w:asciiTheme="majorBidi" w:hAnsiTheme="majorBidi" w:cstheme="majorBidi"/>
          <w:spacing w:val="-2"/>
          <w:sz w:val="24"/>
          <w:szCs w:val="24"/>
        </w:rPr>
      </w:pPr>
    </w:p>
    <w:p w:rsidR="002B57D4" w:rsidRPr="00C9615C" w:rsidRDefault="002B57D4">
      <w:pPr>
        <w:spacing w:before="0" w:after="200" w:line="276" w:lineRule="auto"/>
        <w:rPr>
          <w:rFonts w:asciiTheme="majorBidi" w:hAnsiTheme="majorBidi" w:cstheme="majorBidi"/>
          <w:spacing w:val="-2"/>
          <w:sz w:val="24"/>
          <w:szCs w:val="24"/>
        </w:rPr>
      </w:pPr>
      <w:r w:rsidRPr="00C9615C">
        <w:rPr>
          <w:rFonts w:asciiTheme="majorBidi" w:hAnsiTheme="majorBidi" w:cstheme="majorBidi"/>
          <w:spacing w:val="-2"/>
          <w:sz w:val="24"/>
          <w:szCs w:val="24"/>
        </w:rPr>
        <w:br w:type="page"/>
      </w:r>
    </w:p>
    <w:sdt>
      <w:sdtPr>
        <w:rPr>
          <w:rFonts w:asciiTheme="majorBidi" w:eastAsiaTheme="minorHAnsi" w:hAnsiTheme="majorBidi" w:cstheme="minorBidi"/>
          <w:b w:val="0"/>
          <w:bCs w:val="0"/>
          <w:color w:val="auto"/>
          <w:sz w:val="24"/>
          <w:szCs w:val="24"/>
        </w:rPr>
        <w:id w:val="568655"/>
        <w:docPartObj>
          <w:docPartGallery w:val="Table of Contents"/>
          <w:docPartUnique/>
        </w:docPartObj>
      </w:sdtPr>
      <w:sdtContent>
        <w:p w:rsidR="00DE3A31" w:rsidRPr="00C9615C" w:rsidRDefault="00DE3A31" w:rsidP="00123569">
          <w:pPr>
            <w:pStyle w:val="En-ttedetabledesmatires"/>
            <w:jc w:val="center"/>
            <w:rPr>
              <w:rFonts w:asciiTheme="majorBidi" w:eastAsiaTheme="minorHAnsi" w:hAnsiTheme="majorBidi"/>
              <w:b w:val="0"/>
              <w:bCs w:val="0"/>
              <w:color w:val="auto"/>
              <w:sz w:val="24"/>
              <w:szCs w:val="24"/>
            </w:rPr>
          </w:pPr>
        </w:p>
        <w:p w:rsidR="00DE3A31" w:rsidRPr="00C9615C" w:rsidRDefault="00DE3A31" w:rsidP="00123569">
          <w:pPr>
            <w:pStyle w:val="En-ttedetabledesmatires"/>
            <w:jc w:val="center"/>
            <w:rPr>
              <w:rFonts w:asciiTheme="majorBidi" w:eastAsiaTheme="minorHAnsi" w:hAnsiTheme="majorBidi"/>
              <w:b w:val="0"/>
              <w:bCs w:val="0"/>
              <w:color w:val="auto"/>
              <w:sz w:val="24"/>
              <w:szCs w:val="24"/>
            </w:rPr>
          </w:pPr>
        </w:p>
        <w:p w:rsidR="00DE3A31" w:rsidRPr="00C9615C" w:rsidRDefault="00DE3A31" w:rsidP="00123569">
          <w:pPr>
            <w:pStyle w:val="En-ttedetabledesmatires"/>
            <w:jc w:val="center"/>
            <w:rPr>
              <w:rFonts w:asciiTheme="majorBidi" w:eastAsiaTheme="minorHAnsi" w:hAnsiTheme="majorBidi"/>
              <w:b w:val="0"/>
              <w:bCs w:val="0"/>
              <w:color w:val="auto"/>
              <w:sz w:val="24"/>
              <w:szCs w:val="24"/>
            </w:rPr>
          </w:pPr>
        </w:p>
        <w:p w:rsidR="00123569" w:rsidRPr="00C9615C" w:rsidRDefault="00123569" w:rsidP="00123569">
          <w:pPr>
            <w:pStyle w:val="En-ttedetabledesmatires"/>
            <w:jc w:val="center"/>
            <w:rPr>
              <w:rFonts w:asciiTheme="majorBidi" w:hAnsiTheme="majorBidi"/>
              <w:sz w:val="24"/>
              <w:szCs w:val="24"/>
            </w:rPr>
          </w:pPr>
          <w:r w:rsidRPr="00C9615C">
            <w:rPr>
              <w:rFonts w:asciiTheme="majorBidi" w:hAnsiTheme="majorBidi"/>
              <w:sz w:val="24"/>
              <w:szCs w:val="24"/>
            </w:rPr>
            <w:t>Sommaire</w:t>
          </w:r>
        </w:p>
        <w:p w:rsidR="00123569" w:rsidRPr="00C9615C" w:rsidRDefault="00A77105" w:rsidP="00123569">
          <w:pPr>
            <w:pStyle w:val="TM1"/>
            <w:rPr>
              <w:rFonts w:asciiTheme="majorBidi" w:hAnsiTheme="majorBidi" w:cstheme="majorBidi"/>
              <w:noProof/>
              <w:sz w:val="24"/>
              <w:szCs w:val="24"/>
            </w:rPr>
          </w:pPr>
          <w:r w:rsidRPr="00C9615C">
            <w:rPr>
              <w:rFonts w:asciiTheme="majorBidi" w:hAnsiTheme="majorBidi" w:cstheme="majorBidi"/>
              <w:sz w:val="24"/>
              <w:szCs w:val="24"/>
            </w:rPr>
            <w:fldChar w:fldCharType="begin"/>
          </w:r>
          <w:r w:rsidR="00123569" w:rsidRPr="00C9615C">
            <w:rPr>
              <w:rFonts w:asciiTheme="majorBidi" w:hAnsiTheme="majorBidi" w:cstheme="majorBidi"/>
              <w:sz w:val="24"/>
              <w:szCs w:val="24"/>
            </w:rPr>
            <w:instrText xml:space="preserve"> TOC \o "1-3" \h \z \u </w:instrText>
          </w:r>
          <w:r w:rsidRPr="00C9615C">
            <w:rPr>
              <w:rFonts w:asciiTheme="majorBidi" w:hAnsiTheme="majorBidi" w:cstheme="majorBidi"/>
              <w:sz w:val="24"/>
              <w:szCs w:val="24"/>
            </w:rPr>
            <w:fldChar w:fldCharType="separate"/>
          </w:r>
          <w:hyperlink w:anchor="_Toc421255913" w:history="1">
            <w:r w:rsidR="00123569" w:rsidRPr="00C9615C">
              <w:rPr>
                <w:rStyle w:val="Lienhypertexte"/>
                <w:rFonts w:asciiTheme="majorBidi" w:hAnsiTheme="majorBidi" w:cstheme="majorBidi"/>
                <w:noProof/>
                <w:sz w:val="24"/>
                <w:szCs w:val="24"/>
              </w:rPr>
              <w:t>Introduction :</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_Toc421255913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3</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14" w:history="1">
            <w:r w:rsidR="00123569" w:rsidRPr="00C9615C">
              <w:rPr>
                <w:rStyle w:val="Lienhypertexte"/>
                <w:rFonts w:asciiTheme="majorBidi" w:hAnsiTheme="majorBidi" w:cstheme="majorBidi"/>
                <w:noProof/>
                <w:sz w:val="24"/>
                <w:szCs w:val="24"/>
              </w:rPr>
              <w:t>II.</w:t>
            </w:r>
            <w:r w:rsidR="00123569" w:rsidRPr="00C9615C">
              <w:rPr>
                <w:rFonts w:asciiTheme="majorBidi" w:hAnsiTheme="majorBidi" w:cstheme="majorBidi"/>
                <w:noProof/>
                <w:sz w:val="24"/>
                <w:szCs w:val="24"/>
              </w:rPr>
              <w:tab/>
            </w:r>
            <w:r w:rsidR="00123569" w:rsidRPr="00C9615C">
              <w:rPr>
                <w:rStyle w:val="Lienhypertexte"/>
                <w:rFonts w:asciiTheme="majorBidi" w:hAnsiTheme="majorBidi" w:cstheme="majorBidi"/>
                <w:noProof/>
                <w:sz w:val="24"/>
                <w:szCs w:val="24"/>
              </w:rPr>
              <w:t>Corrélation entre facilitation des échanges et réduction des coûts liés au commerce</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_Toc421255914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4</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18" w:history="1">
            <w:r w:rsidR="00123569" w:rsidRPr="00C9615C">
              <w:rPr>
                <w:rStyle w:val="Lienhypertexte"/>
                <w:rFonts w:asciiTheme="majorBidi" w:hAnsiTheme="majorBidi" w:cstheme="majorBidi"/>
                <w:noProof/>
                <w:sz w:val="24"/>
                <w:szCs w:val="24"/>
              </w:rPr>
              <w:t>III.</w:t>
            </w:r>
            <w:r w:rsidR="00123569" w:rsidRPr="00C9615C">
              <w:rPr>
                <w:rFonts w:asciiTheme="majorBidi" w:hAnsiTheme="majorBidi" w:cstheme="majorBidi"/>
                <w:noProof/>
                <w:sz w:val="24"/>
                <w:szCs w:val="24"/>
              </w:rPr>
              <w:tab/>
            </w:r>
            <w:r w:rsidR="00123569" w:rsidRPr="00C9615C">
              <w:rPr>
                <w:rStyle w:val="Lienhypertexte"/>
                <w:rFonts w:asciiTheme="majorBidi" w:hAnsiTheme="majorBidi" w:cstheme="majorBidi"/>
                <w:noProof/>
                <w:sz w:val="24"/>
                <w:szCs w:val="24"/>
              </w:rPr>
              <w:t>Quel rôle peut jouer l’Aide pour le commerce dans le processus de facilitation des échanges</w:t>
            </w:r>
            <w:r w:rsidR="00AE537F">
              <w:rPr>
                <w:rStyle w:val="Lienhypertexte"/>
                <w:rFonts w:asciiTheme="majorBidi" w:hAnsiTheme="majorBidi" w:cstheme="majorBidi"/>
                <w:noProof/>
                <w:sz w:val="24"/>
                <w:szCs w:val="24"/>
              </w:rPr>
              <w:t> ?</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_Toc421255918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6</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20" w:history="1">
            <w:r w:rsidR="00123569" w:rsidRPr="00C9615C">
              <w:rPr>
                <w:rStyle w:val="Lienhypertexte"/>
                <w:rFonts w:asciiTheme="majorBidi" w:hAnsiTheme="majorBidi" w:cstheme="majorBidi"/>
                <w:noProof/>
                <w:sz w:val="24"/>
                <w:szCs w:val="24"/>
              </w:rPr>
              <w:t>IV.</w:t>
            </w:r>
            <w:r w:rsidR="00123569" w:rsidRPr="00C9615C">
              <w:rPr>
                <w:rFonts w:asciiTheme="majorBidi" w:hAnsiTheme="majorBidi" w:cstheme="majorBidi"/>
                <w:noProof/>
                <w:sz w:val="24"/>
                <w:szCs w:val="24"/>
              </w:rPr>
              <w:tab/>
            </w:r>
            <w:r w:rsidR="00123569" w:rsidRPr="00C9615C">
              <w:rPr>
                <w:rStyle w:val="Lienhypertexte"/>
                <w:rFonts w:asciiTheme="majorBidi" w:hAnsiTheme="majorBidi" w:cstheme="majorBidi"/>
                <w:noProof/>
                <w:sz w:val="24"/>
                <w:szCs w:val="24"/>
              </w:rPr>
              <w:t xml:space="preserve">Expérience marocaine : </w:t>
            </w:r>
            <w:r w:rsidR="007A3918">
              <w:rPr>
                <w:rStyle w:val="Lienhypertexte"/>
                <w:rFonts w:asciiTheme="majorBidi" w:hAnsiTheme="majorBidi" w:cstheme="majorBidi"/>
                <w:noProof/>
                <w:sz w:val="24"/>
                <w:szCs w:val="24"/>
              </w:rPr>
              <w:t>é</w:t>
            </w:r>
            <w:r w:rsidR="00123569" w:rsidRPr="00C9615C">
              <w:rPr>
                <w:rStyle w:val="Lienhypertexte"/>
                <w:rFonts w:asciiTheme="majorBidi" w:hAnsiTheme="majorBidi" w:cstheme="majorBidi"/>
                <w:noProof/>
                <w:sz w:val="24"/>
                <w:szCs w:val="24"/>
              </w:rPr>
              <w:t>tat des lieux et perspectives</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_Toc421255920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11</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21" w:history="1">
            <w:r w:rsidR="00123569" w:rsidRPr="00C9615C">
              <w:rPr>
                <w:rStyle w:val="Lienhypertexte"/>
                <w:rFonts w:asciiTheme="majorBidi" w:hAnsiTheme="majorBidi" w:cstheme="majorBidi"/>
                <w:noProof/>
                <w:sz w:val="24"/>
                <w:szCs w:val="24"/>
              </w:rPr>
              <w:t>Conclusion</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_Toc421255921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17</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22" w:history="1">
            <w:r w:rsidR="00123569" w:rsidRPr="00C9615C">
              <w:rPr>
                <w:rStyle w:val="Lienhypertexte"/>
                <w:rFonts w:asciiTheme="majorBidi" w:hAnsiTheme="majorBidi" w:cstheme="majorBidi"/>
                <w:noProof/>
                <w:sz w:val="24"/>
                <w:szCs w:val="24"/>
              </w:rPr>
              <w:t>Annexes</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_Toc421255922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18</w:t>
            </w:r>
            <w:r w:rsidRPr="00C9615C">
              <w:rPr>
                <w:rFonts w:asciiTheme="majorBidi" w:hAnsiTheme="majorBidi" w:cstheme="majorBidi"/>
                <w:noProof/>
                <w:webHidden/>
                <w:sz w:val="24"/>
                <w:szCs w:val="24"/>
              </w:rPr>
              <w:fldChar w:fldCharType="end"/>
            </w:r>
          </w:hyperlink>
        </w:p>
        <w:p w:rsidR="00123569" w:rsidRPr="00C9615C" w:rsidRDefault="00A77105" w:rsidP="00123569">
          <w:pPr>
            <w:pStyle w:val="TM1"/>
            <w:rPr>
              <w:rFonts w:asciiTheme="majorBidi" w:hAnsiTheme="majorBidi" w:cstheme="majorBidi"/>
              <w:noProof/>
              <w:sz w:val="24"/>
              <w:szCs w:val="24"/>
            </w:rPr>
          </w:pPr>
          <w:hyperlink w:anchor="_Toc421255923" w:history="1">
            <w:r w:rsidR="00123569" w:rsidRPr="00C9615C">
              <w:rPr>
                <w:rStyle w:val="Lienhypertexte"/>
                <w:rFonts w:asciiTheme="majorBidi" w:hAnsiTheme="majorBidi" w:cstheme="majorBidi"/>
                <w:noProof/>
                <w:sz w:val="24"/>
                <w:szCs w:val="24"/>
              </w:rPr>
              <w:t>Bibliographie</w:t>
            </w:r>
            <w:r w:rsidR="00123569" w:rsidRPr="00C9615C">
              <w:rPr>
                <w:rFonts w:asciiTheme="majorBidi" w:hAnsiTheme="majorBidi" w:cstheme="majorBidi"/>
                <w:noProof/>
                <w:webHidden/>
                <w:sz w:val="24"/>
                <w:szCs w:val="24"/>
              </w:rPr>
              <w:tab/>
            </w:r>
            <w:r w:rsidRPr="00C9615C">
              <w:rPr>
                <w:rFonts w:asciiTheme="majorBidi" w:hAnsiTheme="majorBidi" w:cstheme="majorBidi"/>
                <w:noProof/>
                <w:webHidden/>
                <w:sz w:val="24"/>
                <w:szCs w:val="24"/>
              </w:rPr>
              <w:fldChar w:fldCharType="begin"/>
            </w:r>
            <w:r w:rsidR="00123569" w:rsidRPr="00C9615C">
              <w:rPr>
                <w:rFonts w:asciiTheme="majorBidi" w:hAnsiTheme="majorBidi" w:cstheme="majorBidi"/>
                <w:noProof/>
                <w:webHidden/>
                <w:sz w:val="24"/>
                <w:szCs w:val="24"/>
              </w:rPr>
              <w:instrText xml:space="preserve"> PAGEREF _Toc421255923 \h </w:instrText>
            </w:r>
            <w:r w:rsidRPr="00C9615C">
              <w:rPr>
                <w:rFonts w:asciiTheme="majorBidi" w:hAnsiTheme="majorBidi" w:cstheme="majorBidi"/>
                <w:noProof/>
                <w:webHidden/>
                <w:sz w:val="24"/>
                <w:szCs w:val="24"/>
              </w:rPr>
            </w:r>
            <w:r w:rsidRPr="00C9615C">
              <w:rPr>
                <w:rFonts w:asciiTheme="majorBidi" w:hAnsiTheme="majorBidi" w:cstheme="majorBidi"/>
                <w:noProof/>
                <w:webHidden/>
                <w:sz w:val="24"/>
                <w:szCs w:val="24"/>
              </w:rPr>
              <w:fldChar w:fldCharType="separate"/>
            </w:r>
            <w:r w:rsidR="004713E5">
              <w:rPr>
                <w:rFonts w:asciiTheme="majorBidi" w:hAnsiTheme="majorBidi" w:cstheme="majorBidi"/>
                <w:noProof/>
                <w:webHidden/>
                <w:sz w:val="24"/>
                <w:szCs w:val="24"/>
              </w:rPr>
              <w:t>21</w:t>
            </w:r>
            <w:r w:rsidRPr="00C9615C">
              <w:rPr>
                <w:rFonts w:asciiTheme="majorBidi" w:hAnsiTheme="majorBidi" w:cstheme="majorBidi"/>
                <w:noProof/>
                <w:webHidden/>
                <w:sz w:val="24"/>
                <w:szCs w:val="24"/>
              </w:rPr>
              <w:fldChar w:fldCharType="end"/>
            </w:r>
          </w:hyperlink>
        </w:p>
        <w:p w:rsidR="00123569" w:rsidRPr="00C9615C" w:rsidRDefault="00A77105">
          <w:pPr>
            <w:rPr>
              <w:rFonts w:asciiTheme="majorBidi" w:hAnsiTheme="majorBidi" w:cstheme="majorBidi"/>
              <w:sz w:val="24"/>
              <w:szCs w:val="24"/>
            </w:rPr>
          </w:pPr>
          <w:r w:rsidRPr="00C9615C">
            <w:rPr>
              <w:rFonts w:asciiTheme="majorBidi" w:hAnsiTheme="majorBidi" w:cstheme="majorBidi"/>
              <w:sz w:val="24"/>
              <w:szCs w:val="24"/>
            </w:rPr>
            <w:fldChar w:fldCharType="end"/>
          </w:r>
        </w:p>
      </w:sdtContent>
    </w:sdt>
    <w:p w:rsidR="00123569" w:rsidRPr="00C9615C" w:rsidRDefault="00123569" w:rsidP="00E77C2A">
      <w:pPr>
        <w:pStyle w:val="Corpsdetexte2"/>
        <w:numPr>
          <w:ilvl w:val="0"/>
          <w:numId w:val="0"/>
        </w:numPr>
        <w:tabs>
          <w:tab w:val="left" w:pos="1985"/>
          <w:tab w:val="left" w:pos="2127"/>
          <w:tab w:val="left" w:pos="2268"/>
        </w:tabs>
        <w:spacing w:before="120" w:after="120"/>
        <w:rPr>
          <w:rFonts w:asciiTheme="majorBidi" w:hAnsiTheme="majorBidi" w:cstheme="majorBidi"/>
          <w:spacing w:val="2"/>
          <w:sz w:val="24"/>
          <w:szCs w:val="24"/>
        </w:rPr>
      </w:pPr>
    </w:p>
    <w:p w:rsidR="00280677" w:rsidRPr="00C9615C" w:rsidRDefault="00280677" w:rsidP="00E77C2A">
      <w:pPr>
        <w:pStyle w:val="Corpsdetexte2"/>
        <w:numPr>
          <w:ilvl w:val="0"/>
          <w:numId w:val="0"/>
        </w:numPr>
        <w:tabs>
          <w:tab w:val="left" w:pos="1985"/>
          <w:tab w:val="left" w:pos="2127"/>
          <w:tab w:val="left" w:pos="2268"/>
        </w:tabs>
        <w:spacing w:before="120" w:after="120"/>
        <w:rPr>
          <w:rFonts w:asciiTheme="majorBidi" w:hAnsiTheme="majorBidi" w:cstheme="majorBidi"/>
          <w:spacing w:val="2"/>
          <w:sz w:val="24"/>
          <w:szCs w:val="24"/>
        </w:rPr>
      </w:pPr>
    </w:p>
    <w:p w:rsidR="00CD1007" w:rsidRPr="00C9615C" w:rsidRDefault="00CD1007">
      <w:pPr>
        <w:spacing w:before="0" w:after="200" w:line="276" w:lineRule="auto"/>
        <w:rPr>
          <w:rFonts w:asciiTheme="majorBidi" w:eastAsia="Times New Roman" w:hAnsiTheme="majorBidi" w:cstheme="majorBidi"/>
          <w:spacing w:val="2"/>
          <w:sz w:val="24"/>
          <w:szCs w:val="24"/>
        </w:rPr>
      </w:pPr>
      <w:r w:rsidRPr="00C9615C">
        <w:rPr>
          <w:rFonts w:asciiTheme="majorBidi" w:hAnsiTheme="majorBidi" w:cstheme="majorBidi"/>
          <w:spacing w:val="2"/>
          <w:sz w:val="24"/>
          <w:szCs w:val="24"/>
        </w:rPr>
        <w:br w:type="page"/>
      </w:r>
    </w:p>
    <w:p w:rsidR="00EB77C5" w:rsidRPr="00C9615C" w:rsidRDefault="00EB77C5" w:rsidP="00123569">
      <w:pPr>
        <w:pStyle w:val="Titre1"/>
        <w:numPr>
          <w:ilvl w:val="0"/>
          <w:numId w:val="15"/>
        </w:numPr>
        <w:spacing w:before="120" w:after="120"/>
        <w:ind w:left="426" w:hanging="426"/>
        <w:rPr>
          <w:rFonts w:asciiTheme="majorBidi" w:hAnsiTheme="majorBidi" w:cstheme="majorBidi"/>
        </w:rPr>
      </w:pPr>
      <w:bookmarkStart w:id="0" w:name="_Toc421255913"/>
      <w:r w:rsidRPr="00C9615C">
        <w:rPr>
          <w:rFonts w:asciiTheme="majorBidi" w:hAnsiTheme="majorBidi" w:cstheme="majorBidi"/>
        </w:rPr>
        <w:lastRenderedPageBreak/>
        <w:t>Introduction :</w:t>
      </w:r>
      <w:bookmarkEnd w:id="0"/>
    </w:p>
    <w:p w:rsidR="00EB77C5" w:rsidRDefault="00EB77C5" w:rsidP="00492977">
      <w:pPr>
        <w:spacing w:before="0" w:after="0"/>
        <w:jc w:val="both"/>
        <w:rPr>
          <w:rFonts w:asciiTheme="majorBidi" w:hAnsiTheme="majorBidi" w:cstheme="majorBidi"/>
          <w:spacing w:val="-6"/>
          <w:sz w:val="24"/>
          <w:szCs w:val="24"/>
        </w:rPr>
      </w:pPr>
      <w:r w:rsidRPr="00C9615C">
        <w:rPr>
          <w:rFonts w:asciiTheme="majorBidi" w:hAnsiTheme="majorBidi" w:cstheme="majorBidi"/>
          <w:spacing w:val="-6"/>
          <w:sz w:val="24"/>
          <w:szCs w:val="24"/>
        </w:rPr>
        <w:t xml:space="preserve">La facilitation commerciale </w:t>
      </w:r>
      <w:r w:rsidR="00123569" w:rsidRPr="00C9615C">
        <w:rPr>
          <w:rFonts w:asciiTheme="majorBidi" w:hAnsiTheme="majorBidi" w:cstheme="majorBidi"/>
          <w:spacing w:val="-6"/>
          <w:sz w:val="24"/>
          <w:szCs w:val="24"/>
        </w:rPr>
        <w:t>a toujours été</w:t>
      </w:r>
      <w:r w:rsidRPr="00C9615C">
        <w:rPr>
          <w:rFonts w:asciiTheme="majorBidi" w:hAnsiTheme="majorBidi" w:cstheme="majorBidi"/>
          <w:spacing w:val="-6"/>
          <w:sz w:val="24"/>
          <w:szCs w:val="24"/>
        </w:rPr>
        <w:t xml:space="preserve"> </w:t>
      </w:r>
      <w:r w:rsidR="00492977">
        <w:rPr>
          <w:rFonts w:asciiTheme="majorBidi" w:hAnsiTheme="majorBidi" w:cstheme="majorBidi"/>
          <w:spacing w:val="-6"/>
          <w:sz w:val="24"/>
          <w:szCs w:val="24"/>
        </w:rPr>
        <w:t xml:space="preserve">considéré comme </w:t>
      </w:r>
      <w:r w:rsidRPr="00C9615C">
        <w:rPr>
          <w:rFonts w:asciiTheme="majorBidi" w:hAnsiTheme="majorBidi" w:cstheme="majorBidi"/>
          <w:spacing w:val="-6"/>
          <w:sz w:val="24"/>
          <w:szCs w:val="24"/>
        </w:rPr>
        <w:t xml:space="preserve">un facteur </w:t>
      </w:r>
      <w:r w:rsidR="00462ACA">
        <w:rPr>
          <w:rFonts w:asciiTheme="majorBidi" w:hAnsiTheme="majorBidi" w:cstheme="majorBidi"/>
          <w:spacing w:val="-6"/>
          <w:sz w:val="24"/>
          <w:szCs w:val="24"/>
        </w:rPr>
        <w:t>déterminant</w:t>
      </w:r>
      <w:r w:rsidRPr="00C9615C">
        <w:rPr>
          <w:rFonts w:asciiTheme="majorBidi" w:hAnsiTheme="majorBidi" w:cstheme="majorBidi"/>
          <w:spacing w:val="-6"/>
          <w:sz w:val="24"/>
          <w:szCs w:val="24"/>
        </w:rPr>
        <w:t xml:space="preserve"> d</w:t>
      </w:r>
      <w:r w:rsidR="00462ACA">
        <w:rPr>
          <w:rFonts w:asciiTheme="majorBidi" w:hAnsiTheme="majorBidi" w:cstheme="majorBidi"/>
          <w:spacing w:val="-6"/>
          <w:sz w:val="24"/>
          <w:szCs w:val="24"/>
        </w:rPr>
        <w:t>e</w:t>
      </w:r>
      <w:r w:rsidRPr="00C9615C">
        <w:rPr>
          <w:rFonts w:asciiTheme="majorBidi" w:hAnsiTheme="majorBidi" w:cstheme="majorBidi"/>
          <w:spacing w:val="-6"/>
          <w:sz w:val="24"/>
          <w:szCs w:val="24"/>
        </w:rPr>
        <w:t xml:space="preserve"> l’intégration </w:t>
      </w:r>
      <w:r w:rsidR="00DF3076">
        <w:rPr>
          <w:rFonts w:asciiTheme="majorBidi" w:hAnsiTheme="majorBidi" w:cstheme="majorBidi"/>
          <w:spacing w:val="-6"/>
          <w:sz w:val="24"/>
          <w:szCs w:val="24"/>
        </w:rPr>
        <w:t xml:space="preserve">régionale </w:t>
      </w:r>
      <w:r w:rsidRPr="00C9615C">
        <w:rPr>
          <w:rFonts w:asciiTheme="majorBidi" w:hAnsiTheme="majorBidi" w:cstheme="majorBidi"/>
          <w:spacing w:val="-6"/>
          <w:sz w:val="24"/>
          <w:szCs w:val="24"/>
        </w:rPr>
        <w:t xml:space="preserve">et </w:t>
      </w:r>
      <w:r w:rsidR="00492977">
        <w:rPr>
          <w:rFonts w:asciiTheme="majorBidi" w:hAnsiTheme="majorBidi" w:cstheme="majorBidi"/>
          <w:spacing w:val="-6"/>
          <w:sz w:val="24"/>
          <w:szCs w:val="24"/>
        </w:rPr>
        <w:t>du</w:t>
      </w:r>
      <w:r w:rsidRPr="00C9615C">
        <w:rPr>
          <w:rFonts w:asciiTheme="majorBidi" w:hAnsiTheme="majorBidi" w:cstheme="majorBidi"/>
          <w:spacing w:val="-6"/>
          <w:sz w:val="24"/>
          <w:szCs w:val="24"/>
        </w:rPr>
        <w:t xml:space="preserve"> développement </w:t>
      </w:r>
      <w:r w:rsidR="007E177C">
        <w:rPr>
          <w:rFonts w:asciiTheme="majorBidi" w:hAnsiTheme="majorBidi" w:cstheme="majorBidi"/>
          <w:spacing w:val="-6"/>
          <w:sz w:val="24"/>
          <w:szCs w:val="24"/>
        </w:rPr>
        <w:t>du commerce</w:t>
      </w:r>
      <w:r w:rsidRPr="00C9615C">
        <w:rPr>
          <w:rFonts w:asciiTheme="majorBidi" w:hAnsiTheme="majorBidi" w:cstheme="majorBidi"/>
          <w:spacing w:val="-6"/>
          <w:sz w:val="24"/>
          <w:szCs w:val="24"/>
        </w:rPr>
        <w:t xml:space="preserve"> au</w:t>
      </w:r>
      <w:r w:rsidR="00E728CB">
        <w:rPr>
          <w:rFonts w:asciiTheme="majorBidi" w:hAnsiTheme="majorBidi" w:cstheme="majorBidi"/>
          <w:spacing w:val="-6"/>
          <w:sz w:val="24"/>
          <w:szCs w:val="24"/>
        </w:rPr>
        <w:t>x</w:t>
      </w:r>
      <w:r w:rsidRPr="00C9615C">
        <w:rPr>
          <w:rFonts w:asciiTheme="majorBidi" w:hAnsiTheme="majorBidi" w:cstheme="majorBidi"/>
          <w:spacing w:val="-6"/>
          <w:sz w:val="24"/>
          <w:szCs w:val="24"/>
        </w:rPr>
        <w:t xml:space="preserve"> niveau</w:t>
      </w:r>
      <w:r w:rsidR="00E728CB">
        <w:rPr>
          <w:rFonts w:asciiTheme="majorBidi" w:hAnsiTheme="majorBidi" w:cstheme="majorBidi"/>
          <w:spacing w:val="-6"/>
          <w:sz w:val="24"/>
          <w:szCs w:val="24"/>
        </w:rPr>
        <w:t>x</w:t>
      </w:r>
      <w:r w:rsidR="00DF3076">
        <w:rPr>
          <w:rFonts w:asciiTheme="majorBidi" w:hAnsiTheme="majorBidi" w:cstheme="majorBidi"/>
          <w:spacing w:val="-6"/>
          <w:sz w:val="24"/>
          <w:szCs w:val="24"/>
        </w:rPr>
        <w:t xml:space="preserve"> tant national</w:t>
      </w:r>
      <w:r w:rsidR="00123569" w:rsidRPr="00C9615C">
        <w:rPr>
          <w:rFonts w:asciiTheme="majorBidi" w:hAnsiTheme="majorBidi" w:cstheme="majorBidi"/>
          <w:spacing w:val="-6"/>
          <w:sz w:val="24"/>
          <w:szCs w:val="24"/>
        </w:rPr>
        <w:t xml:space="preserve"> </w:t>
      </w:r>
      <w:r w:rsidR="00DF3076">
        <w:rPr>
          <w:rFonts w:asciiTheme="majorBidi" w:hAnsiTheme="majorBidi" w:cstheme="majorBidi"/>
          <w:spacing w:val="-6"/>
          <w:sz w:val="24"/>
          <w:szCs w:val="24"/>
        </w:rPr>
        <w:t>qu'</w:t>
      </w:r>
      <w:r w:rsidRPr="00C9615C">
        <w:rPr>
          <w:rFonts w:asciiTheme="majorBidi" w:hAnsiTheme="majorBidi" w:cstheme="majorBidi"/>
          <w:spacing w:val="-6"/>
          <w:sz w:val="24"/>
          <w:szCs w:val="24"/>
        </w:rPr>
        <w:t>international</w:t>
      </w:r>
      <w:r w:rsidR="00123569" w:rsidRPr="00C9615C">
        <w:rPr>
          <w:rFonts w:asciiTheme="majorBidi" w:hAnsiTheme="majorBidi" w:cstheme="majorBidi"/>
          <w:spacing w:val="-6"/>
          <w:sz w:val="24"/>
          <w:szCs w:val="24"/>
        </w:rPr>
        <w:t xml:space="preserve">. </w:t>
      </w:r>
      <w:r w:rsidR="008C42A9" w:rsidRPr="00C9615C">
        <w:rPr>
          <w:rFonts w:asciiTheme="majorBidi" w:hAnsiTheme="majorBidi" w:cstheme="majorBidi"/>
          <w:spacing w:val="-6"/>
          <w:sz w:val="24"/>
          <w:szCs w:val="24"/>
        </w:rPr>
        <w:t xml:space="preserve">Elle </w:t>
      </w:r>
      <w:r w:rsidR="00DA5B72" w:rsidRPr="00C9615C">
        <w:rPr>
          <w:rFonts w:asciiTheme="majorBidi" w:hAnsiTheme="majorBidi" w:cstheme="majorBidi"/>
          <w:spacing w:val="-6"/>
          <w:sz w:val="24"/>
          <w:szCs w:val="24"/>
        </w:rPr>
        <w:t xml:space="preserve">est tributaire </w:t>
      </w:r>
      <w:r w:rsidR="00462ACA">
        <w:rPr>
          <w:rFonts w:asciiTheme="majorBidi" w:hAnsiTheme="majorBidi" w:cstheme="majorBidi"/>
          <w:spacing w:val="-6"/>
          <w:sz w:val="24"/>
          <w:szCs w:val="24"/>
        </w:rPr>
        <w:t>d’</w:t>
      </w:r>
      <w:r w:rsidR="007E177C">
        <w:rPr>
          <w:rFonts w:asciiTheme="majorBidi" w:hAnsiTheme="majorBidi" w:cstheme="majorBidi"/>
          <w:spacing w:val="-6"/>
          <w:sz w:val="24"/>
          <w:szCs w:val="24"/>
        </w:rPr>
        <w:t xml:space="preserve">un ensemble de conditions à savoir des </w:t>
      </w:r>
      <w:r w:rsidR="00462ACA">
        <w:rPr>
          <w:rFonts w:asciiTheme="majorBidi" w:hAnsiTheme="majorBidi" w:cstheme="majorBidi"/>
          <w:spacing w:val="-6"/>
          <w:sz w:val="24"/>
          <w:szCs w:val="24"/>
        </w:rPr>
        <w:t>infrastructures de qualité, de</w:t>
      </w:r>
      <w:r w:rsidR="00DA5B72" w:rsidRPr="00C9615C">
        <w:rPr>
          <w:rFonts w:asciiTheme="majorBidi" w:hAnsiTheme="majorBidi" w:cstheme="majorBidi"/>
          <w:spacing w:val="-6"/>
          <w:sz w:val="24"/>
          <w:szCs w:val="24"/>
        </w:rPr>
        <w:t xml:space="preserve"> régime</w:t>
      </w:r>
      <w:r w:rsidR="00462ACA">
        <w:rPr>
          <w:rFonts w:asciiTheme="majorBidi" w:hAnsiTheme="majorBidi" w:cstheme="majorBidi"/>
          <w:spacing w:val="-6"/>
          <w:sz w:val="24"/>
          <w:szCs w:val="24"/>
        </w:rPr>
        <w:t>s</w:t>
      </w:r>
      <w:r w:rsidR="00DA5B72" w:rsidRPr="00C9615C">
        <w:rPr>
          <w:rFonts w:asciiTheme="majorBidi" w:hAnsiTheme="majorBidi" w:cstheme="majorBidi"/>
          <w:spacing w:val="-6"/>
          <w:sz w:val="24"/>
          <w:szCs w:val="24"/>
        </w:rPr>
        <w:t xml:space="preserve"> de transit et </w:t>
      </w:r>
      <w:r w:rsidR="00462ACA">
        <w:rPr>
          <w:rFonts w:asciiTheme="majorBidi" w:hAnsiTheme="majorBidi" w:cstheme="majorBidi"/>
          <w:spacing w:val="-6"/>
          <w:sz w:val="24"/>
          <w:szCs w:val="24"/>
        </w:rPr>
        <w:t>de</w:t>
      </w:r>
      <w:r w:rsidR="00DA5B72" w:rsidRPr="00C9615C">
        <w:rPr>
          <w:rFonts w:asciiTheme="majorBidi" w:hAnsiTheme="majorBidi" w:cstheme="majorBidi"/>
          <w:spacing w:val="-6"/>
          <w:sz w:val="24"/>
          <w:szCs w:val="24"/>
        </w:rPr>
        <w:t xml:space="preserve"> transport efficace </w:t>
      </w:r>
      <w:r w:rsidR="00462ACA">
        <w:rPr>
          <w:rFonts w:asciiTheme="majorBidi" w:hAnsiTheme="majorBidi" w:cstheme="majorBidi"/>
          <w:spacing w:val="-6"/>
          <w:sz w:val="24"/>
          <w:szCs w:val="24"/>
        </w:rPr>
        <w:t>ainsi que</w:t>
      </w:r>
      <w:r w:rsidR="00DA5B72" w:rsidRPr="00C9615C">
        <w:rPr>
          <w:rFonts w:asciiTheme="majorBidi" w:hAnsiTheme="majorBidi" w:cstheme="majorBidi"/>
          <w:spacing w:val="-6"/>
          <w:sz w:val="24"/>
          <w:szCs w:val="24"/>
        </w:rPr>
        <w:t xml:space="preserve"> d’</w:t>
      </w:r>
      <w:r w:rsidRPr="00C9615C">
        <w:rPr>
          <w:rFonts w:asciiTheme="majorBidi" w:hAnsiTheme="majorBidi" w:cstheme="majorBidi"/>
          <w:spacing w:val="-6"/>
          <w:sz w:val="24"/>
          <w:szCs w:val="24"/>
        </w:rPr>
        <w:t>un système procédurier simple</w:t>
      </w:r>
      <w:r w:rsidR="0064778C" w:rsidRPr="00C9615C">
        <w:rPr>
          <w:rFonts w:asciiTheme="majorBidi" w:hAnsiTheme="majorBidi" w:cstheme="majorBidi"/>
          <w:spacing w:val="-6"/>
          <w:sz w:val="24"/>
          <w:szCs w:val="24"/>
        </w:rPr>
        <w:t>,</w:t>
      </w:r>
      <w:r w:rsidR="008C42A9" w:rsidRPr="00C9615C">
        <w:rPr>
          <w:rFonts w:asciiTheme="majorBidi" w:hAnsiTheme="majorBidi" w:cstheme="majorBidi"/>
          <w:spacing w:val="-6"/>
          <w:sz w:val="24"/>
          <w:szCs w:val="24"/>
        </w:rPr>
        <w:t xml:space="preserve"> capable d’</w:t>
      </w:r>
      <w:r w:rsidRPr="00C9615C">
        <w:rPr>
          <w:rFonts w:asciiTheme="majorBidi" w:hAnsiTheme="majorBidi" w:cstheme="majorBidi"/>
          <w:spacing w:val="-6"/>
          <w:sz w:val="24"/>
          <w:szCs w:val="24"/>
        </w:rPr>
        <w:t>édifier un environnement compétitif</w:t>
      </w:r>
      <w:r w:rsidR="008C42A9" w:rsidRPr="00C9615C">
        <w:rPr>
          <w:rFonts w:asciiTheme="majorBidi" w:hAnsiTheme="majorBidi" w:cstheme="majorBidi"/>
          <w:spacing w:val="-6"/>
          <w:sz w:val="24"/>
          <w:szCs w:val="24"/>
        </w:rPr>
        <w:t xml:space="preserve"> </w:t>
      </w:r>
      <w:r w:rsidR="007E177C">
        <w:rPr>
          <w:rFonts w:asciiTheme="majorBidi" w:hAnsiTheme="majorBidi" w:cstheme="majorBidi"/>
          <w:spacing w:val="-6"/>
          <w:sz w:val="24"/>
          <w:szCs w:val="24"/>
        </w:rPr>
        <w:t>à même de</w:t>
      </w:r>
      <w:r w:rsidRPr="00C9615C">
        <w:rPr>
          <w:rFonts w:asciiTheme="majorBidi" w:hAnsiTheme="majorBidi" w:cstheme="majorBidi"/>
          <w:spacing w:val="-6"/>
          <w:sz w:val="24"/>
          <w:szCs w:val="24"/>
        </w:rPr>
        <w:t xml:space="preserve"> soutenir le développement des échanges commerciaux</w:t>
      </w:r>
      <w:r w:rsidR="00462ACA">
        <w:rPr>
          <w:rFonts w:asciiTheme="majorBidi" w:hAnsiTheme="majorBidi" w:cstheme="majorBidi"/>
          <w:spacing w:val="-6"/>
          <w:sz w:val="24"/>
          <w:szCs w:val="24"/>
        </w:rPr>
        <w:t>.</w:t>
      </w:r>
      <w:r w:rsidRPr="00C9615C">
        <w:rPr>
          <w:rFonts w:asciiTheme="majorBidi" w:hAnsiTheme="majorBidi" w:cstheme="majorBidi"/>
          <w:spacing w:val="-6"/>
          <w:sz w:val="24"/>
          <w:szCs w:val="24"/>
        </w:rPr>
        <w:t xml:space="preserve"> </w:t>
      </w:r>
    </w:p>
    <w:p w:rsidR="00D663B0" w:rsidRDefault="00492977" w:rsidP="00D663B0">
      <w:pPr>
        <w:spacing w:before="0" w:after="0"/>
        <w:jc w:val="both"/>
        <w:rPr>
          <w:rFonts w:asciiTheme="majorBidi" w:hAnsiTheme="majorBidi" w:cstheme="majorBidi"/>
          <w:spacing w:val="-6"/>
          <w:sz w:val="24"/>
          <w:szCs w:val="24"/>
        </w:rPr>
      </w:pPr>
      <w:r>
        <w:rPr>
          <w:rFonts w:asciiTheme="majorBidi" w:hAnsiTheme="majorBidi" w:cstheme="majorBidi"/>
          <w:spacing w:val="-6"/>
          <w:sz w:val="24"/>
          <w:szCs w:val="24"/>
        </w:rPr>
        <w:t xml:space="preserve">La facilitation des échanges n’est plus </w:t>
      </w:r>
      <w:r w:rsidR="00E728CB">
        <w:rPr>
          <w:rFonts w:asciiTheme="majorBidi" w:hAnsiTheme="majorBidi" w:cstheme="majorBidi"/>
          <w:spacing w:val="-6"/>
          <w:sz w:val="24"/>
          <w:szCs w:val="24"/>
        </w:rPr>
        <w:t xml:space="preserve">aujourd'hui </w:t>
      </w:r>
      <w:r>
        <w:rPr>
          <w:rFonts w:asciiTheme="majorBidi" w:hAnsiTheme="majorBidi" w:cstheme="majorBidi"/>
          <w:spacing w:val="-6"/>
          <w:sz w:val="24"/>
          <w:szCs w:val="24"/>
        </w:rPr>
        <w:t xml:space="preserve">simplement </w:t>
      </w:r>
      <w:r w:rsidR="00D663B0">
        <w:rPr>
          <w:rFonts w:asciiTheme="majorBidi" w:hAnsiTheme="majorBidi" w:cstheme="majorBidi"/>
          <w:spacing w:val="-6"/>
          <w:sz w:val="24"/>
          <w:szCs w:val="24"/>
        </w:rPr>
        <w:t>un instrument de réduction du coût du commerce dans un contexte de mondialisation des systèmes de production et des chaînes d’</w:t>
      </w:r>
      <w:r w:rsidR="004713E5">
        <w:rPr>
          <w:rFonts w:asciiTheme="majorBidi" w:hAnsiTheme="majorBidi" w:cstheme="majorBidi"/>
          <w:spacing w:val="-6"/>
          <w:sz w:val="24"/>
          <w:szCs w:val="24"/>
        </w:rPr>
        <w:t>approvisionnement. Il</w:t>
      </w:r>
      <w:r w:rsidR="00E728CB">
        <w:rPr>
          <w:rFonts w:asciiTheme="majorBidi" w:hAnsiTheme="majorBidi" w:cstheme="majorBidi"/>
          <w:spacing w:val="-6"/>
          <w:sz w:val="24"/>
          <w:szCs w:val="24"/>
        </w:rPr>
        <w:t xml:space="preserve"> est</w:t>
      </w:r>
      <w:r w:rsidR="00D663B0">
        <w:rPr>
          <w:rFonts w:asciiTheme="majorBidi" w:hAnsiTheme="majorBidi" w:cstheme="majorBidi"/>
          <w:spacing w:val="-6"/>
          <w:sz w:val="24"/>
          <w:szCs w:val="24"/>
        </w:rPr>
        <w:t xml:space="preserve"> aussi un vecteur déterminant d</w:t>
      </w:r>
      <w:r w:rsidR="0059014E">
        <w:rPr>
          <w:rFonts w:asciiTheme="majorBidi" w:hAnsiTheme="majorBidi" w:cstheme="majorBidi"/>
          <w:spacing w:val="-6"/>
          <w:sz w:val="24"/>
          <w:szCs w:val="24"/>
        </w:rPr>
        <w:t>e l</w:t>
      </w:r>
      <w:r w:rsidR="00D663B0">
        <w:rPr>
          <w:rFonts w:asciiTheme="majorBidi" w:hAnsiTheme="majorBidi" w:cstheme="majorBidi"/>
          <w:spacing w:val="-6"/>
          <w:sz w:val="24"/>
          <w:szCs w:val="24"/>
        </w:rPr>
        <w:t>’amélioration de l’attractivité des investissements directs étrangers et un outil de développement.</w:t>
      </w:r>
    </w:p>
    <w:p w:rsidR="00D663B0" w:rsidRPr="00C9615C" w:rsidRDefault="00D663B0" w:rsidP="00D663B0">
      <w:pPr>
        <w:spacing w:before="0" w:after="0"/>
        <w:jc w:val="both"/>
        <w:rPr>
          <w:rFonts w:asciiTheme="majorBidi" w:hAnsiTheme="majorBidi" w:cstheme="majorBidi"/>
          <w:spacing w:val="-6"/>
          <w:sz w:val="24"/>
          <w:szCs w:val="24"/>
        </w:rPr>
      </w:pPr>
      <w:r>
        <w:rPr>
          <w:rFonts w:asciiTheme="majorBidi" w:hAnsiTheme="majorBidi" w:cstheme="majorBidi"/>
          <w:spacing w:val="-6"/>
          <w:sz w:val="24"/>
          <w:szCs w:val="24"/>
        </w:rPr>
        <w:t>Comme le note la CNUCED (2014) dans cette perspective, « la mise en œuvre des mesures de facilitation des échanges » nécessite « d’investir dans les capacités humaines et institutionnelles »</w:t>
      </w:r>
      <w:r>
        <w:rPr>
          <w:rStyle w:val="Appelnotedebasdep"/>
          <w:rFonts w:asciiTheme="majorBidi" w:hAnsiTheme="majorBidi" w:cstheme="majorBidi"/>
          <w:spacing w:val="-6"/>
          <w:sz w:val="24"/>
          <w:szCs w:val="24"/>
        </w:rPr>
        <w:footnoteReference w:id="1"/>
      </w:r>
      <w:r>
        <w:rPr>
          <w:rFonts w:asciiTheme="majorBidi" w:hAnsiTheme="majorBidi" w:cstheme="majorBidi"/>
          <w:spacing w:val="-6"/>
          <w:sz w:val="24"/>
          <w:szCs w:val="24"/>
        </w:rPr>
        <w:t xml:space="preserve">. </w:t>
      </w:r>
    </w:p>
    <w:p w:rsidR="00EB77C5" w:rsidRPr="00C9615C" w:rsidRDefault="008C42A9" w:rsidP="0012461C">
      <w:pPr>
        <w:spacing w:before="0" w:after="0"/>
        <w:jc w:val="both"/>
        <w:rPr>
          <w:rFonts w:asciiTheme="majorBidi" w:hAnsiTheme="majorBidi" w:cstheme="majorBidi"/>
          <w:spacing w:val="-6"/>
          <w:sz w:val="24"/>
          <w:szCs w:val="24"/>
        </w:rPr>
      </w:pPr>
      <w:r w:rsidRPr="00C9615C">
        <w:rPr>
          <w:rFonts w:asciiTheme="majorBidi" w:hAnsiTheme="majorBidi" w:cstheme="majorBidi"/>
          <w:spacing w:val="-6"/>
          <w:sz w:val="24"/>
          <w:szCs w:val="24"/>
        </w:rPr>
        <w:t>L</w:t>
      </w:r>
      <w:r w:rsidR="00EB77C5" w:rsidRPr="00C9615C">
        <w:rPr>
          <w:rFonts w:asciiTheme="majorBidi" w:hAnsiTheme="majorBidi" w:cstheme="majorBidi"/>
          <w:spacing w:val="-6"/>
          <w:sz w:val="24"/>
          <w:szCs w:val="24"/>
        </w:rPr>
        <w:t xml:space="preserve">es chantiers </w:t>
      </w:r>
      <w:r w:rsidRPr="00C9615C">
        <w:rPr>
          <w:rFonts w:asciiTheme="majorBidi" w:hAnsiTheme="majorBidi" w:cstheme="majorBidi"/>
          <w:spacing w:val="-6"/>
          <w:sz w:val="24"/>
          <w:szCs w:val="24"/>
        </w:rPr>
        <w:t xml:space="preserve">de la facilitation des échanges </w:t>
      </w:r>
      <w:r w:rsidR="00EB77C5" w:rsidRPr="00C9615C">
        <w:rPr>
          <w:rFonts w:asciiTheme="majorBidi" w:hAnsiTheme="majorBidi" w:cstheme="majorBidi"/>
          <w:spacing w:val="-6"/>
          <w:sz w:val="24"/>
          <w:szCs w:val="24"/>
        </w:rPr>
        <w:t>figurent</w:t>
      </w:r>
      <w:r w:rsidR="00BC0189">
        <w:rPr>
          <w:rFonts w:asciiTheme="majorBidi" w:hAnsiTheme="majorBidi" w:cstheme="majorBidi"/>
          <w:spacing w:val="-6"/>
          <w:sz w:val="24"/>
          <w:szCs w:val="24"/>
        </w:rPr>
        <w:t>, par ailleurs,</w:t>
      </w:r>
      <w:r w:rsidR="00EB77C5" w:rsidRPr="00C9615C">
        <w:rPr>
          <w:rFonts w:asciiTheme="majorBidi" w:hAnsiTheme="majorBidi" w:cstheme="majorBidi"/>
          <w:spacing w:val="-6"/>
          <w:sz w:val="24"/>
          <w:szCs w:val="24"/>
        </w:rPr>
        <w:t xml:space="preserve"> </w:t>
      </w:r>
      <w:r w:rsidRPr="00C9615C">
        <w:rPr>
          <w:rFonts w:asciiTheme="majorBidi" w:hAnsiTheme="majorBidi" w:cstheme="majorBidi"/>
          <w:spacing w:val="-6"/>
          <w:sz w:val="24"/>
          <w:szCs w:val="24"/>
        </w:rPr>
        <w:t>parmi l</w:t>
      </w:r>
      <w:r w:rsidR="00EB77C5" w:rsidRPr="00C9615C">
        <w:rPr>
          <w:rFonts w:asciiTheme="majorBidi" w:hAnsiTheme="majorBidi" w:cstheme="majorBidi"/>
          <w:spacing w:val="-6"/>
          <w:sz w:val="24"/>
          <w:szCs w:val="24"/>
        </w:rPr>
        <w:t>es objectifs prioritaires de l’initiat</w:t>
      </w:r>
      <w:r w:rsidRPr="00C9615C">
        <w:rPr>
          <w:rFonts w:asciiTheme="majorBidi" w:hAnsiTheme="majorBidi" w:cstheme="majorBidi"/>
          <w:spacing w:val="-6"/>
          <w:sz w:val="24"/>
          <w:szCs w:val="24"/>
        </w:rPr>
        <w:t xml:space="preserve">ive d’aide pour le commerce </w:t>
      </w:r>
      <w:r w:rsidR="00EB77C5" w:rsidRPr="00C9615C">
        <w:rPr>
          <w:rFonts w:asciiTheme="majorBidi" w:hAnsiTheme="majorBidi" w:cstheme="majorBidi"/>
          <w:spacing w:val="-6"/>
          <w:sz w:val="24"/>
          <w:szCs w:val="24"/>
        </w:rPr>
        <w:t>en faveur des pays en développement (PED), en particulier</w:t>
      </w:r>
      <w:r w:rsidR="000E2D34">
        <w:rPr>
          <w:rFonts w:asciiTheme="majorBidi" w:hAnsiTheme="majorBidi" w:cstheme="majorBidi"/>
          <w:spacing w:val="-6"/>
          <w:sz w:val="24"/>
          <w:szCs w:val="24"/>
        </w:rPr>
        <w:t xml:space="preserve"> d</w:t>
      </w:r>
      <w:r w:rsidRPr="00C9615C">
        <w:rPr>
          <w:rFonts w:asciiTheme="majorBidi" w:hAnsiTheme="majorBidi" w:cstheme="majorBidi"/>
          <w:spacing w:val="-6"/>
          <w:sz w:val="24"/>
          <w:szCs w:val="24"/>
        </w:rPr>
        <w:t xml:space="preserve">es pays moins avancés (PMA). </w:t>
      </w:r>
      <w:r w:rsidR="0059014E">
        <w:rPr>
          <w:rFonts w:asciiTheme="majorBidi" w:hAnsiTheme="majorBidi" w:cstheme="majorBidi"/>
          <w:spacing w:val="-6"/>
          <w:sz w:val="24"/>
          <w:szCs w:val="24"/>
        </w:rPr>
        <w:t xml:space="preserve">L'aide dispensée dans le cadre de cette initiative </w:t>
      </w:r>
      <w:r w:rsidR="00EB77C5" w:rsidRPr="00C9615C">
        <w:rPr>
          <w:rFonts w:asciiTheme="majorBidi" w:hAnsiTheme="majorBidi" w:cstheme="majorBidi"/>
          <w:spacing w:val="-6"/>
          <w:sz w:val="24"/>
          <w:szCs w:val="24"/>
        </w:rPr>
        <w:t xml:space="preserve">vise </w:t>
      </w:r>
      <w:r w:rsidRPr="00C9615C">
        <w:rPr>
          <w:rFonts w:asciiTheme="majorBidi" w:hAnsiTheme="majorBidi" w:cstheme="majorBidi"/>
          <w:spacing w:val="-6"/>
          <w:sz w:val="24"/>
          <w:szCs w:val="24"/>
        </w:rPr>
        <w:t>à</w:t>
      </w:r>
      <w:r w:rsidR="00EB77C5" w:rsidRPr="00C9615C">
        <w:rPr>
          <w:rFonts w:asciiTheme="majorBidi" w:hAnsiTheme="majorBidi" w:cstheme="majorBidi"/>
          <w:spacing w:val="-6"/>
          <w:sz w:val="24"/>
          <w:szCs w:val="24"/>
        </w:rPr>
        <w:t xml:space="preserve"> </w:t>
      </w:r>
      <w:r w:rsidRPr="00C9615C">
        <w:rPr>
          <w:rFonts w:asciiTheme="majorBidi" w:hAnsiTheme="majorBidi" w:cstheme="majorBidi"/>
          <w:spacing w:val="-6"/>
          <w:sz w:val="24"/>
          <w:szCs w:val="24"/>
        </w:rPr>
        <w:t xml:space="preserve">contribuer </w:t>
      </w:r>
      <w:r w:rsidR="00E80090" w:rsidRPr="00C9615C">
        <w:rPr>
          <w:rFonts w:asciiTheme="majorBidi" w:hAnsiTheme="majorBidi" w:cstheme="majorBidi"/>
          <w:spacing w:val="-6"/>
          <w:sz w:val="24"/>
          <w:szCs w:val="24"/>
        </w:rPr>
        <w:t>aux financements de projet</w:t>
      </w:r>
      <w:r w:rsidR="00BC0189">
        <w:rPr>
          <w:rFonts w:asciiTheme="majorBidi" w:hAnsiTheme="majorBidi" w:cstheme="majorBidi"/>
          <w:spacing w:val="-6"/>
          <w:sz w:val="24"/>
          <w:szCs w:val="24"/>
        </w:rPr>
        <w:t>s</w:t>
      </w:r>
      <w:r w:rsidR="00E80090" w:rsidRPr="00C9615C">
        <w:rPr>
          <w:rFonts w:asciiTheme="majorBidi" w:hAnsiTheme="majorBidi" w:cstheme="majorBidi"/>
          <w:spacing w:val="-6"/>
          <w:sz w:val="24"/>
          <w:szCs w:val="24"/>
        </w:rPr>
        <w:t xml:space="preserve"> </w:t>
      </w:r>
      <w:r w:rsidRPr="00C9615C">
        <w:rPr>
          <w:rFonts w:asciiTheme="majorBidi" w:hAnsiTheme="majorBidi" w:cstheme="majorBidi"/>
          <w:spacing w:val="-6"/>
          <w:sz w:val="24"/>
          <w:szCs w:val="24"/>
        </w:rPr>
        <w:t>d’</w:t>
      </w:r>
      <w:r w:rsidR="00EB77C5" w:rsidRPr="00C9615C">
        <w:rPr>
          <w:rFonts w:asciiTheme="majorBidi" w:hAnsiTheme="majorBidi" w:cstheme="majorBidi"/>
          <w:spacing w:val="-6"/>
          <w:sz w:val="24"/>
          <w:szCs w:val="24"/>
        </w:rPr>
        <w:t>infrastructure lié</w:t>
      </w:r>
      <w:r w:rsidR="00BC0189">
        <w:rPr>
          <w:rFonts w:asciiTheme="majorBidi" w:hAnsiTheme="majorBidi" w:cstheme="majorBidi"/>
          <w:spacing w:val="-6"/>
          <w:sz w:val="24"/>
          <w:szCs w:val="24"/>
        </w:rPr>
        <w:t>e</w:t>
      </w:r>
      <w:r w:rsidR="00EB77C5" w:rsidRPr="00C9615C">
        <w:rPr>
          <w:rFonts w:asciiTheme="majorBidi" w:hAnsiTheme="majorBidi" w:cstheme="majorBidi"/>
          <w:spacing w:val="-6"/>
          <w:sz w:val="24"/>
          <w:szCs w:val="24"/>
        </w:rPr>
        <w:t xml:space="preserve"> au commerce </w:t>
      </w:r>
      <w:r w:rsidR="0023773F" w:rsidRPr="00C9615C">
        <w:rPr>
          <w:rFonts w:asciiTheme="majorBidi" w:hAnsiTheme="majorBidi" w:cstheme="majorBidi"/>
          <w:spacing w:val="-6"/>
          <w:sz w:val="24"/>
          <w:szCs w:val="24"/>
        </w:rPr>
        <w:t xml:space="preserve">et </w:t>
      </w:r>
      <w:r w:rsidR="007E177C">
        <w:rPr>
          <w:rFonts w:asciiTheme="majorBidi" w:hAnsiTheme="majorBidi" w:cstheme="majorBidi"/>
          <w:spacing w:val="-6"/>
          <w:sz w:val="24"/>
          <w:szCs w:val="24"/>
        </w:rPr>
        <w:t>au renforcement des capacités</w:t>
      </w:r>
      <w:r w:rsidR="0023773F" w:rsidRPr="00C9615C">
        <w:rPr>
          <w:rFonts w:asciiTheme="majorBidi" w:hAnsiTheme="majorBidi" w:cstheme="majorBidi"/>
          <w:spacing w:val="-6"/>
          <w:sz w:val="24"/>
          <w:szCs w:val="24"/>
        </w:rPr>
        <w:t xml:space="preserve"> </w:t>
      </w:r>
      <w:r w:rsidR="00462ACA">
        <w:rPr>
          <w:rFonts w:asciiTheme="majorBidi" w:hAnsiTheme="majorBidi" w:cstheme="majorBidi"/>
          <w:spacing w:val="-6"/>
          <w:sz w:val="24"/>
          <w:szCs w:val="24"/>
        </w:rPr>
        <w:t>en vue</w:t>
      </w:r>
      <w:r w:rsidR="00EB77C5" w:rsidRPr="00C9615C">
        <w:rPr>
          <w:rFonts w:asciiTheme="majorBidi" w:hAnsiTheme="majorBidi" w:cstheme="majorBidi"/>
          <w:spacing w:val="-6"/>
          <w:sz w:val="24"/>
          <w:szCs w:val="24"/>
        </w:rPr>
        <w:t xml:space="preserve"> </w:t>
      </w:r>
      <w:r w:rsidR="00E80090" w:rsidRPr="00C9615C">
        <w:rPr>
          <w:rFonts w:asciiTheme="majorBidi" w:hAnsiTheme="majorBidi" w:cstheme="majorBidi"/>
          <w:spacing w:val="-6"/>
          <w:sz w:val="24"/>
          <w:szCs w:val="24"/>
        </w:rPr>
        <w:t>d’</w:t>
      </w:r>
      <w:r w:rsidR="00EB77C5" w:rsidRPr="00C9615C">
        <w:rPr>
          <w:rFonts w:asciiTheme="majorBidi" w:hAnsiTheme="majorBidi" w:cstheme="majorBidi"/>
          <w:spacing w:val="-6"/>
          <w:sz w:val="24"/>
          <w:szCs w:val="24"/>
        </w:rPr>
        <w:t xml:space="preserve">augmenter les opportunités commerciales et à </w:t>
      </w:r>
      <w:r w:rsidR="00E80090" w:rsidRPr="00C9615C">
        <w:rPr>
          <w:rFonts w:asciiTheme="majorBidi" w:hAnsiTheme="majorBidi" w:cstheme="majorBidi"/>
          <w:spacing w:val="-6"/>
          <w:sz w:val="24"/>
          <w:szCs w:val="24"/>
        </w:rPr>
        <w:t xml:space="preserve">aider </w:t>
      </w:r>
      <w:r w:rsidR="00DA5B72" w:rsidRPr="00C9615C">
        <w:rPr>
          <w:rFonts w:asciiTheme="majorBidi" w:hAnsiTheme="majorBidi" w:cstheme="majorBidi"/>
          <w:spacing w:val="-6"/>
          <w:sz w:val="24"/>
          <w:szCs w:val="24"/>
        </w:rPr>
        <w:t xml:space="preserve">les pays </w:t>
      </w:r>
      <w:r w:rsidR="0059014E">
        <w:rPr>
          <w:rFonts w:asciiTheme="majorBidi" w:hAnsiTheme="majorBidi" w:cstheme="majorBidi"/>
          <w:spacing w:val="-6"/>
          <w:sz w:val="24"/>
          <w:szCs w:val="24"/>
        </w:rPr>
        <w:t xml:space="preserve">en développement et les PMA </w:t>
      </w:r>
      <w:r w:rsidR="00E80090" w:rsidRPr="00C9615C">
        <w:rPr>
          <w:rFonts w:asciiTheme="majorBidi" w:hAnsiTheme="majorBidi" w:cstheme="majorBidi"/>
          <w:spacing w:val="-6"/>
          <w:sz w:val="24"/>
          <w:szCs w:val="24"/>
        </w:rPr>
        <w:t xml:space="preserve">à </w:t>
      </w:r>
      <w:r w:rsidR="00EB77C5" w:rsidRPr="00C9615C">
        <w:rPr>
          <w:rFonts w:asciiTheme="majorBidi" w:hAnsiTheme="majorBidi" w:cstheme="majorBidi"/>
          <w:spacing w:val="-6"/>
          <w:sz w:val="24"/>
          <w:szCs w:val="24"/>
        </w:rPr>
        <w:t xml:space="preserve">mieux s'intégrer </w:t>
      </w:r>
      <w:r w:rsidR="00BC4DCC">
        <w:rPr>
          <w:rFonts w:asciiTheme="majorBidi" w:hAnsiTheme="majorBidi" w:cstheme="majorBidi"/>
          <w:spacing w:val="-6"/>
          <w:sz w:val="24"/>
          <w:szCs w:val="24"/>
        </w:rPr>
        <w:t xml:space="preserve"> dans les chaînes de valeur globales et régionales</w:t>
      </w:r>
      <w:r w:rsidR="00EB77C5" w:rsidRPr="00C9615C">
        <w:rPr>
          <w:rFonts w:asciiTheme="majorBidi" w:hAnsiTheme="majorBidi" w:cstheme="majorBidi"/>
          <w:spacing w:val="-6"/>
          <w:sz w:val="24"/>
          <w:szCs w:val="24"/>
        </w:rPr>
        <w:t xml:space="preserve">.  </w:t>
      </w:r>
    </w:p>
    <w:p w:rsidR="00EB77C5" w:rsidRPr="00C9615C" w:rsidRDefault="00EB77C5" w:rsidP="00683AAA">
      <w:pPr>
        <w:spacing w:before="0" w:after="0"/>
        <w:jc w:val="both"/>
        <w:rPr>
          <w:rFonts w:asciiTheme="majorBidi" w:hAnsiTheme="majorBidi" w:cstheme="majorBidi"/>
          <w:spacing w:val="-8"/>
          <w:sz w:val="24"/>
          <w:szCs w:val="24"/>
        </w:rPr>
      </w:pPr>
      <w:r w:rsidRPr="00C9615C">
        <w:rPr>
          <w:rFonts w:asciiTheme="majorBidi" w:hAnsiTheme="majorBidi" w:cstheme="majorBidi"/>
          <w:spacing w:val="-8"/>
          <w:sz w:val="24"/>
          <w:szCs w:val="24"/>
        </w:rPr>
        <w:t xml:space="preserve">Lancée lors de la Conférence ministérielle de l'Organisation mondiale du commerce (OMC) à Hong Kong en décembre 2005, l’initiative d’Aide pour le commerce se fonde sur </w:t>
      </w:r>
      <w:r w:rsidR="0023773F" w:rsidRPr="00C9615C">
        <w:rPr>
          <w:rFonts w:asciiTheme="majorBidi" w:hAnsiTheme="majorBidi" w:cstheme="majorBidi"/>
          <w:spacing w:val="-8"/>
          <w:sz w:val="24"/>
          <w:szCs w:val="24"/>
        </w:rPr>
        <w:t>des</w:t>
      </w:r>
      <w:r w:rsidRPr="00C9615C">
        <w:rPr>
          <w:rFonts w:asciiTheme="majorBidi" w:hAnsiTheme="majorBidi" w:cstheme="majorBidi"/>
          <w:spacing w:val="-8"/>
          <w:sz w:val="24"/>
          <w:szCs w:val="24"/>
        </w:rPr>
        <w:t xml:space="preserve"> piliers </w:t>
      </w:r>
      <w:r w:rsidR="0023773F" w:rsidRPr="00C9615C">
        <w:rPr>
          <w:rFonts w:asciiTheme="majorBidi" w:hAnsiTheme="majorBidi" w:cstheme="majorBidi"/>
          <w:spacing w:val="-8"/>
          <w:sz w:val="24"/>
          <w:szCs w:val="24"/>
        </w:rPr>
        <w:t xml:space="preserve">en </w:t>
      </w:r>
      <w:r w:rsidR="00DA5B72" w:rsidRPr="00C9615C">
        <w:rPr>
          <w:rFonts w:asciiTheme="majorBidi" w:hAnsiTheme="majorBidi" w:cstheme="majorBidi"/>
          <w:spacing w:val="-8"/>
          <w:sz w:val="24"/>
          <w:szCs w:val="24"/>
        </w:rPr>
        <w:t>relation</w:t>
      </w:r>
      <w:r w:rsidR="0023773F" w:rsidRPr="00C9615C">
        <w:rPr>
          <w:rFonts w:asciiTheme="majorBidi" w:hAnsiTheme="majorBidi" w:cstheme="majorBidi"/>
          <w:spacing w:val="-8"/>
          <w:sz w:val="24"/>
          <w:szCs w:val="24"/>
        </w:rPr>
        <w:t xml:space="preserve"> avec la facilitation des échange</w:t>
      </w:r>
      <w:r w:rsidR="0064778C" w:rsidRPr="00C9615C">
        <w:rPr>
          <w:rFonts w:asciiTheme="majorBidi" w:hAnsiTheme="majorBidi" w:cstheme="majorBidi"/>
          <w:spacing w:val="-8"/>
          <w:sz w:val="24"/>
          <w:szCs w:val="24"/>
        </w:rPr>
        <w:t>s</w:t>
      </w:r>
      <w:r w:rsidR="0023773F" w:rsidRPr="00C9615C">
        <w:rPr>
          <w:rFonts w:asciiTheme="majorBidi" w:hAnsiTheme="majorBidi" w:cstheme="majorBidi"/>
          <w:spacing w:val="-8"/>
          <w:sz w:val="24"/>
          <w:szCs w:val="24"/>
        </w:rPr>
        <w:t xml:space="preserve"> </w:t>
      </w:r>
      <w:r w:rsidR="00DA5B72" w:rsidRPr="00C9615C">
        <w:rPr>
          <w:rFonts w:asciiTheme="majorBidi" w:hAnsiTheme="majorBidi" w:cstheme="majorBidi"/>
          <w:spacing w:val="-8"/>
          <w:sz w:val="24"/>
          <w:szCs w:val="24"/>
        </w:rPr>
        <w:t>que ce soit par</w:t>
      </w:r>
      <w:r w:rsidR="00E80090" w:rsidRPr="00C9615C">
        <w:rPr>
          <w:rFonts w:asciiTheme="majorBidi" w:hAnsiTheme="majorBidi" w:cstheme="majorBidi"/>
          <w:spacing w:val="-8"/>
          <w:sz w:val="24"/>
          <w:szCs w:val="24"/>
        </w:rPr>
        <w:t xml:space="preserve"> le financement d</w:t>
      </w:r>
      <w:r w:rsidR="00DA5B72" w:rsidRPr="00C9615C">
        <w:rPr>
          <w:rFonts w:asciiTheme="majorBidi" w:hAnsiTheme="majorBidi" w:cstheme="majorBidi"/>
          <w:spacing w:val="-8"/>
          <w:sz w:val="24"/>
          <w:szCs w:val="24"/>
        </w:rPr>
        <w:t>’</w:t>
      </w:r>
      <w:r w:rsidR="00E80090" w:rsidRPr="00C9615C">
        <w:rPr>
          <w:rFonts w:asciiTheme="majorBidi" w:hAnsiTheme="majorBidi" w:cstheme="majorBidi"/>
          <w:spacing w:val="-8"/>
          <w:sz w:val="24"/>
          <w:szCs w:val="24"/>
        </w:rPr>
        <w:t>infrastructures</w:t>
      </w:r>
      <w:r w:rsidRPr="00C9615C">
        <w:rPr>
          <w:rFonts w:asciiTheme="majorBidi" w:hAnsiTheme="majorBidi" w:cstheme="majorBidi"/>
          <w:spacing w:val="-8"/>
          <w:sz w:val="24"/>
          <w:szCs w:val="24"/>
        </w:rPr>
        <w:t xml:space="preserve"> </w:t>
      </w:r>
      <w:r w:rsidR="00E80090" w:rsidRPr="00C9615C">
        <w:rPr>
          <w:rFonts w:asciiTheme="majorBidi" w:hAnsiTheme="majorBidi" w:cstheme="majorBidi"/>
          <w:spacing w:val="-8"/>
          <w:sz w:val="24"/>
          <w:szCs w:val="24"/>
        </w:rPr>
        <w:t xml:space="preserve">liées aux commerce </w:t>
      </w:r>
      <w:r w:rsidR="00DA5B72" w:rsidRPr="00C9615C">
        <w:rPr>
          <w:rFonts w:asciiTheme="majorBidi" w:hAnsiTheme="majorBidi" w:cstheme="majorBidi"/>
          <w:spacing w:val="-8"/>
          <w:sz w:val="24"/>
          <w:szCs w:val="24"/>
        </w:rPr>
        <w:t>(routes, autoroutes, voies ferrées, ports, plates-formes logistiques, etc.) ou l’assistance visant le</w:t>
      </w:r>
      <w:r w:rsidR="00E80090" w:rsidRPr="00C9615C">
        <w:rPr>
          <w:rFonts w:asciiTheme="majorBidi" w:hAnsiTheme="majorBidi" w:cstheme="majorBidi"/>
          <w:spacing w:val="-8"/>
          <w:sz w:val="24"/>
          <w:szCs w:val="24"/>
        </w:rPr>
        <w:t xml:space="preserve"> renforcement des capacités commerciales </w:t>
      </w:r>
      <w:r w:rsidR="00DA5B72" w:rsidRPr="00C9615C">
        <w:rPr>
          <w:rFonts w:asciiTheme="majorBidi" w:hAnsiTheme="majorBidi" w:cstheme="majorBidi"/>
          <w:spacing w:val="-8"/>
          <w:sz w:val="24"/>
          <w:szCs w:val="24"/>
        </w:rPr>
        <w:t>et l’amélioration de l’environnement des affaires</w:t>
      </w:r>
      <w:r w:rsidRPr="00C9615C">
        <w:rPr>
          <w:rFonts w:asciiTheme="majorBidi" w:hAnsiTheme="majorBidi" w:cstheme="majorBidi"/>
          <w:spacing w:val="-8"/>
          <w:sz w:val="24"/>
          <w:szCs w:val="24"/>
        </w:rPr>
        <w:t xml:space="preserve">. </w:t>
      </w:r>
    </w:p>
    <w:p w:rsidR="00674F53" w:rsidRPr="00C9615C" w:rsidRDefault="00EB77C5" w:rsidP="00683AAA">
      <w:pPr>
        <w:spacing w:before="0" w:after="0"/>
        <w:jc w:val="both"/>
        <w:rPr>
          <w:rFonts w:asciiTheme="majorBidi" w:hAnsiTheme="majorBidi" w:cstheme="majorBidi"/>
          <w:spacing w:val="-6"/>
          <w:sz w:val="24"/>
          <w:szCs w:val="24"/>
        </w:rPr>
      </w:pPr>
      <w:r w:rsidRPr="00C9615C">
        <w:rPr>
          <w:rFonts w:asciiTheme="majorBidi" w:hAnsiTheme="majorBidi" w:cstheme="majorBidi"/>
          <w:spacing w:val="-6"/>
          <w:sz w:val="24"/>
          <w:szCs w:val="24"/>
        </w:rPr>
        <w:t xml:space="preserve">Selon les études </w:t>
      </w:r>
      <w:r w:rsidR="0023773F" w:rsidRPr="00C9615C">
        <w:rPr>
          <w:rFonts w:asciiTheme="majorBidi" w:hAnsiTheme="majorBidi" w:cstheme="majorBidi"/>
          <w:spacing w:val="-6"/>
          <w:sz w:val="24"/>
          <w:szCs w:val="24"/>
        </w:rPr>
        <w:t>réalisées</w:t>
      </w:r>
      <w:r w:rsidRPr="00C9615C">
        <w:rPr>
          <w:rFonts w:asciiTheme="majorBidi" w:hAnsiTheme="majorBidi" w:cstheme="majorBidi"/>
          <w:spacing w:val="-6"/>
          <w:sz w:val="24"/>
          <w:szCs w:val="24"/>
        </w:rPr>
        <w:t xml:space="preserve"> par la Banque Mondiale</w:t>
      </w:r>
      <w:r w:rsidR="0023773F" w:rsidRPr="00C9615C">
        <w:rPr>
          <w:rFonts w:asciiTheme="majorBidi" w:hAnsiTheme="majorBidi" w:cstheme="majorBidi"/>
          <w:spacing w:val="-6"/>
          <w:sz w:val="24"/>
          <w:szCs w:val="24"/>
        </w:rPr>
        <w:t xml:space="preserve"> </w:t>
      </w:r>
      <w:r w:rsidR="00A537E6" w:rsidRPr="00C9615C">
        <w:rPr>
          <w:rFonts w:asciiTheme="majorBidi" w:hAnsiTheme="majorBidi" w:cstheme="majorBidi"/>
          <w:spacing w:val="-6"/>
          <w:sz w:val="24"/>
          <w:szCs w:val="24"/>
        </w:rPr>
        <w:t>dans</w:t>
      </w:r>
      <w:r w:rsidR="0023773F" w:rsidRPr="00C9615C">
        <w:rPr>
          <w:rFonts w:asciiTheme="majorBidi" w:hAnsiTheme="majorBidi" w:cstheme="majorBidi"/>
          <w:spacing w:val="-6"/>
          <w:sz w:val="24"/>
          <w:szCs w:val="24"/>
        </w:rPr>
        <w:t xml:space="preserve"> le domaine de la facilitation des échanges</w:t>
      </w:r>
      <w:r w:rsidRPr="00C9615C">
        <w:rPr>
          <w:rFonts w:asciiTheme="majorBidi" w:hAnsiTheme="majorBidi" w:cstheme="majorBidi"/>
          <w:spacing w:val="-6"/>
          <w:sz w:val="24"/>
          <w:szCs w:val="24"/>
        </w:rPr>
        <w:t xml:space="preserve">, le coût de la non facilitation peut représenter jusqu’à 20% du coût des </w:t>
      </w:r>
      <w:r w:rsidR="0023773F" w:rsidRPr="00C9615C">
        <w:rPr>
          <w:rFonts w:asciiTheme="majorBidi" w:hAnsiTheme="majorBidi" w:cstheme="majorBidi"/>
          <w:spacing w:val="-6"/>
          <w:sz w:val="24"/>
          <w:szCs w:val="24"/>
        </w:rPr>
        <w:t>opérations</w:t>
      </w:r>
      <w:r w:rsidRPr="00C9615C">
        <w:rPr>
          <w:rFonts w:asciiTheme="majorBidi" w:hAnsiTheme="majorBidi" w:cstheme="majorBidi"/>
          <w:spacing w:val="-6"/>
          <w:sz w:val="24"/>
          <w:szCs w:val="24"/>
        </w:rPr>
        <w:t xml:space="preserve"> commerciales</w:t>
      </w:r>
      <w:r w:rsidR="0023773F" w:rsidRPr="00C9615C">
        <w:rPr>
          <w:rFonts w:asciiTheme="majorBidi" w:hAnsiTheme="majorBidi" w:cstheme="majorBidi"/>
          <w:spacing w:val="-6"/>
          <w:sz w:val="24"/>
          <w:szCs w:val="24"/>
        </w:rPr>
        <w:t>.</w:t>
      </w:r>
      <w:r w:rsidRPr="00C9615C">
        <w:rPr>
          <w:rFonts w:asciiTheme="majorBidi" w:hAnsiTheme="majorBidi" w:cstheme="majorBidi"/>
          <w:spacing w:val="-6"/>
          <w:sz w:val="24"/>
          <w:szCs w:val="24"/>
        </w:rPr>
        <w:t xml:space="preserve"> </w:t>
      </w:r>
      <w:r w:rsidR="0023773F" w:rsidRPr="00C9615C">
        <w:rPr>
          <w:rFonts w:asciiTheme="majorBidi" w:hAnsiTheme="majorBidi" w:cstheme="majorBidi"/>
          <w:spacing w:val="-6"/>
          <w:sz w:val="24"/>
          <w:szCs w:val="24"/>
        </w:rPr>
        <w:t>Un tel coût</w:t>
      </w:r>
      <w:r w:rsidRPr="00C9615C">
        <w:rPr>
          <w:rFonts w:asciiTheme="majorBidi" w:hAnsiTheme="majorBidi" w:cstheme="majorBidi"/>
          <w:spacing w:val="-6"/>
          <w:sz w:val="24"/>
          <w:szCs w:val="24"/>
        </w:rPr>
        <w:t xml:space="preserve"> grève largement la com</w:t>
      </w:r>
      <w:r w:rsidR="0023773F" w:rsidRPr="00C9615C">
        <w:rPr>
          <w:rFonts w:asciiTheme="majorBidi" w:hAnsiTheme="majorBidi" w:cstheme="majorBidi"/>
          <w:spacing w:val="-6"/>
          <w:sz w:val="24"/>
          <w:szCs w:val="24"/>
        </w:rPr>
        <w:t xml:space="preserve">pétitivité d’un pays et </w:t>
      </w:r>
      <w:r w:rsidR="00ED7D82">
        <w:rPr>
          <w:rFonts w:asciiTheme="majorBidi" w:hAnsiTheme="majorBidi" w:cstheme="majorBidi"/>
          <w:spacing w:val="-6"/>
          <w:sz w:val="24"/>
          <w:szCs w:val="24"/>
        </w:rPr>
        <w:t xml:space="preserve">impacte négativement </w:t>
      </w:r>
      <w:r w:rsidRPr="00C9615C">
        <w:rPr>
          <w:rFonts w:asciiTheme="majorBidi" w:hAnsiTheme="majorBidi" w:cstheme="majorBidi"/>
          <w:spacing w:val="-6"/>
          <w:sz w:val="24"/>
          <w:szCs w:val="24"/>
        </w:rPr>
        <w:t>son intégration</w:t>
      </w:r>
      <w:r w:rsidR="0023773F" w:rsidRPr="00C9615C">
        <w:rPr>
          <w:rFonts w:asciiTheme="majorBidi" w:hAnsiTheme="majorBidi" w:cstheme="majorBidi"/>
          <w:spacing w:val="-6"/>
          <w:sz w:val="24"/>
          <w:szCs w:val="24"/>
        </w:rPr>
        <w:t xml:space="preserve"> commerciale</w:t>
      </w:r>
      <w:r w:rsidR="00A537E6" w:rsidRPr="00C9615C">
        <w:rPr>
          <w:rFonts w:asciiTheme="majorBidi" w:hAnsiTheme="majorBidi" w:cstheme="majorBidi"/>
          <w:spacing w:val="-6"/>
          <w:sz w:val="24"/>
          <w:szCs w:val="24"/>
        </w:rPr>
        <w:t xml:space="preserve"> dans son environnement </w:t>
      </w:r>
      <w:r w:rsidR="00674F53" w:rsidRPr="00C9615C">
        <w:rPr>
          <w:rFonts w:asciiTheme="majorBidi" w:hAnsiTheme="majorBidi" w:cstheme="majorBidi"/>
          <w:spacing w:val="-6"/>
          <w:sz w:val="24"/>
          <w:szCs w:val="24"/>
        </w:rPr>
        <w:t>régional et international</w:t>
      </w:r>
      <w:r w:rsidRPr="00C9615C">
        <w:rPr>
          <w:rFonts w:asciiTheme="majorBidi" w:hAnsiTheme="majorBidi" w:cstheme="majorBidi"/>
          <w:spacing w:val="-6"/>
          <w:sz w:val="24"/>
          <w:szCs w:val="24"/>
        </w:rPr>
        <w:t>.</w:t>
      </w:r>
      <w:r w:rsidR="00674F53" w:rsidRPr="00C9615C">
        <w:rPr>
          <w:rFonts w:asciiTheme="majorBidi" w:hAnsiTheme="majorBidi" w:cstheme="majorBidi"/>
          <w:spacing w:val="-6"/>
          <w:sz w:val="24"/>
          <w:szCs w:val="24"/>
        </w:rPr>
        <w:t xml:space="preserve"> </w:t>
      </w:r>
    </w:p>
    <w:p w:rsidR="00462ACA" w:rsidRPr="00AA5C50" w:rsidRDefault="00462ACA" w:rsidP="00871ED2">
      <w:pPr>
        <w:spacing w:before="0" w:after="0"/>
        <w:jc w:val="both"/>
        <w:rPr>
          <w:rFonts w:asciiTheme="majorBidi" w:hAnsiTheme="majorBidi" w:cstheme="majorBidi"/>
          <w:sz w:val="24"/>
          <w:szCs w:val="24"/>
        </w:rPr>
      </w:pPr>
      <w:r w:rsidRPr="0012461C">
        <w:rPr>
          <w:rFonts w:asciiTheme="majorBidi" w:hAnsiTheme="majorBidi" w:cstheme="majorBidi"/>
          <w:spacing w:val="-6"/>
          <w:sz w:val="24"/>
          <w:szCs w:val="24"/>
        </w:rPr>
        <w:t xml:space="preserve">C’est </w:t>
      </w:r>
      <w:r w:rsidR="004D1948">
        <w:rPr>
          <w:rFonts w:asciiTheme="majorBidi" w:hAnsiTheme="majorBidi" w:cstheme="majorBidi"/>
          <w:spacing w:val="-6"/>
          <w:sz w:val="24"/>
          <w:szCs w:val="24"/>
        </w:rPr>
        <w:t>dans ce contexte que s'</w:t>
      </w:r>
      <w:r w:rsidR="004713E5">
        <w:rPr>
          <w:rFonts w:asciiTheme="majorBidi" w:hAnsiTheme="majorBidi" w:cstheme="majorBidi"/>
          <w:spacing w:val="-6"/>
          <w:sz w:val="24"/>
          <w:szCs w:val="24"/>
        </w:rPr>
        <w:t>intègre</w:t>
      </w:r>
      <w:r w:rsidR="004D1948">
        <w:rPr>
          <w:rFonts w:asciiTheme="majorBidi" w:hAnsiTheme="majorBidi" w:cstheme="majorBidi"/>
          <w:spacing w:val="-6"/>
          <w:sz w:val="24"/>
          <w:szCs w:val="24"/>
        </w:rPr>
        <w:t xml:space="preserve"> </w:t>
      </w:r>
      <w:r w:rsidR="00AE537F" w:rsidRPr="0012461C">
        <w:rPr>
          <w:rFonts w:asciiTheme="majorBidi" w:hAnsiTheme="majorBidi" w:cstheme="majorBidi"/>
          <w:spacing w:val="-6"/>
          <w:sz w:val="24"/>
          <w:szCs w:val="24"/>
        </w:rPr>
        <w:t xml:space="preserve"> la priorisation du chantier de </w:t>
      </w:r>
      <w:r w:rsidRPr="0012461C">
        <w:rPr>
          <w:rFonts w:asciiTheme="majorBidi" w:hAnsiTheme="majorBidi" w:cstheme="majorBidi"/>
          <w:spacing w:val="-6"/>
          <w:sz w:val="24"/>
          <w:szCs w:val="24"/>
        </w:rPr>
        <w:t xml:space="preserve">facilitation des échanges dans le cadre </w:t>
      </w:r>
      <w:r w:rsidR="00871ED2" w:rsidRPr="0012461C">
        <w:rPr>
          <w:rFonts w:asciiTheme="majorBidi" w:hAnsiTheme="majorBidi" w:cstheme="majorBidi"/>
          <w:spacing w:val="-6"/>
          <w:sz w:val="24"/>
          <w:szCs w:val="24"/>
        </w:rPr>
        <w:t xml:space="preserve">des négociations commerciales </w:t>
      </w:r>
      <w:r w:rsidRPr="0012461C">
        <w:rPr>
          <w:rFonts w:asciiTheme="majorBidi" w:hAnsiTheme="majorBidi" w:cstheme="majorBidi"/>
          <w:spacing w:val="-6"/>
          <w:sz w:val="24"/>
          <w:szCs w:val="24"/>
        </w:rPr>
        <w:t>multilatéral</w:t>
      </w:r>
      <w:r w:rsidR="00871ED2" w:rsidRPr="0012461C">
        <w:rPr>
          <w:rFonts w:asciiTheme="majorBidi" w:hAnsiTheme="majorBidi" w:cstheme="majorBidi"/>
          <w:spacing w:val="-6"/>
          <w:sz w:val="24"/>
          <w:szCs w:val="24"/>
        </w:rPr>
        <w:t>es du cycle de Doha et par conséquent</w:t>
      </w:r>
      <w:r w:rsidRPr="0012461C">
        <w:rPr>
          <w:rFonts w:asciiTheme="majorBidi" w:hAnsiTheme="majorBidi" w:cstheme="majorBidi"/>
          <w:spacing w:val="-6"/>
          <w:sz w:val="24"/>
          <w:szCs w:val="24"/>
        </w:rPr>
        <w:t xml:space="preserve"> l’adoption </w:t>
      </w:r>
      <w:r w:rsidR="00871ED2" w:rsidRPr="0012461C">
        <w:rPr>
          <w:rFonts w:asciiTheme="majorBidi" w:hAnsiTheme="majorBidi" w:cstheme="majorBidi"/>
          <w:spacing w:val="-6"/>
          <w:sz w:val="24"/>
          <w:szCs w:val="24"/>
        </w:rPr>
        <w:t>de l’Accord</w:t>
      </w:r>
      <w:r w:rsidR="00426ACC">
        <w:rPr>
          <w:rStyle w:val="Appelnotedebasdep"/>
          <w:rFonts w:asciiTheme="majorBidi" w:hAnsiTheme="majorBidi" w:cstheme="majorBidi"/>
          <w:spacing w:val="-6"/>
          <w:sz w:val="24"/>
          <w:szCs w:val="24"/>
        </w:rPr>
        <w:footnoteReference w:id="2"/>
      </w:r>
      <w:r w:rsidR="00871ED2" w:rsidRPr="0012461C">
        <w:rPr>
          <w:rFonts w:asciiTheme="majorBidi" w:hAnsiTheme="majorBidi" w:cstheme="majorBidi"/>
          <w:spacing w:val="-6"/>
          <w:sz w:val="24"/>
          <w:szCs w:val="24"/>
        </w:rPr>
        <w:t xml:space="preserve"> s’y rapportant à</w:t>
      </w:r>
      <w:r w:rsidRPr="0012461C">
        <w:rPr>
          <w:rFonts w:asciiTheme="majorBidi" w:hAnsiTheme="majorBidi" w:cstheme="majorBidi"/>
          <w:spacing w:val="-6"/>
          <w:sz w:val="24"/>
          <w:szCs w:val="24"/>
        </w:rPr>
        <w:t xml:space="preserve"> la conférence de </w:t>
      </w:r>
      <w:r w:rsidRPr="0012461C">
        <w:rPr>
          <w:rFonts w:asciiTheme="majorBidi" w:hAnsiTheme="majorBidi" w:cstheme="majorBidi"/>
          <w:sz w:val="24"/>
          <w:szCs w:val="24"/>
        </w:rPr>
        <w:t xml:space="preserve">Bali (Conférence ministérielle, décembre 2013). Lors de cette conférence, les Etats membres ont </w:t>
      </w:r>
      <w:r w:rsidR="004713E5" w:rsidRPr="0012461C">
        <w:rPr>
          <w:rFonts w:asciiTheme="majorBidi" w:hAnsiTheme="majorBidi" w:cstheme="majorBidi"/>
          <w:sz w:val="24"/>
          <w:szCs w:val="24"/>
        </w:rPr>
        <w:t>réaffirmé leur</w:t>
      </w:r>
      <w:r w:rsidRPr="0012461C">
        <w:rPr>
          <w:rFonts w:asciiTheme="majorBidi" w:hAnsiTheme="majorBidi" w:cstheme="majorBidi"/>
          <w:sz w:val="24"/>
          <w:szCs w:val="24"/>
        </w:rPr>
        <w:t xml:space="preserve"> attachement à l'initiative d'aide pour le commerce et mis l'accent sur son rôle dans le renforcement des capacités commerciales domestiques des pays en développement et des PMA.</w:t>
      </w:r>
    </w:p>
    <w:p w:rsidR="00871ED2" w:rsidRDefault="00871ED2" w:rsidP="00871ED2">
      <w:pPr>
        <w:spacing w:before="0" w:after="0"/>
        <w:jc w:val="both"/>
        <w:rPr>
          <w:rFonts w:asciiTheme="majorBidi" w:hAnsiTheme="majorBidi" w:cstheme="majorBidi"/>
          <w:spacing w:val="-6"/>
          <w:sz w:val="24"/>
          <w:szCs w:val="24"/>
        </w:rPr>
      </w:pPr>
      <w:r>
        <w:rPr>
          <w:rFonts w:asciiTheme="majorBidi" w:hAnsiTheme="majorBidi" w:cstheme="majorBidi"/>
          <w:spacing w:val="-6"/>
          <w:sz w:val="24"/>
          <w:szCs w:val="24"/>
        </w:rPr>
        <w:t>Outre le processus de ratification de l’Accord sur la facilitation des échanges par les membres de l’OMC,</w:t>
      </w:r>
      <w:r w:rsidR="00674F53" w:rsidRPr="00C9615C">
        <w:rPr>
          <w:rFonts w:asciiTheme="majorBidi" w:hAnsiTheme="majorBidi" w:cstheme="majorBidi"/>
          <w:spacing w:val="-6"/>
          <w:sz w:val="24"/>
          <w:szCs w:val="24"/>
        </w:rPr>
        <w:t xml:space="preserve"> </w:t>
      </w:r>
      <w:r>
        <w:rPr>
          <w:rFonts w:asciiTheme="majorBidi" w:hAnsiTheme="majorBidi" w:cstheme="majorBidi"/>
          <w:spacing w:val="-6"/>
          <w:sz w:val="24"/>
          <w:szCs w:val="24"/>
        </w:rPr>
        <w:t>l’implémentation effective de cet accord dépendra à moyen et long terme de l’intégration de la facilitation des échanges dans les stratégies nationales de développement de ces membres.</w:t>
      </w:r>
    </w:p>
    <w:p w:rsidR="00EB77C5" w:rsidRPr="00C9615C" w:rsidRDefault="00783A2C" w:rsidP="003F71CB">
      <w:pPr>
        <w:spacing w:before="0" w:after="0"/>
        <w:jc w:val="both"/>
        <w:rPr>
          <w:rFonts w:asciiTheme="majorBidi" w:hAnsiTheme="majorBidi" w:cstheme="majorBidi"/>
          <w:spacing w:val="-6"/>
          <w:sz w:val="24"/>
          <w:szCs w:val="24"/>
        </w:rPr>
      </w:pPr>
      <w:r>
        <w:rPr>
          <w:rFonts w:asciiTheme="majorBidi" w:hAnsiTheme="majorBidi" w:cstheme="majorBidi"/>
          <w:spacing w:val="-6"/>
          <w:sz w:val="24"/>
          <w:szCs w:val="24"/>
        </w:rPr>
        <w:t>Pour soutenir les efforts nationaux des pays en développement en matière de facilitation des échanges</w:t>
      </w:r>
      <w:r w:rsidR="00871ED2">
        <w:rPr>
          <w:rFonts w:asciiTheme="majorBidi" w:hAnsiTheme="majorBidi" w:cstheme="majorBidi"/>
          <w:spacing w:val="-6"/>
          <w:sz w:val="24"/>
          <w:szCs w:val="24"/>
        </w:rPr>
        <w:t>,</w:t>
      </w:r>
      <w:r w:rsidR="00674F53" w:rsidRPr="00C9615C">
        <w:rPr>
          <w:rFonts w:asciiTheme="majorBidi" w:hAnsiTheme="majorBidi" w:cstheme="majorBidi"/>
          <w:spacing w:val="-6"/>
          <w:sz w:val="24"/>
          <w:szCs w:val="24"/>
        </w:rPr>
        <w:t xml:space="preserve"> </w:t>
      </w:r>
      <w:r w:rsidR="00871ED2">
        <w:rPr>
          <w:rFonts w:asciiTheme="majorBidi" w:hAnsiTheme="majorBidi" w:cstheme="majorBidi"/>
          <w:spacing w:val="-6"/>
          <w:sz w:val="24"/>
          <w:szCs w:val="24"/>
        </w:rPr>
        <w:t>l</w:t>
      </w:r>
      <w:r>
        <w:rPr>
          <w:rFonts w:asciiTheme="majorBidi" w:hAnsiTheme="majorBidi" w:cstheme="majorBidi"/>
          <w:spacing w:val="-6"/>
          <w:sz w:val="24"/>
          <w:szCs w:val="24"/>
        </w:rPr>
        <w:t>’aide pour le commerce</w:t>
      </w:r>
      <w:r w:rsidR="003F71CB">
        <w:rPr>
          <w:rFonts w:asciiTheme="majorBidi" w:hAnsiTheme="majorBidi" w:cstheme="majorBidi"/>
          <w:spacing w:val="-6"/>
          <w:sz w:val="24"/>
          <w:szCs w:val="24"/>
        </w:rPr>
        <w:t xml:space="preserve"> </w:t>
      </w:r>
      <w:r w:rsidR="00BC0189">
        <w:rPr>
          <w:rFonts w:asciiTheme="majorBidi" w:hAnsiTheme="majorBidi" w:cstheme="majorBidi"/>
          <w:spacing w:val="-6"/>
          <w:sz w:val="24"/>
          <w:szCs w:val="24"/>
        </w:rPr>
        <w:t xml:space="preserve">peut </w:t>
      </w:r>
      <w:r w:rsidR="003F71CB">
        <w:rPr>
          <w:rFonts w:asciiTheme="majorBidi" w:hAnsiTheme="majorBidi" w:cstheme="majorBidi"/>
          <w:spacing w:val="-6"/>
          <w:sz w:val="24"/>
          <w:szCs w:val="24"/>
        </w:rPr>
        <w:t>joue</w:t>
      </w:r>
      <w:r w:rsidR="00BC0189">
        <w:rPr>
          <w:rFonts w:asciiTheme="majorBidi" w:hAnsiTheme="majorBidi" w:cstheme="majorBidi"/>
          <w:spacing w:val="-6"/>
          <w:sz w:val="24"/>
          <w:szCs w:val="24"/>
        </w:rPr>
        <w:t>r</w:t>
      </w:r>
      <w:r w:rsidR="003F71CB">
        <w:rPr>
          <w:rFonts w:asciiTheme="majorBidi" w:hAnsiTheme="majorBidi" w:cstheme="majorBidi"/>
          <w:spacing w:val="-6"/>
          <w:sz w:val="24"/>
          <w:szCs w:val="24"/>
        </w:rPr>
        <w:t xml:space="preserve"> u</w:t>
      </w:r>
      <w:r w:rsidR="00BC0189">
        <w:rPr>
          <w:rFonts w:asciiTheme="majorBidi" w:hAnsiTheme="majorBidi" w:cstheme="majorBidi"/>
          <w:spacing w:val="-6"/>
          <w:sz w:val="24"/>
          <w:szCs w:val="24"/>
        </w:rPr>
        <w:t>n rôle important</w:t>
      </w:r>
      <w:r w:rsidR="00CC77A6">
        <w:rPr>
          <w:rFonts w:asciiTheme="majorBidi" w:hAnsiTheme="majorBidi" w:cstheme="majorBidi"/>
          <w:spacing w:val="-6"/>
          <w:sz w:val="24"/>
          <w:szCs w:val="24"/>
        </w:rPr>
        <w:t xml:space="preserve"> en </w:t>
      </w:r>
      <w:r w:rsidR="00BC0189">
        <w:rPr>
          <w:rFonts w:asciiTheme="majorBidi" w:hAnsiTheme="majorBidi" w:cstheme="majorBidi"/>
          <w:spacing w:val="-6"/>
          <w:sz w:val="24"/>
          <w:szCs w:val="24"/>
        </w:rPr>
        <w:t xml:space="preserve"> ciblant </w:t>
      </w:r>
      <w:r w:rsidR="003F71CB">
        <w:rPr>
          <w:rFonts w:asciiTheme="majorBidi" w:hAnsiTheme="majorBidi" w:cstheme="majorBidi"/>
          <w:spacing w:val="-6"/>
          <w:sz w:val="24"/>
          <w:szCs w:val="24"/>
        </w:rPr>
        <w:t xml:space="preserve"> de</w:t>
      </w:r>
      <w:r w:rsidR="00BC0189">
        <w:rPr>
          <w:rFonts w:asciiTheme="majorBidi" w:hAnsiTheme="majorBidi" w:cstheme="majorBidi"/>
          <w:spacing w:val="-6"/>
          <w:sz w:val="24"/>
          <w:szCs w:val="24"/>
        </w:rPr>
        <w:t>s</w:t>
      </w:r>
      <w:r w:rsidR="003F71CB">
        <w:rPr>
          <w:rFonts w:asciiTheme="majorBidi" w:hAnsiTheme="majorBidi" w:cstheme="majorBidi"/>
          <w:spacing w:val="-6"/>
          <w:sz w:val="24"/>
          <w:szCs w:val="24"/>
        </w:rPr>
        <w:t xml:space="preserve"> projets et de</w:t>
      </w:r>
      <w:r w:rsidR="00C16982">
        <w:rPr>
          <w:rFonts w:asciiTheme="majorBidi" w:hAnsiTheme="majorBidi" w:cstheme="majorBidi"/>
          <w:spacing w:val="-6"/>
          <w:sz w:val="24"/>
          <w:szCs w:val="24"/>
        </w:rPr>
        <w:t>s</w:t>
      </w:r>
      <w:r w:rsidR="003F71CB">
        <w:rPr>
          <w:rFonts w:asciiTheme="majorBidi" w:hAnsiTheme="majorBidi" w:cstheme="majorBidi"/>
          <w:spacing w:val="-6"/>
          <w:sz w:val="24"/>
          <w:szCs w:val="24"/>
        </w:rPr>
        <w:t xml:space="preserve"> programme</w:t>
      </w:r>
      <w:r w:rsidR="00C16982">
        <w:rPr>
          <w:rFonts w:asciiTheme="majorBidi" w:hAnsiTheme="majorBidi" w:cstheme="majorBidi"/>
          <w:spacing w:val="-6"/>
          <w:sz w:val="24"/>
          <w:szCs w:val="24"/>
        </w:rPr>
        <w:t>s</w:t>
      </w:r>
      <w:r w:rsidR="003F71CB">
        <w:rPr>
          <w:rFonts w:asciiTheme="majorBidi" w:hAnsiTheme="majorBidi" w:cstheme="majorBidi"/>
          <w:spacing w:val="-6"/>
          <w:sz w:val="24"/>
          <w:szCs w:val="24"/>
        </w:rPr>
        <w:t xml:space="preserve"> relevant du financement des infrastructures liée</w:t>
      </w:r>
      <w:r w:rsidR="009C700C">
        <w:rPr>
          <w:rFonts w:asciiTheme="majorBidi" w:hAnsiTheme="majorBidi" w:cstheme="majorBidi"/>
          <w:spacing w:val="-6"/>
          <w:sz w:val="24"/>
          <w:szCs w:val="24"/>
        </w:rPr>
        <w:t>s</w:t>
      </w:r>
      <w:r w:rsidR="003F71CB">
        <w:rPr>
          <w:rFonts w:asciiTheme="majorBidi" w:hAnsiTheme="majorBidi" w:cstheme="majorBidi"/>
          <w:spacing w:val="-6"/>
          <w:sz w:val="24"/>
          <w:szCs w:val="24"/>
        </w:rPr>
        <w:t xml:space="preserve"> au commerce et transport et du renforcement des capacités</w:t>
      </w:r>
      <w:r w:rsidR="00EB77C5" w:rsidRPr="00C9615C">
        <w:rPr>
          <w:rFonts w:asciiTheme="majorBidi" w:hAnsiTheme="majorBidi" w:cstheme="majorBidi"/>
          <w:spacing w:val="-6"/>
          <w:sz w:val="24"/>
          <w:szCs w:val="24"/>
        </w:rPr>
        <w:t xml:space="preserve">. </w:t>
      </w:r>
    </w:p>
    <w:p w:rsidR="00EB77C5" w:rsidRPr="00C9615C" w:rsidRDefault="005F6775" w:rsidP="00683AAA">
      <w:pPr>
        <w:autoSpaceDE w:val="0"/>
        <w:autoSpaceDN w:val="0"/>
        <w:adjustRightInd w:val="0"/>
        <w:spacing w:before="0" w:after="0"/>
        <w:jc w:val="both"/>
        <w:rPr>
          <w:rFonts w:asciiTheme="majorBidi" w:hAnsiTheme="majorBidi" w:cstheme="majorBidi"/>
          <w:spacing w:val="-6"/>
          <w:sz w:val="24"/>
          <w:szCs w:val="24"/>
        </w:rPr>
      </w:pPr>
      <w:r w:rsidRPr="00C9615C">
        <w:rPr>
          <w:rFonts w:asciiTheme="majorBidi" w:hAnsiTheme="majorBidi" w:cstheme="majorBidi"/>
          <w:spacing w:val="-6"/>
          <w:sz w:val="24"/>
          <w:szCs w:val="24"/>
        </w:rPr>
        <w:t>Il convient de noter que l</w:t>
      </w:r>
      <w:r w:rsidR="00EB77C5" w:rsidRPr="00C9615C">
        <w:rPr>
          <w:rFonts w:asciiTheme="majorBidi" w:hAnsiTheme="majorBidi" w:cstheme="majorBidi"/>
          <w:spacing w:val="-6"/>
          <w:sz w:val="24"/>
          <w:szCs w:val="24"/>
        </w:rPr>
        <w:t xml:space="preserve">es performances des pays dans </w:t>
      </w:r>
      <w:r w:rsidR="002667E6">
        <w:rPr>
          <w:rFonts w:asciiTheme="majorBidi" w:hAnsiTheme="majorBidi" w:cstheme="majorBidi"/>
          <w:spacing w:val="-6"/>
          <w:sz w:val="24"/>
          <w:szCs w:val="24"/>
        </w:rPr>
        <w:t xml:space="preserve">le </w:t>
      </w:r>
      <w:r w:rsidR="00EB77C5" w:rsidRPr="00C9615C">
        <w:rPr>
          <w:rFonts w:asciiTheme="majorBidi" w:hAnsiTheme="majorBidi" w:cstheme="majorBidi"/>
          <w:spacing w:val="-6"/>
          <w:sz w:val="24"/>
          <w:szCs w:val="24"/>
        </w:rPr>
        <w:t>domaine</w:t>
      </w:r>
      <w:r w:rsidR="002667E6">
        <w:rPr>
          <w:rFonts w:asciiTheme="majorBidi" w:hAnsiTheme="majorBidi" w:cstheme="majorBidi"/>
          <w:spacing w:val="-6"/>
          <w:sz w:val="24"/>
          <w:szCs w:val="24"/>
        </w:rPr>
        <w:t xml:space="preserve"> de la facilitation des échanges </w:t>
      </w:r>
      <w:r w:rsidR="00EB77C5" w:rsidRPr="00C9615C">
        <w:rPr>
          <w:rFonts w:asciiTheme="majorBidi" w:hAnsiTheme="majorBidi" w:cstheme="majorBidi"/>
          <w:spacing w:val="-6"/>
          <w:sz w:val="24"/>
          <w:szCs w:val="24"/>
        </w:rPr>
        <w:t xml:space="preserve"> diffèrent selon le</w:t>
      </w:r>
      <w:r w:rsidR="005A779C">
        <w:rPr>
          <w:rFonts w:asciiTheme="majorBidi" w:hAnsiTheme="majorBidi" w:cstheme="majorBidi"/>
          <w:spacing w:val="-6"/>
          <w:sz w:val="24"/>
          <w:szCs w:val="24"/>
        </w:rPr>
        <w:t>ur degré de développement</w:t>
      </w:r>
      <w:r w:rsidR="00EB77C5" w:rsidRPr="00C9615C">
        <w:rPr>
          <w:rFonts w:asciiTheme="majorBidi" w:hAnsiTheme="majorBidi" w:cstheme="majorBidi"/>
          <w:spacing w:val="-6"/>
          <w:sz w:val="24"/>
          <w:szCs w:val="24"/>
        </w:rPr>
        <w:t>. Elles se mesurent par la capacité d</w:t>
      </w:r>
      <w:r w:rsidR="00C26B43" w:rsidRPr="00C9615C">
        <w:rPr>
          <w:rFonts w:asciiTheme="majorBidi" w:hAnsiTheme="majorBidi" w:cstheme="majorBidi"/>
          <w:spacing w:val="-6"/>
          <w:sz w:val="24"/>
          <w:szCs w:val="24"/>
        </w:rPr>
        <w:t>’un</w:t>
      </w:r>
      <w:r w:rsidR="00EB77C5" w:rsidRPr="00C9615C">
        <w:rPr>
          <w:rFonts w:asciiTheme="majorBidi" w:hAnsiTheme="majorBidi" w:cstheme="majorBidi"/>
          <w:spacing w:val="-6"/>
          <w:sz w:val="24"/>
          <w:szCs w:val="24"/>
        </w:rPr>
        <w:t xml:space="preserve"> pays à éliminer les obstacles non tarifaires limitant le commerce et le transport </w:t>
      </w:r>
      <w:r w:rsidR="00C26B43" w:rsidRPr="00C9615C">
        <w:rPr>
          <w:rFonts w:asciiTheme="majorBidi" w:hAnsiTheme="majorBidi" w:cstheme="majorBidi"/>
          <w:spacing w:val="-6"/>
          <w:sz w:val="24"/>
          <w:szCs w:val="24"/>
        </w:rPr>
        <w:t xml:space="preserve">(régime de transit efficace) </w:t>
      </w:r>
      <w:r w:rsidR="00EB77C5" w:rsidRPr="00C9615C">
        <w:rPr>
          <w:rFonts w:asciiTheme="majorBidi" w:hAnsiTheme="majorBidi" w:cstheme="majorBidi"/>
          <w:spacing w:val="-6"/>
          <w:sz w:val="24"/>
          <w:szCs w:val="24"/>
        </w:rPr>
        <w:t xml:space="preserve">à travers l’adoption de politiques et réglementations </w:t>
      </w:r>
      <w:r w:rsidR="00C26B43" w:rsidRPr="00C9615C">
        <w:rPr>
          <w:rFonts w:asciiTheme="majorBidi" w:hAnsiTheme="majorBidi" w:cstheme="majorBidi"/>
          <w:spacing w:val="-6"/>
          <w:sz w:val="24"/>
          <w:szCs w:val="24"/>
        </w:rPr>
        <w:t xml:space="preserve">nationales </w:t>
      </w:r>
      <w:r w:rsidR="00EB77C5" w:rsidRPr="00C9615C">
        <w:rPr>
          <w:rFonts w:asciiTheme="majorBidi" w:hAnsiTheme="majorBidi" w:cstheme="majorBidi"/>
          <w:spacing w:val="-6"/>
          <w:sz w:val="24"/>
          <w:szCs w:val="24"/>
        </w:rPr>
        <w:t>répondant à des besoins spécifiques d</w:t>
      </w:r>
      <w:r w:rsidR="00C26B43" w:rsidRPr="00C9615C">
        <w:rPr>
          <w:rFonts w:asciiTheme="majorBidi" w:hAnsiTheme="majorBidi" w:cstheme="majorBidi"/>
          <w:spacing w:val="-6"/>
          <w:sz w:val="24"/>
          <w:szCs w:val="24"/>
        </w:rPr>
        <w:t xml:space="preserve">u </w:t>
      </w:r>
      <w:r w:rsidR="00C26B43" w:rsidRPr="00C9615C">
        <w:rPr>
          <w:rFonts w:asciiTheme="majorBidi" w:hAnsiTheme="majorBidi" w:cstheme="majorBidi"/>
          <w:spacing w:val="-6"/>
          <w:sz w:val="24"/>
          <w:szCs w:val="24"/>
        </w:rPr>
        <w:lastRenderedPageBreak/>
        <w:t>chantier d</w:t>
      </w:r>
      <w:r w:rsidR="00EB77C5" w:rsidRPr="00C9615C">
        <w:rPr>
          <w:rFonts w:asciiTheme="majorBidi" w:hAnsiTheme="majorBidi" w:cstheme="majorBidi"/>
          <w:spacing w:val="-6"/>
          <w:sz w:val="24"/>
          <w:szCs w:val="24"/>
        </w:rPr>
        <w:t xml:space="preserve">e la facilitation </w:t>
      </w:r>
      <w:r w:rsidR="00C26B43" w:rsidRPr="00C9615C">
        <w:rPr>
          <w:rFonts w:asciiTheme="majorBidi" w:hAnsiTheme="majorBidi" w:cstheme="majorBidi"/>
          <w:spacing w:val="-6"/>
          <w:sz w:val="24"/>
          <w:szCs w:val="24"/>
        </w:rPr>
        <w:t>d</w:t>
      </w:r>
      <w:r w:rsidR="002667E6">
        <w:rPr>
          <w:rFonts w:asciiTheme="majorBidi" w:hAnsiTheme="majorBidi" w:cstheme="majorBidi"/>
          <w:spacing w:val="-6"/>
          <w:sz w:val="24"/>
          <w:szCs w:val="24"/>
        </w:rPr>
        <w:t>u commerce</w:t>
      </w:r>
      <w:r w:rsidR="00EB77C5" w:rsidRPr="00C9615C">
        <w:rPr>
          <w:rFonts w:asciiTheme="majorBidi" w:hAnsiTheme="majorBidi" w:cstheme="majorBidi"/>
          <w:spacing w:val="-6"/>
          <w:sz w:val="24"/>
          <w:szCs w:val="24"/>
        </w:rPr>
        <w:t xml:space="preserve">. Le but </w:t>
      </w:r>
      <w:r w:rsidR="00D90FB0" w:rsidRPr="00C9615C">
        <w:rPr>
          <w:rFonts w:asciiTheme="majorBidi" w:hAnsiTheme="majorBidi" w:cstheme="majorBidi"/>
          <w:spacing w:val="-6"/>
          <w:sz w:val="24"/>
          <w:szCs w:val="24"/>
        </w:rPr>
        <w:t xml:space="preserve">ultime </w:t>
      </w:r>
      <w:r w:rsidR="00EB77C5" w:rsidRPr="00C9615C">
        <w:rPr>
          <w:rFonts w:asciiTheme="majorBidi" w:hAnsiTheme="majorBidi" w:cstheme="majorBidi"/>
          <w:spacing w:val="-6"/>
          <w:sz w:val="24"/>
          <w:szCs w:val="24"/>
        </w:rPr>
        <w:t>étant de créer un environnement adéquat et favorable au</w:t>
      </w:r>
      <w:r w:rsidR="00C26B43" w:rsidRPr="00C9615C">
        <w:rPr>
          <w:rFonts w:asciiTheme="majorBidi" w:hAnsiTheme="majorBidi" w:cstheme="majorBidi"/>
          <w:spacing w:val="-6"/>
          <w:sz w:val="24"/>
          <w:szCs w:val="24"/>
        </w:rPr>
        <w:t xml:space="preserve"> commerce</w:t>
      </w:r>
      <w:r w:rsidR="00EB77C5" w:rsidRPr="00C9615C">
        <w:rPr>
          <w:rFonts w:asciiTheme="majorBidi" w:hAnsiTheme="majorBidi" w:cstheme="majorBidi"/>
          <w:spacing w:val="-6"/>
          <w:sz w:val="24"/>
          <w:szCs w:val="24"/>
        </w:rPr>
        <w:t xml:space="preserve"> et au transport au niveau international et régional.</w:t>
      </w:r>
      <w:r w:rsidR="00BB4C77" w:rsidRPr="00C9615C">
        <w:rPr>
          <w:rFonts w:asciiTheme="majorBidi" w:hAnsiTheme="majorBidi" w:cstheme="majorBidi"/>
          <w:spacing w:val="-6"/>
          <w:sz w:val="24"/>
          <w:szCs w:val="24"/>
        </w:rPr>
        <w:t xml:space="preserve"> </w:t>
      </w:r>
      <w:r w:rsidR="00EB77C5" w:rsidRPr="00C9615C">
        <w:rPr>
          <w:rFonts w:asciiTheme="majorBidi" w:hAnsiTheme="majorBidi" w:cstheme="majorBidi"/>
          <w:spacing w:val="-6"/>
          <w:sz w:val="24"/>
          <w:szCs w:val="24"/>
        </w:rPr>
        <w:t xml:space="preserve">D’où la nécessité d’inscrire ces chantiers dans des initiatives régionales </w:t>
      </w:r>
      <w:r w:rsidR="00C26B43" w:rsidRPr="00C9615C">
        <w:rPr>
          <w:rFonts w:asciiTheme="majorBidi" w:hAnsiTheme="majorBidi" w:cstheme="majorBidi"/>
          <w:spacing w:val="-6"/>
          <w:sz w:val="24"/>
          <w:szCs w:val="24"/>
        </w:rPr>
        <w:t xml:space="preserve">coordonnées </w:t>
      </w:r>
      <w:r w:rsidR="00EB77C5" w:rsidRPr="00C9615C">
        <w:rPr>
          <w:rFonts w:asciiTheme="majorBidi" w:hAnsiTheme="majorBidi" w:cstheme="majorBidi"/>
          <w:spacing w:val="-6"/>
          <w:sz w:val="24"/>
          <w:szCs w:val="24"/>
        </w:rPr>
        <w:t xml:space="preserve">d’aide pour le commerce </w:t>
      </w:r>
      <w:r w:rsidR="00C26B43" w:rsidRPr="00C9615C">
        <w:rPr>
          <w:rFonts w:asciiTheme="majorBidi" w:hAnsiTheme="majorBidi" w:cstheme="majorBidi"/>
          <w:spacing w:val="-6"/>
          <w:sz w:val="24"/>
          <w:szCs w:val="24"/>
        </w:rPr>
        <w:t xml:space="preserve">avec pour objectif de </w:t>
      </w:r>
      <w:r w:rsidR="00EB77C5" w:rsidRPr="00C9615C">
        <w:rPr>
          <w:rFonts w:asciiTheme="majorBidi" w:hAnsiTheme="majorBidi" w:cstheme="majorBidi"/>
          <w:spacing w:val="-6"/>
          <w:sz w:val="24"/>
          <w:szCs w:val="24"/>
        </w:rPr>
        <w:t xml:space="preserve">soutenir l’amélioration des infrastructures liées au commerce et </w:t>
      </w:r>
      <w:r w:rsidR="00C26B43" w:rsidRPr="00C9615C">
        <w:rPr>
          <w:rFonts w:asciiTheme="majorBidi" w:hAnsiTheme="majorBidi" w:cstheme="majorBidi"/>
          <w:spacing w:val="-6"/>
          <w:sz w:val="24"/>
          <w:szCs w:val="24"/>
        </w:rPr>
        <w:t>la mise en place</w:t>
      </w:r>
      <w:r w:rsidR="00EB77C5" w:rsidRPr="00C9615C">
        <w:rPr>
          <w:rFonts w:asciiTheme="majorBidi" w:hAnsiTheme="majorBidi" w:cstheme="majorBidi"/>
          <w:spacing w:val="-6"/>
          <w:sz w:val="24"/>
          <w:szCs w:val="24"/>
        </w:rPr>
        <w:t xml:space="preserve"> des procédures </w:t>
      </w:r>
      <w:r w:rsidR="00C26B43" w:rsidRPr="00C9615C">
        <w:rPr>
          <w:rFonts w:asciiTheme="majorBidi" w:hAnsiTheme="majorBidi" w:cstheme="majorBidi"/>
          <w:spacing w:val="-6"/>
          <w:sz w:val="24"/>
          <w:szCs w:val="24"/>
        </w:rPr>
        <w:t xml:space="preserve">commerciales </w:t>
      </w:r>
      <w:r w:rsidR="00EB77C5" w:rsidRPr="00C9615C">
        <w:rPr>
          <w:rFonts w:asciiTheme="majorBidi" w:hAnsiTheme="majorBidi" w:cstheme="majorBidi"/>
          <w:spacing w:val="-6"/>
          <w:sz w:val="24"/>
          <w:szCs w:val="24"/>
        </w:rPr>
        <w:t xml:space="preserve">efficaces dans les politiques nationales et les réglementations. </w:t>
      </w:r>
    </w:p>
    <w:p w:rsidR="00EB77C5" w:rsidRPr="00C9615C" w:rsidRDefault="00C26B43" w:rsidP="00683AAA">
      <w:pPr>
        <w:spacing w:before="0" w:after="0"/>
        <w:jc w:val="both"/>
        <w:rPr>
          <w:rFonts w:asciiTheme="majorBidi" w:hAnsiTheme="majorBidi" w:cstheme="majorBidi"/>
          <w:spacing w:val="-6"/>
          <w:sz w:val="24"/>
          <w:szCs w:val="24"/>
        </w:rPr>
      </w:pPr>
      <w:r w:rsidRPr="00B63564">
        <w:rPr>
          <w:rFonts w:asciiTheme="majorBidi" w:hAnsiTheme="majorBidi" w:cstheme="majorBidi"/>
          <w:spacing w:val="-6"/>
          <w:sz w:val="24"/>
          <w:szCs w:val="24"/>
        </w:rPr>
        <w:t>A ce titre, l</w:t>
      </w:r>
      <w:r w:rsidR="00EB77C5" w:rsidRPr="00B63564">
        <w:rPr>
          <w:rFonts w:asciiTheme="majorBidi" w:hAnsiTheme="majorBidi" w:cstheme="majorBidi"/>
          <w:spacing w:val="-6"/>
          <w:sz w:val="24"/>
          <w:szCs w:val="24"/>
        </w:rPr>
        <w:t>’analyse des politiques nationales en matière de facilitation du commerce permet d’exposer les efforts fournis par les pays dans ce domaine</w:t>
      </w:r>
      <w:r w:rsidR="00D90FB0" w:rsidRPr="00B63564">
        <w:rPr>
          <w:rFonts w:asciiTheme="majorBidi" w:hAnsiTheme="majorBidi" w:cstheme="majorBidi"/>
          <w:spacing w:val="-6"/>
          <w:sz w:val="24"/>
          <w:szCs w:val="24"/>
        </w:rPr>
        <w:t xml:space="preserve"> (</w:t>
      </w:r>
      <w:r w:rsidR="00922EE9">
        <w:rPr>
          <w:rFonts w:asciiTheme="majorBidi" w:hAnsiTheme="majorBidi" w:cstheme="majorBidi"/>
          <w:spacing w:val="-6"/>
          <w:sz w:val="24"/>
          <w:szCs w:val="24"/>
        </w:rPr>
        <w:t>o</w:t>
      </w:r>
      <w:r w:rsidR="00D90FB0" w:rsidRPr="00B63564">
        <w:rPr>
          <w:rFonts w:asciiTheme="majorBidi" w:hAnsiTheme="majorBidi" w:cstheme="majorBidi"/>
          <w:spacing w:val="-6"/>
          <w:sz w:val="24"/>
          <w:szCs w:val="24"/>
        </w:rPr>
        <w:t xml:space="preserve">n se contentera </w:t>
      </w:r>
      <w:r w:rsidR="00683AAA" w:rsidRPr="00B63564">
        <w:rPr>
          <w:rFonts w:asciiTheme="majorBidi" w:hAnsiTheme="majorBidi" w:cstheme="majorBidi"/>
          <w:spacing w:val="-6"/>
          <w:sz w:val="24"/>
          <w:szCs w:val="24"/>
        </w:rPr>
        <w:t xml:space="preserve">ici </w:t>
      </w:r>
      <w:r w:rsidR="00D90FB0" w:rsidRPr="00B63564">
        <w:rPr>
          <w:rFonts w:asciiTheme="majorBidi" w:hAnsiTheme="majorBidi" w:cstheme="majorBidi"/>
          <w:spacing w:val="-6"/>
          <w:sz w:val="24"/>
          <w:szCs w:val="24"/>
        </w:rPr>
        <w:t>à</w:t>
      </w:r>
      <w:r w:rsidRPr="00B63564">
        <w:rPr>
          <w:rFonts w:asciiTheme="majorBidi" w:hAnsiTheme="majorBidi" w:cstheme="majorBidi"/>
          <w:spacing w:val="-6"/>
          <w:sz w:val="24"/>
          <w:szCs w:val="24"/>
        </w:rPr>
        <w:t xml:space="preserve"> présenter </w:t>
      </w:r>
      <w:r w:rsidR="00D90FB0" w:rsidRPr="00B63564">
        <w:rPr>
          <w:rFonts w:asciiTheme="majorBidi" w:hAnsiTheme="majorBidi" w:cstheme="majorBidi"/>
          <w:spacing w:val="-6"/>
          <w:sz w:val="24"/>
          <w:szCs w:val="24"/>
        </w:rPr>
        <w:t>l’expérience marocaine</w:t>
      </w:r>
      <w:r w:rsidRPr="00B63564">
        <w:rPr>
          <w:rFonts w:asciiTheme="majorBidi" w:hAnsiTheme="majorBidi" w:cstheme="majorBidi"/>
          <w:spacing w:val="-6"/>
          <w:sz w:val="24"/>
          <w:szCs w:val="24"/>
        </w:rPr>
        <w:t xml:space="preserve"> en la matière</w:t>
      </w:r>
      <w:r w:rsidR="00D90FB0" w:rsidRPr="00B63564">
        <w:rPr>
          <w:rFonts w:asciiTheme="majorBidi" w:hAnsiTheme="majorBidi" w:cstheme="majorBidi"/>
          <w:spacing w:val="-6"/>
          <w:sz w:val="24"/>
          <w:szCs w:val="24"/>
        </w:rPr>
        <w:t>)</w:t>
      </w:r>
      <w:r w:rsidR="00EB77C5" w:rsidRPr="00B63564">
        <w:rPr>
          <w:rFonts w:asciiTheme="majorBidi" w:hAnsiTheme="majorBidi" w:cstheme="majorBidi"/>
          <w:spacing w:val="-6"/>
          <w:sz w:val="24"/>
          <w:szCs w:val="24"/>
        </w:rPr>
        <w:t>. </w:t>
      </w:r>
      <w:r w:rsidRPr="00B63564">
        <w:rPr>
          <w:rFonts w:asciiTheme="majorBidi" w:hAnsiTheme="majorBidi" w:cstheme="majorBidi"/>
          <w:spacing w:val="-6"/>
          <w:sz w:val="24"/>
          <w:szCs w:val="24"/>
        </w:rPr>
        <w:t>Certes, ces dernières années, l</w:t>
      </w:r>
      <w:r w:rsidR="00EB77C5" w:rsidRPr="00B63564">
        <w:rPr>
          <w:rFonts w:asciiTheme="majorBidi" w:hAnsiTheme="majorBidi" w:cstheme="majorBidi"/>
          <w:spacing w:val="-6"/>
          <w:sz w:val="24"/>
          <w:szCs w:val="24"/>
        </w:rPr>
        <w:t>es pays</w:t>
      </w:r>
      <w:r w:rsidRPr="00B63564">
        <w:rPr>
          <w:rFonts w:asciiTheme="majorBidi" w:hAnsiTheme="majorBidi" w:cstheme="majorBidi"/>
          <w:spacing w:val="-6"/>
          <w:sz w:val="24"/>
          <w:szCs w:val="24"/>
        </w:rPr>
        <w:t xml:space="preserve"> ayant réussi leur insertion dans l’économie mondiale</w:t>
      </w:r>
      <w:r w:rsidR="00EB77C5" w:rsidRPr="00B63564">
        <w:rPr>
          <w:rFonts w:asciiTheme="majorBidi" w:hAnsiTheme="majorBidi" w:cstheme="majorBidi"/>
          <w:spacing w:val="-6"/>
          <w:sz w:val="24"/>
          <w:szCs w:val="24"/>
        </w:rPr>
        <w:t xml:space="preserve"> ont mis en place un certain nombre de </w:t>
      </w:r>
      <w:r w:rsidRPr="00B63564">
        <w:rPr>
          <w:rFonts w:asciiTheme="majorBidi" w:hAnsiTheme="majorBidi" w:cstheme="majorBidi"/>
          <w:spacing w:val="-6"/>
          <w:sz w:val="24"/>
          <w:szCs w:val="24"/>
        </w:rPr>
        <w:t xml:space="preserve">mesures </w:t>
      </w:r>
      <w:r w:rsidR="00EB77C5" w:rsidRPr="00B63564">
        <w:rPr>
          <w:rFonts w:asciiTheme="majorBidi" w:hAnsiTheme="majorBidi" w:cstheme="majorBidi"/>
          <w:spacing w:val="-6"/>
          <w:sz w:val="24"/>
          <w:szCs w:val="24"/>
        </w:rPr>
        <w:t>favoris</w:t>
      </w:r>
      <w:r w:rsidRPr="00B63564">
        <w:rPr>
          <w:rFonts w:asciiTheme="majorBidi" w:hAnsiTheme="majorBidi" w:cstheme="majorBidi"/>
          <w:spacing w:val="-6"/>
          <w:sz w:val="24"/>
          <w:szCs w:val="24"/>
        </w:rPr>
        <w:t>ant</w:t>
      </w:r>
      <w:r w:rsidR="00EB77C5" w:rsidRPr="00B63564">
        <w:rPr>
          <w:rFonts w:asciiTheme="majorBidi" w:hAnsiTheme="majorBidi" w:cstheme="majorBidi"/>
          <w:spacing w:val="-6"/>
          <w:sz w:val="24"/>
          <w:szCs w:val="24"/>
        </w:rPr>
        <w:t xml:space="preserve"> le commerce notamment </w:t>
      </w:r>
      <w:r w:rsidRPr="00B63564">
        <w:rPr>
          <w:rFonts w:asciiTheme="majorBidi" w:hAnsiTheme="majorBidi" w:cstheme="majorBidi"/>
          <w:spacing w:val="-6"/>
          <w:sz w:val="24"/>
          <w:szCs w:val="24"/>
        </w:rPr>
        <w:t>au niveau</w:t>
      </w:r>
      <w:r w:rsidR="003F26C5">
        <w:rPr>
          <w:rFonts w:asciiTheme="majorBidi" w:hAnsiTheme="majorBidi" w:cstheme="majorBidi"/>
          <w:spacing w:val="-6"/>
          <w:sz w:val="24"/>
          <w:szCs w:val="24"/>
        </w:rPr>
        <w:t>x</w:t>
      </w:r>
      <w:r w:rsidRPr="00B63564">
        <w:rPr>
          <w:rFonts w:asciiTheme="majorBidi" w:hAnsiTheme="majorBidi" w:cstheme="majorBidi"/>
          <w:spacing w:val="-6"/>
          <w:sz w:val="24"/>
          <w:szCs w:val="24"/>
        </w:rPr>
        <w:t xml:space="preserve"> </w:t>
      </w:r>
      <w:r w:rsidR="00EB77C5" w:rsidRPr="00B63564">
        <w:rPr>
          <w:rFonts w:asciiTheme="majorBidi" w:hAnsiTheme="majorBidi" w:cstheme="majorBidi"/>
          <w:spacing w:val="-6"/>
          <w:sz w:val="24"/>
          <w:szCs w:val="24"/>
        </w:rPr>
        <w:t xml:space="preserve">régional et </w:t>
      </w:r>
      <w:r w:rsidR="00BB4C77" w:rsidRPr="00B63564">
        <w:rPr>
          <w:rFonts w:asciiTheme="majorBidi" w:hAnsiTheme="majorBidi" w:cstheme="majorBidi"/>
          <w:spacing w:val="-6"/>
          <w:sz w:val="24"/>
          <w:szCs w:val="24"/>
        </w:rPr>
        <w:t>international</w:t>
      </w:r>
      <w:r w:rsidR="00EB77C5" w:rsidRPr="00B63564">
        <w:rPr>
          <w:rFonts w:asciiTheme="majorBidi" w:hAnsiTheme="majorBidi" w:cstheme="majorBidi"/>
          <w:spacing w:val="-6"/>
          <w:sz w:val="24"/>
          <w:szCs w:val="24"/>
        </w:rPr>
        <w:t xml:space="preserve"> à travers </w:t>
      </w:r>
      <w:r w:rsidR="00DA7BB2" w:rsidRPr="00B63564">
        <w:rPr>
          <w:rFonts w:asciiTheme="majorBidi" w:hAnsiTheme="majorBidi" w:cstheme="majorBidi"/>
          <w:spacing w:val="-6"/>
          <w:sz w:val="24"/>
          <w:szCs w:val="24"/>
        </w:rPr>
        <w:t>des infrastructures portuaire</w:t>
      </w:r>
      <w:r w:rsidR="00FD229E" w:rsidRPr="00B63564">
        <w:rPr>
          <w:rFonts w:asciiTheme="majorBidi" w:hAnsiTheme="majorBidi" w:cstheme="majorBidi"/>
          <w:spacing w:val="-6"/>
          <w:sz w:val="24"/>
          <w:szCs w:val="24"/>
        </w:rPr>
        <w:t>s</w:t>
      </w:r>
      <w:r w:rsidR="00DA7BB2" w:rsidRPr="00B63564">
        <w:rPr>
          <w:rFonts w:asciiTheme="majorBidi" w:hAnsiTheme="majorBidi" w:cstheme="majorBidi"/>
          <w:spacing w:val="-6"/>
          <w:sz w:val="24"/>
          <w:szCs w:val="24"/>
        </w:rPr>
        <w:t xml:space="preserve"> </w:t>
      </w:r>
      <w:r w:rsidR="00FD229E" w:rsidRPr="00B63564">
        <w:rPr>
          <w:rFonts w:asciiTheme="majorBidi" w:hAnsiTheme="majorBidi" w:cstheme="majorBidi"/>
          <w:spacing w:val="-6"/>
          <w:sz w:val="24"/>
          <w:szCs w:val="24"/>
        </w:rPr>
        <w:t xml:space="preserve">et </w:t>
      </w:r>
      <w:r w:rsidR="00DA7BB2" w:rsidRPr="00B63564">
        <w:rPr>
          <w:rFonts w:asciiTheme="majorBidi" w:hAnsiTheme="majorBidi" w:cstheme="majorBidi"/>
          <w:spacing w:val="-6"/>
          <w:sz w:val="24"/>
          <w:szCs w:val="24"/>
        </w:rPr>
        <w:t>aér</w:t>
      </w:r>
      <w:r w:rsidR="00FD229E" w:rsidRPr="00B63564">
        <w:rPr>
          <w:rFonts w:asciiTheme="majorBidi" w:hAnsiTheme="majorBidi" w:cstheme="majorBidi"/>
          <w:spacing w:val="-6"/>
          <w:sz w:val="24"/>
          <w:szCs w:val="24"/>
        </w:rPr>
        <w:t xml:space="preserve">oportuaires </w:t>
      </w:r>
      <w:r w:rsidR="00BB4C77" w:rsidRPr="00B63564">
        <w:rPr>
          <w:rFonts w:asciiTheme="majorBidi" w:hAnsiTheme="majorBidi" w:cstheme="majorBidi"/>
          <w:spacing w:val="-6"/>
          <w:sz w:val="24"/>
          <w:szCs w:val="24"/>
        </w:rPr>
        <w:t xml:space="preserve">de qualité, </w:t>
      </w:r>
      <w:r w:rsidR="00FD229E" w:rsidRPr="00B63564">
        <w:rPr>
          <w:rFonts w:asciiTheme="majorBidi" w:hAnsiTheme="majorBidi" w:cstheme="majorBidi"/>
          <w:spacing w:val="-6"/>
          <w:sz w:val="24"/>
          <w:szCs w:val="24"/>
        </w:rPr>
        <w:t xml:space="preserve">ainsi que </w:t>
      </w:r>
      <w:r w:rsidR="00EB77C5" w:rsidRPr="00B63564">
        <w:rPr>
          <w:rFonts w:asciiTheme="majorBidi" w:hAnsiTheme="majorBidi" w:cstheme="majorBidi"/>
          <w:spacing w:val="-6"/>
          <w:sz w:val="24"/>
          <w:szCs w:val="24"/>
        </w:rPr>
        <w:t>des procédures commerciales simpl</w:t>
      </w:r>
      <w:r w:rsidR="00BB4C77" w:rsidRPr="00B63564">
        <w:rPr>
          <w:rFonts w:asciiTheme="majorBidi" w:hAnsiTheme="majorBidi" w:cstheme="majorBidi"/>
          <w:spacing w:val="-6"/>
          <w:sz w:val="24"/>
          <w:szCs w:val="24"/>
        </w:rPr>
        <w:t>ifiées</w:t>
      </w:r>
      <w:r w:rsidR="00EB77C5" w:rsidRPr="00B63564">
        <w:rPr>
          <w:rFonts w:asciiTheme="majorBidi" w:hAnsiTheme="majorBidi" w:cstheme="majorBidi"/>
          <w:spacing w:val="-6"/>
          <w:sz w:val="24"/>
          <w:szCs w:val="24"/>
        </w:rPr>
        <w:t xml:space="preserve"> et </w:t>
      </w:r>
      <w:r w:rsidR="00BB4C77" w:rsidRPr="00B63564">
        <w:rPr>
          <w:rFonts w:asciiTheme="majorBidi" w:hAnsiTheme="majorBidi" w:cstheme="majorBidi"/>
          <w:spacing w:val="-6"/>
          <w:sz w:val="24"/>
          <w:szCs w:val="24"/>
        </w:rPr>
        <w:t>abrégées</w:t>
      </w:r>
      <w:r w:rsidR="00EB77C5" w:rsidRPr="00B63564">
        <w:rPr>
          <w:rFonts w:asciiTheme="majorBidi" w:hAnsiTheme="majorBidi" w:cstheme="majorBidi"/>
          <w:spacing w:val="-6"/>
          <w:sz w:val="24"/>
          <w:szCs w:val="24"/>
        </w:rPr>
        <w:t>.</w:t>
      </w:r>
      <w:r w:rsidR="00EB77C5" w:rsidRPr="00C9615C">
        <w:rPr>
          <w:rFonts w:asciiTheme="majorBidi" w:hAnsiTheme="majorBidi" w:cstheme="majorBidi"/>
          <w:spacing w:val="-6"/>
          <w:sz w:val="24"/>
          <w:szCs w:val="24"/>
        </w:rPr>
        <w:t xml:space="preserve"> </w:t>
      </w:r>
    </w:p>
    <w:p w:rsidR="00C6775C" w:rsidRPr="00C6775C" w:rsidRDefault="00C6775C" w:rsidP="00C6775C">
      <w:pPr>
        <w:pStyle w:val="Titre1"/>
        <w:numPr>
          <w:ilvl w:val="0"/>
          <w:numId w:val="0"/>
        </w:numPr>
        <w:rPr>
          <w:rFonts w:asciiTheme="majorBidi" w:hAnsiTheme="majorBidi" w:cstheme="majorBidi"/>
          <w:b w:val="0"/>
          <w:bCs/>
        </w:rPr>
      </w:pPr>
      <w:bookmarkStart w:id="1" w:name="_Toc421255914"/>
      <w:r w:rsidRPr="00C6775C">
        <w:rPr>
          <w:rFonts w:asciiTheme="majorBidi" w:hAnsiTheme="majorBidi" w:cstheme="majorBidi"/>
          <w:b w:val="0"/>
          <w:bCs/>
          <w:caps w:val="0"/>
        </w:rPr>
        <w:t>Avant d’examiner l’expérience marocaine en la matière, il convient de rappeler le cadre théorique de la corrélation entre facilitation des échanges et réduction des coûts du commerce d’une part, et le rôle que peut jouer l’aide pour le commerce dans le processus de facilitation des échanges.</w:t>
      </w:r>
    </w:p>
    <w:p w:rsidR="00280677" w:rsidRPr="00C9615C" w:rsidRDefault="00280677" w:rsidP="00B63564">
      <w:pPr>
        <w:pStyle w:val="Titre1"/>
        <w:numPr>
          <w:ilvl w:val="0"/>
          <w:numId w:val="26"/>
        </w:numPr>
        <w:tabs>
          <w:tab w:val="left" w:pos="1985"/>
          <w:tab w:val="left" w:pos="2127"/>
          <w:tab w:val="left" w:pos="2268"/>
        </w:tabs>
        <w:spacing w:before="120" w:after="120"/>
        <w:ind w:hanging="218"/>
        <w:rPr>
          <w:rFonts w:asciiTheme="majorBidi" w:hAnsiTheme="majorBidi" w:cstheme="majorBidi"/>
          <w:spacing w:val="2"/>
          <w:sz w:val="24"/>
          <w:szCs w:val="24"/>
        </w:rPr>
      </w:pPr>
      <w:r w:rsidRPr="00C9615C">
        <w:rPr>
          <w:rFonts w:asciiTheme="majorBidi" w:hAnsiTheme="majorBidi" w:cstheme="majorBidi"/>
        </w:rPr>
        <w:t>Corrélation entre facilitation des échanges et réduction des coûts liés au commerce</w:t>
      </w:r>
      <w:bookmarkEnd w:id="1"/>
      <w:r w:rsidR="00195A3B" w:rsidRPr="00C9615C">
        <w:rPr>
          <w:rFonts w:asciiTheme="majorBidi" w:hAnsiTheme="majorBidi" w:cstheme="majorBidi"/>
        </w:rPr>
        <w:t xml:space="preserve">  </w:t>
      </w:r>
    </w:p>
    <w:p w:rsidR="0030297A" w:rsidRPr="00C9615C" w:rsidRDefault="001073EB" w:rsidP="004A5821">
      <w:pPr>
        <w:spacing w:before="120" w:after="120"/>
        <w:jc w:val="both"/>
        <w:rPr>
          <w:rFonts w:asciiTheme="majorBidi" w:hAnsiTheme="majorBidi" w:cstheme="majorBidi"/>
          <w:sz w:val="24"/>
          <w:szCs w:val="24"/>
        </w:rPr>
      </w:pPr>
      <w:r w:rsidRPr="00C9615C">
        <w:rPr>
          <w:rFonts w:asciiTheme="majorBidi" w:hAnsiTheme="majorBidi" w:cstheme="majorBidi"/>
          <w:spacing w:val="2"/>
          <w:sz w:val="24"/>
          <w:szCs w:val="24"/>
        </w:rPr>
        <w:t>La</w:t>
      </w:r>
      <w:r w:rsidR="0030297A" w:rsidRPr="00C9615C">
        <w:rPr>
          <w:rFonts w:asciiTheme="majorBidi" w:hAnsiTheme="majorBidi" w:cstheme="majorBidi"/>
          <w:spacing w:val="2"/>
          <w:sz w:val="24"/>
          <w:szCs w:val="24"/>
        </w:rPr>
        <w:t xml:space="preserve"> facilitation des échanges et </w:t>
      </w:r>
      <w:r w:rsidRPr="00C9615C">
        <w:rPr>
          <w:rFonts w:asciiTheme="majorBidi" w:hAnsiTheme="majorBidi" w:cstheme="majorBidi"/>
          <w:spacing w:val="2"/>
          <w:sz w:val="24"/>
          <w:szCs w:val="24"/>
        </w:rPr>
        <w:t xml:space="preserve">son apport sur la </w:t>
      </w:r>
      <w:r w:rsidR="0030297A" w:rsidRPr="00C9615C">
        <w:rPr>
          <w:rFonts w:asciiTheme="majorBidi" w:hAnsiTheme="majorBidi" w:cstheme="majorBidi"/>
          <w:spacing w:val="2"/>
          <w:sz w:val="24"/>
          <w:szCs w:val="24"/>
        </w:rPr>
        <w:t>réduction des coûts liés au commerce a été démontrée par plusieurs études</w:t>
      </w:r>
      <w:r w:rsidR="00D97BA7">
        <w:rPr>
          <w:rFonts w:asciiTheme="majorBidi" w:hAnsiTheme="majorBidi" w:cstheme="majorBidi"/>
          <w:spacing w:val="2"/>
          <w:sz w:val="24"/>
          <w:szCs w:val="24"/>
        </w:rPr>
        <w:t xml:space="preserve"> tant </w:t>
      </w:r>
      <w:r w:rsidR="004A5821">
        <w:rPr>
          <w:rFonts w:asciiTheme="majorBidi" w:hAnsiTheme="majorBidi" w:cstheme="majorBidi"/>
          <w:spacing w:val="2"/>
          <w:sz w:val="24"/>
          <w:szCs w:val="24"/>
        </w:rPr>
        <w:t>théorique</w:t>
      </w:r>
      <w:r w:rsidR="00D03F20">
        <w:rPr>
          <w:rFonts w:asciiTheme="majorBidi" w:hAnsiTheme="majorBidi" w:cstheme="majorBidi"/>
          <w:spacing w:val="2"/>
          <w:sz w:val="24"/>
          <w:szCs w:val="24"/>
        </w:rPr>
        <w:t>s</w:t>
      </w:r>
      <w:r w:rsidR="00D97BA7">
        <w:rPr>
          <w:rFonts w:asciiTheme="majorBidi" w:hAnsiTheme="majorBidi" w:cstheme="majorBidi"/>
          <w:spacing w:val="2"/>
          <w:sz w:val="24"/>
          <w:szCs w:val="24"/>
        </w:rPr>
        <w:t xml:space="preserve"> qu'</w:t>
      </w:r>
      <w:r w:rsidR="004A5821">
        <w:rPr>
          <w:rFonts w:asciiTheme="majorBidi" w:hAnsiTheme="majorBidi" w:cstheme="majorBidi"/>
          <w:spacing w:val="2"/>
          <w:sz w:val="24"/>
          <w:szCs w:val="24"/>
        </w:rPr>
        <w:t>empiriques</w:t>
      </w:r>
      <w:r w:rsidR="00D97BA7">
        <w:rPr>
          <w:rFonts w:asciiTheme="majorBidi" w:hAnsiTheme="majorBidi" w:cstheme="majorBidi"/>
          <w:spacing w:val="2"/>
          <w:sz w:val="24"/>
          <w:szCs w:val="24"/>
        </w:rPr>
        <w:t xml:space="preserve"> </w:t>
      </w:r>
      <w:r w:rsidR="0030297A" w:rsidRPr="00C9615C">
        <w:rPr>
          <w:rFonts w:asciiTheme="majorBidi" w:hAnsiTheme="majorBidi" w:cstheme="majorBidi"/>
          <w:spacing w:val="2"/>
          <w:sz w:val="24"/>
          <w:szCs w:val="24"/>
        </w:rPr>
        <w:t>é</w:t>
      </w:r>
      <w:r w:rsidRPr="00C9615C">
        <w:rPr>
          <w:rFonts w:asciiTheme="majorBidi" w:hAnsiTheme="majorBidi" w:cstheme="majorBidi"/>
          <w:spacing w:val="2"/>
          <w:sz w:val="24"/>
          <w:szCs w:val="24"/>
        </w:rPr>
        <w:t>manant</w:t>
      </w:r>
      <w:r w:rsidR="00D97BA7">
        <w:rPr>
          <w:rFonts w:asciiTheme="majorBidi" w:hAnsiTheme="majorBidi" w:cstheme="majorBidi"/>
          <w:spacing w:val="2"/>
          <w:sz w:val="24"/>
          <w:szCs w:val="24"/>
        </w:rPr>
        <w:t xml:space="preserve"> de </w:t>
      </w:r>
      <w:r w:rsidR="004A5821">
        <w:rPr>
          <w:rFonts w:asciiTheme="majorBidi" w:hAnsiTheme="majorBidi" w:cstheme="majorBidi"/>
          <w:spacing w:val="2"/>
          <w:sz w:val="24"/>
          <w:szCs w:val="24"/>
        </w:rPr>
        <w:t>chercheurs (</w:t>
      </w:r>
      <w:proofErr w:type="spellStart"/>
      <w:r w:rsidR="00D03F20">
        <w:rPr>
          <w:rFonts w:asciiTheme="majorBidi" w:hAnsiTheme="majorBidi" w:cstheme="majorBidi"/>
          <w:spacing w:val="2"/>
          <w:sz w:val="24"/>
          <w:szCs w:val="24"/>
        </w:rPr>
        <w:t>Hoekman</w:t>
      </w:r>
      <w:proofErr w:type="spellEnd"/>
      <w:r w:rsidR="00D03F20">
        <w:rPr>
          <w:rFonts w:asciiTheme="majorBidi" w:hAnsiTheme="majorBidi" w:cstheme="majorBidi"/>
          <w:spacing w:val="2"/>
          <w:sz w:val="24"/>
          <w:szCs w:val="24"/>
        </w:rPr>
        <w:t xml:space="preserve">, </w:t>
      </w:r>
      <w:proofErr w:type="spellStart"/>
      <w:r w:rsidR="004A5821" w:rsidRPr="00C9615C">
        <w:rPr>
          <w:rFonts w:asciiTheme="majorBidi" w:hAnsiTheme="majorBidi" w:cstheme="majorBidi"/>
          <w:spacing w:val="-4"/>
          <w:sz w:val="24"/>
          <w:szCs w:val="24"/>
        </w:rPr>
        <w:t>Limao</w:t>
      </w:r>
      <w:proofErr w:type="spellEnd"/>
      <w:r w:rsidR="004A5821" w:rsidRPr="00C9615C">
        <w:rPr>
          <w:rFonts w:asciiTheme="majorBidi" w:hAnsiTheme="majorBidi" w:cstheme="majorBidi"/>
          <w:spacing w:val="-4"/>
          <w:sz w:val="24"/>
          <w:szCs w:val="24"/>
        </w:rPr>
        <w:t xml:space="preserve"> et </w:t>
      </w:r>
      <w:proofErr w:type="spellStart"/>
      <w:r w:rsidR="004A5821" w:rsidRPr="00C9615C">
        <w:rPr>
          <w:rFonts w:asciiTheme="majorBidi" w:hAnsiTheme="majorBidi" w:cstheme="majorBidi"/>
          <w:spacing w:val="-4"/>
          <w:sz w:val="24"/>
          <w:szCs w:val="24"/>
        </w:rPr>
        <w:t>Venables</w:t>
      </w:r>
      <w:proofErr w:type="spellEnd"/>
      <w:r w:rsidR="004A5821">
        <w:rPr>
          <w:rFonts w:asciiTheme="majorBidi" w:hAnsiTheme="majorBidi" w:cstheme="majorBidi"/>
          <w:spacing w:val="-4"/>
          <w:sz w:val="24"/>
          <w:szCs w:val="24"/>
        </w:rPr>
        <w:t xml:space="preserve">, </w:t>
      </w:r>
      <w:proofErr w:type="spellStart"/>
      <w:r w:rsidR="004A5821" w:rsidRPr="00C9615C">
        <w:rPr>
          <w:rFonts w:asciiTheme="majorBidi" w:hAnsiTheme="majorBidi" w:cstheme="majorBidi"/>
          <w:sz w:val="24"/>
          <w:szCs w:val="24"/>
        </w:rPr>
        <w:t>Amjadi</w:t>
      </w:r>
      <w:proofErr w:type="spellEnd"/>
      <w:r w:rsidR="004A5821" w:rsidRPr="00C9615C">
        <w:rPr>
          <w:rFonts w:asciiTheme="majorBidi" w:hAnsiTheme="majorBidi" w:cstheme="majorBidi"/>
          <w:sz w:val="24"/>
          <w:szCs w:val="24"/>
        </w:rPr>
        <w:t xml:space="preserve"> et Yeats</w:t>
      </w:r>
      <w:r w:rsidR="00D97BA7">
        <w:rPr>
          <w:rFonts w:asciiTheme="majorBidi" w:hAnsiTheme="majorBidi" w:cstheme="majorBidi"/>
          <w:spacing w:val="2"/>
          <w:sz w:val="24"/>
          <w:szCs w:val="24"/>
        </w:rPr>
        <w:t xml:space="preserve">) ou </w:t>
      </w:r>
      <w:r w:rsidR="0030297A" w:rsidRPr="00C9615C">
        <w:rPr>
          <w:rFonts w:asciiTheme="majorBidi" w:hAnsiTheme="majorBidi" w:cstheme="majorBidi"/>
          <w:spacing w:val="2"/>
          <w:sz w:val="24"/>
          <w:szCs w:val="24"/>
        </w:rPr>
        <w:t xml:space="preserve"> </w:t>
      </w:r>
      <w:r w:rsidR="00D97BA7">
        <w:rPr>
          <w:rFonts w:asciiTheme="majorBidi" w:hAnsiTheme="majorBidi" w:cstheme="majorBidi"/>
          <w:spacing w:val="2"/>
          <w:sz w:val="24"/>
          <w:szCs w:val="24"/>
        </w:rPr>
        <w:t>d'</w:t>
      </w:r>
      <w:r w:rsidR="0030297A" w:rsidRPr="00C9615C">
        <w:rPr>
          <w:rFonts w:asciiTheme="majorBidi" w:hAnsiTheme="majorBidi" w:cstheme="majorBidi"/>
          <w:spacing w:val="2"/>
          <w:sz w:val="24"/>
          <w:szCs w:val="24"/>
        </w:rPr>
        <w:t xml:space="preserve">organisations </w:t>
      </w:r>
      <w:r w:rsidR="004A5821" w:rsidRPr="00C9615C">
        <w:rPr>
          <w:rFonts w:asciiTheme="majorBidi" w:hAnsiTheme="majorBidi" w:cstheme="majorBidi"/>
          <w:spacing w:val="2"/>
          <w:sz w:val="24"/>
          <w:szCs w:val="24"/>
        </w:rPr>
        <w:t>internation</w:t>
      </w:r>
      <w:r w:rsidR="004A5821">
        <w:rPr>
          <w:rFonts w:asciiTheme="majorBidi" w:hAnsiTheme="majorBidi" w:cstheme="majorBidi"/>
          <w:spacing w:val="2"/>
          <w:sz w:val="24"/>
          <w:szCs w:val="24"/>
        </w:rPr>
        <w:t>ales</w:t>
      </w:r>
      <w:r w:rsidR="00D97BA7">
        <w:rPr>
          <w:rFonts w:asciiTheme="majorBidi" w:hAnsiTheme="majorBidi" w:cstheme="majorBidi"/>
          <w:spacing w:val="2"/>
          <w:sz w:val="24"/>
          <w:szCs w:val="24"/>
        </w:rPr>
        <w:t xml:space="preserve"> </w:t>
      </w:r>
      <w:r w:rsidR="0012461C">
        <w:rPr>
          <w:rFonts w:asciiTheme="majorBidi" w:hAnsiTheme="majorBidi" w:cstheme="majorBidi"/>
          <w:spacing w:val="2"/>
          <w:sz w:val="24"/>
          <w:szCs w:val="24"/>
        </w:rPr>
        <w:t xml:space="preserve"> (Banque Mondia</w:t>
      </w:r>
      <w:r w:rsidR="00C4247F">
        <w:rPr>
          <w:rFonts w:asciiTheme="majorBidi" w:hAnsiTheme="majorBidi" w:cstheme="majorBidi"/>
          <w:spacing w:val="2"/>
          <w:sz w:val="24"/>
          <w:szCs w:val="24"/>
        </w:rPr>
        <w:t>le</w:t>
      </w:r>
      <w:r w:rsidR="005B428F" w:rsidRPr="00C9615C">
        <w:rPr>
          <w:rFonts w:asciiTheme="majorBidi" w:hAnsiTheme="majorBidi" w:cstheme="majorBidi"/>
          <w:spacing w:val="2"/>
          <w:sz w:val="24"/>
          <w:szCs w:val="24"/>
        </w:rPr>
        <w:t>,</w:t>
      </w:r>
      <w:r w:rsidR="0012461C">
        <w:rPr>
          <w:rFonts w:asciiTheme="majorBidi" w:hAnsiTheme="majorBidi" w:cstheme="majorBidi"/>
          <w:spacing w:val="2"/>
          <w:sz w:val="24"/>
          <w:szCs w:val="24"/>
        </w:rPr>
        <w:t xml:space="preserve"> OCDE,</w:t>
      </w:r>
      <w:r w:rsidR="005B428F" w:rsidRPr="00C9615C">
        <w:rPr>
          <w:rFonts w:asciiTheme="majorBidi" w:hAnsiTheme="majorBidi" w:cstheme="majorBidi"/>
          <w:spacing w:val="2"/>
          <w:sz w:val="24"/>
          <w:szCs w:val="24"/>
        </w:rPr>
        <w:t xml:space="preserve"> </w:t>
      </w:r>
      <w:r w:rsidR="0012461C">
        <w:rPr>
          <w:rFonts w:asciiTheme="majorBidi" w:hAnsiTheme="majorBidi" w:cstheme="majorBidi"/>
          <w:spacing w:val="2"/>
          <w:sz w:val="24"/>
          <w:szCs w:val="24"/>
        </w:rPr>
        <w:t>ONU</w:t>
      </w:r>
      <w:r w:rsidR="00C4247F">
        <w:rPr>
          <w:rFonts w:asciiTheme="majorBidi" w:hAnsiTheme="majorBidi" w:cstheme="majorBidi"/>
          <w:spacing w:val="2"/>
          <w:sz w:val="24"/>
          <w:szCs w:val="24"/>
        </w:rPr>
        <w:t>,..</w:t>
      </w:r>
      <w:r w:rsidR="0030297A" w:rsidRPr="00C9615C">
        <w:rPr>
          <w:rFonts w:asciiTheme="majorBidi" w:hAnsiTheme="majorBidi" w:cstheme="majorBidi"/>
          <w:spacing w:val="2"/>
          <w:sz w:val="24"/>
          <w:szCs w:val="24"/>
        </w:rPr>
        <w:t>.)</w:t>
      </w:r>
      <w:r w:rsidRPr="00C9615C">
        <w:rPr>
          <w:rFonts w:asciiTheme="majorBidi" w:hAnsiTheme="majorBidi" w:cstheme="majorBidi"/>
          <w:spacing w:val="2"/>
          <w:sz w:val="24"/>
          <w:szCs w:val="24"/>
        </w:rPr>
        <w:t xml:space="preserve"> </w:t>
      </w:r>
      <w:r w:rsidR="0030297A" w:rsidRPr="00C9615C">
        <w:rPr>
          <w:rFonts w:asciiTheme="majorBidi" w:hAnsiTheme="majorBidi" w:cstheme="majorBidi"/>
          <w:spacing w:val="2"/>
          <w:sz w:val="24"/>
          <w:szCs w:val="24"/>
        </w:rPr>
        <w:t xml:space="preserve">. </w:t>
      </w:r>
      <w:r w:rsidR="0030297A" w:rsidRPr="00C9615C">
        <w:rPr>
          <w:rFonts w:asciiTheme="majorBidi" w:hAnsiTheme="majorBidi" w:cstheme="majorBidi"/>
          <w:sz w:val="24"/>
          <w:szCs w:val="24"/>
        </w:rPr>
        <w:t xml:space="preserve"> </w:t>
      </w:r>
    </w:p>
    <w:p w:rsidR="0030297A" w:rsidRPr="00C9615C" w:rsidRDefault="0030297A" w:rsidP="00C4247F">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Ces études ont </w:t>
      </w:r>
      <w:r w:rsidR="00EF4C76" w:rsidRPr="00C9615C">
        <w:rPr>
          <w:rFonts w:asciiTheme="majorBidi" w:hAnsiTheme="majorBidi" w:cstheme="majorBidi"/>
          <w:sz w:val="24"/>
          <w:szCs w:val="24"/>
        </w:rPr>
        <w:t>établi</w:t>
      </w:r>
      <w:r w:rsidRPr="00C9615C">
        <w:rPr>
          <w:rFonts w:asciiTheme="majorBidi" w:hAnsiTheme="majorBidi" w:cstheme="majorBidi"/>
          <w:sz w:val="24"/>
          <w:szCs w:val="24"/>
        </w:rPr>
        <w:t xml:space="preserve"> que la facilitation des échanges</w:t>
      </w:r>
      <w:r w:rsidR="00B62E4B" w:rsidRPr="00C9615C">
        <w:rPr>
          <w:rFonts w:asciiTheme="majorBidi" w:hAnsiTheme="majorBidi" w:cstheme="majorBidi"/>
          <w:sz w:val="24"/>
          <w:szCs w:val="24"/>
        </w:rPr>
        <w:t>,</w:t>
      </w:r>
      <w:r w:rsidRPr="00C9615C">
        <w:rPr>
          <w:rFonts w:asciiTheme="majorBidi" w:hAnsiTheme="majorBidi" w:cstheme="majorBidi"/>
          <w:sz w:val="24"/>
          <w:szCs w:val="24"/>
        </w:rPr>
        <w:t xml:space="preserve"> soit </w:t>
      </w:r>
      <w:r w:rsidR="00B62E4B" w:rsidRPr="00C9615C">
        <w:rPr>
          <w:rFonts w:asciiTheme="majorBidi" w:hAnsiTheme="majorBidi" w:cstheme="majorBidi"/>
          <w:sz w:val="24"/>
          <w:szCs w:val="24"/>
        </w:rPr>
        <w:t>en ce qui concerne les</w:t>
      </w:r>
      <w:r w:rsidRPr="00C9615C">
        <w:rPr>
          <w:rFonts w:asciiTheme="majorBidi" w:hAnsiTheme="majorBidi" w:cstheme="majorBidi"/>
          <w:sz w:val="24"/>
          <w:szCs w:val="24"/>
        </w:rPr>
        <w:t xml:space="preserve"> </w:t>
      </w:r>
      <w:r w:rsidR="00517FC5" w:rsidRPr="00C9615C">
        <w:rPr>
          <w:rFonts w:asciiTheme="majorBidi" w:hAnsiTheme="majorBidi" w:cstheme="majorBidi"/>
          <w:sz w:val="24"/>
          <w:szCs w:val="24"/>
        </w:rPr>
        <w:t xml:space="preserve">infrastructures </w:t>
      </w:r>
      <w:r w:rsidR="00EF4C76" w:rsidRPr="00C9615C">
        <w:rPr>
          <w:rFonts w:asciiTheme="majorBidi" w:hAnsiTheme="majorBidi" w:cstheme="majorBidi"/>
          <w:sz w:val="24"/>
          <w:szCs w:val="24"/>
        </w:rPr>
        <w:t xml:space="preserve">liées aux commerce </w:t>
      </w:r>
      <w:r w:rsidR="00B62E4B" w:rsidRPr="00C9615C">
        <w:rPr>
          <w:rFonts w:asciiTheme="majorBidi" w:hAnsiTheme="majorBidi" w:cstheme="majorBidi"/>
          <w:sz w:val="24"/>
          <w:szCs w:val="24"/>
        </w:rPr>
        <w:t xml:space="preserve">et au transport </w:t>
      </w:r>
      <w:r w:rsidRPr="00C9615C">
        <w:rPr>
          <w:rFonts w:asciiTheme="majorBidi" w:hAnsiTheme="majorBidi" w:cstheme="majorBidi"/>
          <w:sz w:val="24"/>
          <w:szCs w:val="24"/>
        </w:rPr>
        <w:t xml:space="preserve">ou encore </w:t>
      </w:r>
      <w:r w:rsidR="00B62E4B" w:rsidRPr="00C9615C">
        <w:rPr>
          <w:rFonts w:asciiTheme="majorBidi" w:hAnsiTheme="majorBidi" w:cstheme="majorBidi"/>
          <w:sz w:val="24"/>
          <w:szCs w:val="24"/>
        </w:rPr>
        <w:t xml:space="preserve">qu’il s’agit </w:t>
      </w:r>
      <w:r w:rsidR="00EF4C76" w:rsidRPr="00C9615C">
        <w:rPr>
          <w:rFonts w:asciiTheme="majorBidi" w:hAnsiTheme="majorBidi" w:cstheme="majorBidi"/>
          <w:sz w:val="24"/>
          <w:szCs w:val="24"/>
        </w:rPr>
        <w:t>d</w:t>
      </w:r>
      <w:r w:rsidRPr="00C9615C">
        <w:rPr>
          <w:rFonts w:asciiTheme="majorBidi" w:hAnsiTheme="majorBidi" w:cstheme="majorBidi"/>
          <w:sz w:val="24"/>
          <w:szCs w:val="24"/>
        </w:rPr>
        <w:t xml:space="preserve">es procédures </w:t>
      </w:r>
      <w:r w:rsidR="00EF4C76" w:rsidRPr="00C9615C">
        <w:rPr>
          <w:rFonts w:asciiTheme="majorBidi" w:hAnsiTheme="majorBidi" w:cstheme="majorBidi"/>
          <w:sz w:val="24"/>
          <w:szCs w:val="24"/>
        </w:rPr>
        <w:t xml:space="preserve">et </w:t>
      </w:r>
      <w:r w:rsidR="00B62E4B" w:rsidRPr="00C9615C">
        <w:rPr>
          <w:rFonts w:asciiTheme="majorBidi" w:hAnsiTheme="majorBidi" w:cstheme="majorBidi"/>
          <w:sz w:val="24"/>
          <w:szCs w:val="24"/>
        </w:rPr>
        <w:t xml:space="preserve">des </w:t>
      </w:r>
      <w:r w:rsidR="00EF4C76" w:rsidRPr="00C9615C">
        <w:rPr>
          <w:rFonts w:asciiTheme="majorBidi" w:hAnsiTheme="majorBidi" w:cstheme="majorBidi"/>
          <w:sz w:val="24"/>
          <w:szCs w:val="24"/>
        </w:rPr>
        <w:t xml:space="preserve">formalités </w:t>
      </w:r>
      <w:r w:rsidRPr="00C9615C">
        <w:rPr>
          <w:rFonts w:asciiTheme="majorBidi" w:hAnsiTheme="majorBidi" w:cstheme="majorBidi"/>
          <w:sz w:val="24"/>
          <w:szCs w:val="24"/>
        </w:rPr>
        <w:t>liées au</w:t>
      </w:r>
      <w:r w:rsidR="00EF4C76" w:rsidRPr="00C9615C">
        <w:rPr>
          <w:rFonts w:asciiTheme="majorBidi" w:hAnsiTheme="majorBidi" w:cstheme="majorBidi"/>
          <w:sz w:val="24"/>
          <w:szCs w:val="24"/>
        </w:rPr>
        <w:t>x opérations d’</w:t>
      </w:r>
      <w:r w:rsidR="00B548E1" w:rsidRPr="00C9615C">
        <w:rPr>
          <w:rFonts w:asciiTheme="majorBidi" w:hAnsiTheme="majorBidi" w:cstheme="majorBidi"/>
          <w:sz w:val="24"/>
          <w:szCs w:val="24"/>
        </w:rPr>
        <w:t>import et d’export</w:t>
      </w:r>
      <w:r w:rsidR="00B62E4B" w:rsidRPr="00C9615C">
        <w:rPr>
          <w:rFonts w:asciiTheme="majorBidi" w:hAnsiTheme="majorBidi" w:cstheme="majorBidi"/>
          <w:sz w:val="24"/>
          <w:szCs w:val="24"/>
        </w:rPr>
        <w:t>,</w:t>
      </w:r>
      <w:r w:rsidR="00B548E1" w:rsidRPr="00C9615C">
        <w:rPr>
          <w:rFonts w:asciiTheme="majorBidi" w:hAnsiTheme="majorBidi" w:cstheme="majorBidi"/>
          <w:sz w:val="24"/>
          <w:szCs w:val="24"/>
        </w:rPr>
        <w:t xml:space="preserve"> demeure</w:t>
      </w:r>
      <w:r w:rsidR="00EF4C76" w:rsidRPr="00C9615C">
        <w:rPr>
          <w:rFonts w:asciiTheme="majorBidi" w:hAnsiTheme="majorBidi" w:cstheme="majorBidi"/>
          <w:sz w:val="24"/>
          <w:szCs w:val="24"/>
        </w:rPr>
        <w:t xml:space="preserve"> un </w:t>
      </w:r>
      <w:r w:rsidR="00C4247F">
        <w:rPr>
          <w:rFonts w:asciiTheme="majorBidi" w:hAnsiTheme="majorBidi" w:cstheme="majorBidi"/>
          <w:sz w:val="24"/>
          <w:szCs w:val="24"/>
        </w:rPr>
        <w:t>déterminant</w:t>
      </w:r>
      <w:r w:rsidR="00B548E1" w:rsidRPr="00C9615C">
        <w:rPr>
          <w:rFonts w:asciiTheme="majorBidi" w:hAnsiTheme="majorBidi" w:cstheme="majorBidi"/>
          <w:sz w:val="24"/>
          <w:szCs w:val="24"/>
        </w:rPr>
        <w:t xml:space="preserve"> </w:t>
      </w:r>
      <w:r w:rsidR="00B62E4B" w:rsidRPr="00C9615C">
        <w:rPr>
          <w:rFonts w:asciiTheme="majorBidi" w:hAnsiTheme="majorBidi" w:cstheme="majorBidi"/>
          <w:sz w:val="24"/>
          <w:szCs w:val="24"/>
        </w:rPr>
        <w:t>majeur</w:t>
      </w:r>
      <w:r w:rsidR="00B548E1" w:rsidRPr="00C9615C">
        <w:rPr>
          <w:rFonts w:asciiTheme="majorBidi" w:hAnsiTheme="majorBidi" w:cstheme="majorBidi"/>
          <w:sz w:val="24"/>
          <w:szCs w:val="24"/>
        </w:rPr>
        <w:t xml:space="preserve"> </w:t>
      </w:r>
      <w:r w:rsidR="001D2877">
        <w:rPr>
          <w:rFonts w:asciiTheme="majorBidi" w:hAnsiTheme="majorBidi" w:cstheme="majorBidi"/>
          <w:sz w:val="24"/>
          <w:szCs w:val="24"/>
        </w:rPr>
        <w:t xml:space="preserve">qui </w:t>
      </w:r>
      <w:r w:rsidR="00B548E1" w:rsidRPr="00C9615C">
        <w:rPr>
          <w:rFonts w:asciiTheme="majorBidi" w:hAnsiTheme="majorBidi" w:cstheme="majorBidi"/>
          <w:sz w:val="24"/>
          <w:szCs w:val="24"/>
        </w:rPr>
        <w:t>influence</w:t>
      </w:r>
      <w:r w:rsidR="00C4247F">
        <w:rPr>
          <w:rFonts w:asciiTheme="majorBidi" w:hAnsiTheme="majorBidi" w:cstheme="majorBidi"/>
          <w:sz w:val="24"/>
          <w:szCs w:val="24"/>
        </w:rPr>
        <w:t xml:space="preserve"> le coût des marchandises</w:t>
      </w:r>
      <w:r w:rsidR="00EF4C76" w:rsidRPr="00C9615C">
        <w:rPr>
          <w:rFonts w:asciiTheme="majorBidi" w:hAnsiTheme="majorBidi" w:cstheme="majorBidi"/>
          <w:sz w:val="24"/>
          <w:szCs w:val="24"/>
        </w:rPr>
        <w:t>.</w:t>
      </w:r>
    </w:p>
    <w:p w:rsidR="001073EB" w:rsidRPr="00C9615C" w:rsidRDefault="0030297A" w:rsidP="004A5821">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Sur le volet des infrastructures</w:t>
      </w:r>
      <w:r w:rsidR="00B62E4B" w:rsidRPr="00C9615C">
        <w:rPr>
          <w:rFonts w:asciiTheme="majorBidi" w:hAnsiTheme="majorBidi" w:cstheme="majorBidi"/>
          <w:sz w:val="24"/>
          <w:szCs w:val="24"/>
        </w:rPr>
        <w:t xml:space="preserve"> liées au commerce</w:t>
      </w:r>
      <w:r w:rsidRPr="00C9615C">
        <w:rPr>
          <w:rFonts w:asciiTheme="majorBidi" w:hAnsiTheme="majorBidi" w:cstheme="majorBidi"/>
          <w:sz w:val="24"/>
          <w:szCs w:val="24"/>
        </w:rPr>
        <w:t xml:space="preserve">, </w:t>
      </w:r>
      <w:r w:rsidR="001073EB" w:rsidRPr="00C9615C">
        <w:rPr>
          <w:rFonts w:asciiTheme="majorBidi" w:hAnsiTheme="majorBidi" w:cstheme="majorBidi"/>
          <w:sz w:val="24"/>
          <w:szCs w:val="24"/>
        </w:rPr>
        <w:t>les études empiriques</w:t>
      </w:r>
      <w:r w:rsidRPr="00C9615C">
        <w:rPr>
          <w:rFonts w:asciiTheme="majorBidi" w:hAnsiTheme="majorBidi" w:cstheme="majorBidi"/>
          <w:sz w:val="24"/>
          <w:szCs w:val="24"/>
        </w:rPr>
        <w:t xml:space="preserve"> </w:t>
      </w:r>
      <w:r w:rsidR="00B62E4B" w:rsidRPr="00C9615C">
        <w:rPr>
          <w:rFonts w:asciiTheme="majorBidi" w:hAnsiTheme="majorBidi" w:cstheme="majorBidi"/>
          <w:sz w:val="24"/>
          <w:szCs w:val="24"/>
        </w:rPr>
        <w:t>de la Banque mondiale</w:t>
      </w:r>
      <w:r w:rsidR="002817DE" w:rsidRPr="00C9615C">
        <w:rPr>
          <w:rStyle w:val="Appelnotedebasdep"/>
          <w:rFonts w:asciiTheme="majorBidi" w:hAnsiTheme="majorBidi" w:cstheme="majorBidi"/>
          <w:sz w:val="24"/>
          <w:szCs w:val="24"/>
        </w:rPr>
        <w:footnoteReference w:id="3"/>
      </w:r>
      <w:r w:rsidR="002817DE" w:rsidRPr="00C9615C">
        <w:rPr>
          <w:rFonts w:asciiTheme="majorBidi" w:hAnsiTheme="majorBidi" w:cstheme="majorBidi"/>
          <w:sz w:val="24"/>
          <w:szCs w:val="24"/>
        </w:rPr>
        <w:t xml:space="preserve"> </w:t>
      </w:r>
      <w:r w:rsidR="00517FC5" w:rsidRPr="00C9615C">
        <w:rPr>
          <w:rFonts w:asciiTheme="majorBidi" w:hAnsiTheme="majorBidi" w:cstheme="majorBidi"/>
          <w:sz w:val="24"/>
          <w:szCs w:val="24"/>
        </w:rPr>
        <w:t>ont considéré</w:t>
      </w:r>
      <w:r w:rsidR="001073EB" w:rsidRPr="00C9615C">
        <w:rPr>
          <w:rFonts w:asciiTheme="majorBidi" w:hAnsiTheme="majorBidi" w:cstheme="majorBidi"/>
          <w:sz w:val="24"/>
          <w:szCs w:val="24"/>
        </w:rPr>
        <w:t xml:space="preserve"> celles-ci</w:t>
      </w:r>
      <w:r w:rsidR="00517FC5" w:rsidRPr="00C9615C">
        <w:rPr>
          <w:rFonts w:asciiTheme="majorBidi" w:hAnsiTheme="majorBidi" w:cstheme="majorBidi"/>
          <w:sz w:val="24"/>
          <w:szCs w:val="24"/>
        </w:rPr>
        <w:t xml:space="preserve"> comme un </w:t>
      </w:r>
      <w:r w:rsidR="00B62E4B" w:rsidRPr="00C9615C">
        <w:rPr>
          <w:rFonts w:asciiTheme="majorBidi" w:hAnsiTheme="majorBidi" w:cstheme="majorBidi"/>
          <w:sz w:val="24"/>
          <w:szCs w:val="24"/>
        </w:rPr>
        <w:t xml:space="preserve">facteur </w:t>
      </w:r>
      <w:r w:rsidR="00B548E1" w:rsidRPr="00C9615C">
        <w:rPr>
          <w:rFonts w:asciiTheme="majorBidi" w:hAnsiTheme="majorBidi" w:cstheme="majorBidi"/>
          <w:sz w:val="24"/>
          <w:szCs w:val="24"/>
        </w:rPr>
        <w:t xml:space="preserve">pouvant </w:t>
      </w:r>
      <w:r w:rsidR="00B62E4B" w:rsidRPr="00C9615C">
        <w:rPr>
          <w:rFonts w:asciiTheme="majorBidi" w:hAnsiTheme="majorBidi" w:cstheme="majorBidi"/>
          <w:sz w:val="24"/>
          <w:szCs w:val="24"/>
        </w:rPr>
        <w:t>rehausser</w:t>
      </w:r>
      <w:r w:rsidR="00517FC5" w:rsidRPr="00C9615C">
        <w:rPr>
          <w:rFonts w:asciiTheme="majorBidi" w:hAnsiTheme="majorBidi" w:cstheme="majorBidi"/>
          <w:sz w:val="24"/>
          <w:szCs w:val="24"/>
        </w:rPr>
        <w:t xml:space="preserve"> la compétitivité des produits échangés et élargir l’accès aux marchés d’autres pays et r</w:t>
      </w:r>
      <w:r w:rsidR="00072D91">
        <w:rPr>
          <w:rFonts w:asciiTheme="majorBidi" w:hAnsiTheme="majorBidi" w:cstheme="majorBidi"/>
          <w:sz w:val="24"/>
          <w:szCs w:val="24"/>
        </w:rPr>
        <w:t>égions du monde</w:t>
      </w:r>
      <w:r w:rsidR="00B548E1" w:rsidRPr="00C9615C">
        <w:rPr>
          <w:rFonts w:asciiTheme="majorBidi" w:hAnsiTheme="majorBidi" w:cstheme="majorBidi"/>
          <w:sz w:val="24"/>
          <w:szCs w:val="24"/>
        </w:rPr>
        <w:t xml:space="preserve">. </w:t>
      </w:r>
    </w:p>
    <w:p w:rsidR="002817DE" w:rsidRPr="00C9615C" w:rsidRDefault="002817DE" w:rsidP="002817DE">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Les analyses de la Banque mondiale (2007a) indiquent que le prix du transport en Afrique à titre d’exemple est plus élevé, comparé à la valeur des biens transportés et que la prévisibilité et la fiabilité des transports restent faibles, comparés aux normes internationales. Les travaux récents de cette institution ont montré que le coût du transport et de la logistique ainsi que les procédures commerciales (notamment celles appliquées aux frontières pour le commerce régional), représente un coût additionnel qui peut atteindre jusqu’à 20% du produit échangé. </w:t>
      </w:r>
    </w:p>
    <w:p w:rsidR="006F639D" w:rsidRPr="00C9615C" w:rsidRDefault="00517FC5" w:rsidP="003E1CE3">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D’ailleurs, </w:t>
      </w:r>
      <w:r w:rsidR="001D2877">
        <w:rPr>
          <w:rFonts w:asciiTheme="majorBidi" w:hAnsiTheme="majorBidi" w:cstheme="majorBidi"/>
          <w:sz w:val="24"/>
          <w:szCs w:val="24"/>
        </w:rPr>
        <w:t xml:space="preserve">cette corrélation </w:t>
      </w:r>
      <w:r w:rsidRPr="00C9615C">
        <w:rPr>
          <w:rFonts w:asciiTheme="majorBidi" w:hAnsiTheme="majorBidi" w:cstheme="majorBidi"/>
          <w:sz w:val="24"/>
          <w:szCs w:val="24"/>
        </w:rPr>
        <w:t xml:space="preserve"> a été confirmé</w:t>
      </w:r>
      <w:r w:rsidR="00FA13B8">
        <w:rPr>
          <w:rFonts w:asciiTheme="majorBidi" w:hAnsiTheme="majorBidi" w:cstheme="majorBidi"/>
          <w:sz w:val="24"/>
          <w:szCs w:val="24"/>
        </w:rPr>
        <w:t>e</w:t>
      </w:r>
      <w:r w:rsidR="002817DE" w:rsidRPr="00C9615C">
        <w:rPr>
          <w:rFonts w:asciiTheme="majorBidi" w:hAnsiTheme="majorBidi" w:cstheme="majorBidi"/>
          <w:sz w:val="24"/>
          <w:szCs w:val="24"/>
        </w:rPr>
        <w:t xml:space="preserve"> auparavant</w:t>
      </w:r>
      <w:r w:rsidRPr="00C9615C">
        <w:rPr>
          <w:rFonts w:asciiTheme="majorBidi" w:hAnsiTheme="majorBidi" w:cstheme="majorBidi"/>
          <w:sz w:val="24"/>
          <w:szCs w:val="24"/>
        </w:rPr>
        <w:t xml:space="preserve"> par </w:t>
      </w:r>
      <w:r w:rsidR="0030297A" w:rsidRPr="00C9615C">
        <w:rPr>
          <w:rFonts w:asciiTheme="majorBidi" w:hAnsiTheme="majorBidi" w:cstheme="majorBidi"/>
          <w:sz w:val="24"/>
          <w:szCs w:val="24"/>
        </w:rPr>
        <w:t xml:space="preserve">l’étude </w:t>
      </w:r>
      <w:r w:rsidR="00DA0363" w:rsidRPr="00C9615C">
        <w:rPr>
          <w:rFonts w:asciiTheme="majorBidi" w:hAnsiTheme="majorBidi" w:cstheme="majorBidi"/>
          <w:sz w:val="24"/>
          <w:szCs w:val="24"/>
        </w:rPr>
        <w:t xml:space="preserve">empirique </w:t>
      </w:r>
      <w:r w:rsidR="0030297A" w:rsidRPr="00C9615C">
        <w:rPr>
          <w:rFonts w:asciiTheme="majorBidi" w:hAnsiTheme="majorBidi" w:cstheme="majorBidi"/>
          <w:sz w:val="24"/>
          <w:szCs w:val="24"/>
        </w:rPr>
        <w:t xml:space="preserve">menée par </w:t>
      </w:r>
      <w:proofErr w:type="spellStart"/>
      <w:r w:rsidR="007E6902">
        <w:rPr>
          <w:rFonts w:asciiTheme="majorBidi" w:hAnsiTheme="majorBidi" w:cstheme="majorBidi"/>
          <w:sz w:val="24"/>
          <w:szCs w:val="24"/>
        </w:rPr>
        <w:t>Limao</w:t>
      </w:r>
      <w:proofErr w:type="spellEnd"/>
      <w:r w:rsidR="007E6902">
        <w:rPr>
          <w:rFonts w:asciiTheme="majorBidi" w:hAnsiTheme="majorBidi" w:cstheme="majorBidi"/>
          <w:sz w:val="24"/>
          <w:szCs w:val="24"/>
        </w:rPr>
        <w:t xml:space="preserve"> et </w:t>
      </w:r>
      <w:proofErr w:type="spellStart"/>
      <w:r w:rsidR="007E6902">
        <w:rPr>
          <w:rFonts w:asciiTheme="majorBidi" w:hAnsiTheme="majorBidi" w:cstheme="majorBidi"/>
          <w:sz w:val="24"/>
          <w:szCs w:val="24"/>
        </w:rPr>
        <w:t>Venables</w:t>
      </w:r>
      <w:proofErr w:type="spellEnd"/>
      <w:r w:rsidR="007E6902">
        <w:rPr>
          <w:rFonts w:asciiTheme="majorBidi" w:hAnsiTheme="majorBidi" w:cstheme="majorBidi"/>
          <w:sz w:val="24"/>
          <w:szCs w:val="24"/>
        </w:rPr>
        <w:t xml:space="preserve"> (2001) qui a</w:t>
      </w:r>
      <w:r w:rsidRPr="00C9615C">
        <w:rPr>
          <w:rFonts w:asciiTheme="majorBidi" w:hAnsiTheme="majorBidi" w:cstheme="majorBidi"/>
          <w:sz w:val="24"/>
          <w:szCs w:val="24"/>
        </w:rPr>
        <w:t xml:space="preserve"> démontré que le manque d’infrastructures demeure l</w:t>
      </w:r>
      <w:r w:rsidR="00DA0363" w:rsidRPr="00C9615C">
        <w:rPr>
          <w:rFonts w:asciiTheme="majorBidi" w:hAnsiTheme="majorBidi" w:cstheme="majorBidi"/>
          <w:sz w:val="24"/>
          <w:szCs w:val="24"/>
        </w:rPr>
        <w:t>’une des p</w:t>
      </w:r>
      <w:r w:rsidRPr="00C9615C">
        <w:rPr>
          <w:rFonts w:asciiTheme="majorBidi" w:hAnsiTheme="majorBidi" w:cstheme="majorBidi"/>
          <w:sz w:val="24"/>
          <w:szCs w:val="24"/>
        </w:rPr>
        <w:t>rincipale</w:t>
      </w:r>
      <w:r w:rsidR="00DA0363" w:rsidRPr="00C9615C">
        <w:rPr>
          <w:rFonts w:asciiTheme="majorBidi" w:hAnsiTheme="majorBidi" w:cstheme="majorBidi"/>
          <w:sz w:val="24"/>
          <w:szCs w:val="24"/>
        </w:rPr>
        <w:t>s</w:t>
      </w:r>
      <w:r w:rsidRPr="00C9615C">
        <w:rPr>
          <w:rFonts w:asciiTheme="majorBidi" w:hAnsiTheme="majorBidi" w:cstheme="majorBidi"/>
          <w:sz w:val="24"/>
          <w:szCs w:val="24"/>
        </w:rPr>
        <w:t xml:space="preserve"> cause</w:t>
      </w:r>
      <w:r w:rsidR="00DA0363" w:rsidRPr="00C9615C">
        <w:rPr>
          <w:rFonts w:asciiTheme="majorBidi" w:hAnsiTheme="majorBidi" w:cstheme="majorBidi"/>
          <w:sz w:val="24"/>
          <w:szCs w:val="24"/>
        </w:rPr>
        <w:t>s</w:t>
      </w:r>
      <w:r w:rsidRPr="00C9615C">
        <w:rPr>
          <w:rFonts w:asciiTheme="majorBidi" w:hAnsiTheme="majorBidi" w:cstheme="majorBidi"/>
          <w:sz w:val="24"/>
          <w:szCs w:val="24"/>
        </w:rPr>
        <w:t xml:space="preserve"> des mauvais résultats commerciaux enregistrés</w:t>
      </w:r>
      <w:r w:rsidR="00B83DB5" w:rsidRPr="00C9615C">
        <w:rPr>
          <w:rFonts w:asciiTheme="majorBidi" w:hAnsiTheme="majorBidi" w:cstheme="majorBidi"/>
          <w:sz w:val="24"/>
          <w:szCs w:val="24"/>
        </w:rPr>
        <w:t xml:space="preserve"> par les pays d’Afrique</w:t>
      </w:r>
      <w:r w:rsidRPr="00C9615C">
        <w:rPr>
          <w:rFonts w:asciiTheme="majorBidi" w:hAnsiTheme="majorBidi" w:cstheme="majorBidi"/>
          <w:sz w:val="24"/>
          <w:szCs w:val="24"/>
        </w:rPr>
        <w:t xml:space="preserve">. </w:t>
      </w:r>
      <w:r w:rsidR="006F639D" w:rsidRPr="00C9615C">
        <w:rPr>
          <w:rFonts w:asciiTheme="majorBidi" w:hAnsiTheme="majorBidi" w:cstheme="majorBidi"/>
          <w:sz w:val="24"/>
          <w:szCs w:val="24"/>
        </w:rPr>
        <w:t>En s’appuyant sur des régressions couvrant plusieurs pays, ces auteurs concluent que le commerce est hautement tributaire du coût du transport</w:t>
      </w:r>
      <w:r w:rsidR="00B83DB5" w:rsidRPr="00C9615C">
        <w:rPr>
          <w:rFonts w:asciiTheme="majorBidi" w:hAnsiTheme="majorBidi" w:cstheme="majorBidi"/>
          <w:sz w:val="24"/>
          <w:szCs w:val="24"/>
        </w:rPr>
        <w:t xml:space="preserve"> dans ce continent</w:t>
      </w:r>
      <w:r w:rsidR="006F639D" w:rsidRPr="00C9615C">
        <w:rPr>
          <w:rFonts w:asciiTheme="majorBidi" w:hAnsiTheme="majorBidi" w:cstheme="majorBidi"/>
          <w:sz w:val="24"/>
          <w:szCs w:val="24"/>
        </w:rPr>
        <w:t xml:space="preserve">. Par exemple, </w:t>
      </w:r>
      <w:r w:rsidR="00B83DB5" w:rsidRPr="00C9615C">
        <w:rPr>
          <w:rFonts w:asciiTheme="majorBidi" w:hAnsiTheme="majorBidi" w:cstheme="majorBidi"/>
          <w:sz w:val="24"/>
          <w:szCs w:val="24"/>
        </w:rPr>
        <w:t>les auteurs ont établi qu’</w:t>
      </w:r>
      <w:r w:rsidR="006F639D" w:rsidRPr="00C9615C">
        <w:rPr>
          <w:rFonts w:asciiTheme="majorBidi" w:hAnsiTheme="majorBidi" w:cstheme="majorBidi"/>
          <w:sz w:val="24"/>
          <w:szCs w:val="24"/>
        </w:rPr>
        <w:t xml:space="preserve">une baisse de 10 % du coût du transport entraîne une hausse de 25 % du commerce. </w:t>
      </w:r>
    </w:p>
    <w:p w:rsidR="001073EB" w:rsidRPr="00C9615C" w:rsidRDefault="00517FC5" w:rsidP="003E1CE3">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Cela converge aussi avec les travaux d’</w:t>
      </w:r>
      <w:proofErr w:type="spellStart"/>
      <w:r w:rsidRPr="00C9615C">
        <w:rPr>
          <w:rFonts w:asciiTheme="majorBidi" w:hAnsiTheme="majorBidi" w:cstheme="majorBidi"/>
          <w:sz w:val="24"/>
          <w:szCs w:val="24"/>
        </w:rPr>
        <w:t>Amjadi</w:t>
      </w:r>
      <w:proofErr w:type="spellEnd"/>
      <w:r w:rsidRPr="00C9615C">
        <w:rPr>
          <w:rFonts w:asciiTheme="majorBidi" w:hAnsiTheme="majorBidi" w:cstheme="majorBidi"/>
          <w:sz w:val="24"/>
          <w:szCs w:val="24"/>
        </w:rPr>
        <w:t xml:space="preserve"> et Yeats (1995) pour qui le coût du transport représente, aujourd’hui, une barrière commerciale de taille et considérée comme plus restrictive que les droits de douanes à l’importation et les autres restricti</w:t>
      </w:r>
      <w:r w:rsidR="00C4247F">
        <w:rPr>
          <w:rFonts w:asciiTheme="majorBidi" w:hAnsiTheme="majorBidi" w:cstheme="majorBidi"/>
          <w:sz w:val="24"/>
          <w:szCs w:val="24"/>
        </w:rPr>
        <w:t>ons quantitatives au commerce (q</w:t>
      </w:r>
      <w:r w:rsidRPr="00C9615C">
        <w:rPr>
          <w:rFonts w:asciiTheme="majorBidi" w:hAnsiTheme="majorBidi" w:cstheme="majorBidi"/>
          <w:sz w:val="24"/>
          <w:szCs w:val="24"/>
        </w:rPr>
        <w:t>uota</w:t>
      </w:r>
      <w:r w:rsidR="00C4247F">
        <w:rPr>
          <w:rFonts w:asciiTheme="majorBidi" w:hAnsiTheme="majorBidi" w:cstheme="majorBidi"/>
          <w:sz w:val="24"/>
          <w:szCs w:val="24"/>
        </w:rPr>
        <w:t>s</w:t>
      </w:r>
      <w:r w:rsidRPr="00C9615C">
        <w:rPr>
          <w:rFonts w:asciiTheme="majorBidi" w:hAnsiTheme="majorBidi" w:cstheme="majorBidi"/>
          <w:sz w:val="24"/>
          <w:szCs w:val="24"/>
        </w:rPr>
        <w:t xml:space="preserve"> et contingents). </w:t>
      </w:r>
      <w:r w:rsidR="001073EB" w:rsidRPr="00C9615C">
        <w:rPr>
          <w:rFonts w:asciiTheme="majorBidi" w:hAnsiTheme="majorBidi" w:cstheme="majorBidi"/>
          <w:sz w:val="24"/>
          <w:szCs w:val="24"/>
        </w:rPr>
        <w:t xml:space="preserve"> </w:t>
      </w:r>
    </w:p>
    <w:p w:rsidR="00B83DB5" w:rsidRPr="00C9615C" w:rsidRDefault="00AE1443" w:rsidP="002817DE">
      <w:pPr>
        <w:spacing w:before="120" w:after="120"/>
        <w:jc w:val="both"/>
        <w:rPr>
          <w:rFonts w:asciiTheme="majorBidi" w:hAnsiTheme="majorBidi" w:cstheme="majorBidi"/>
          <w:sz w:val="24"/>
          <w:szCs w:val="24"/>
        </w:rPr>
      </w:pPr>
      <w:r w:rsidRPr="00C9615C">
        <w:rPr>
          <w:rFonts w:asciiTheme="majorBidi" w:hAnsiTheme="majorBidi" w:cstheme="majorBidi"/>
          <w:sz w:val="24"/>
          <w:szCs w:val="24"/>
        </w:rPr>
        <w:lastRenderedPageBreak/>
        <w:t>D’autres</w:t>
      </w:r>
      <w:r w:rsidR="00B83DB5" w:rsidRPr="00C9615C">
        <w:rPr>
          <w:rFonts w:asciiTheme="majorBidi" w:hAnsiTheme="majorBidi" w:cstheme="majorBidi"/>
          <w:sz w:val="24"/>
          <w:szCs w:val="24"/>
        </w:rPr>
        <w:t xml:space="preserve"> études empiriques ont comparé le prix du transport en Afrique à d’autres régions </w:t>
      </w:r>
      <w:r w:rsidR="002817DE" w:rsidRPr="00C9615C">
        <w:rPr>
          <w:rFonts w:asciiTheme="majorBidi" w:hAnsiTheme="majorBidi" w:cstheme="majorBidi"/>
          <w:sz w:val="24"/>
          <w:szCs w:val="24"/>
        </w:rPr>
        <w:t xml:space="preserve">d’Amérique Latine et d’Asie </w:t>
      </w:r>
      <w:r w:rsidR="00B83DB5" w:rsidRPr="00C9615C">
        <w:rPr>
          <w:rFonts w:asciiTheme="majorBidi" w:hAnsiTheme="majorBidi" w:cstheme="majorBidi"/>
          <w:sz w:val="24"/>
          <w:szCs w:val="24"/>
        </w:rPr>
        <w:t xml:space="preserve">pour conclure qu’il demeure très élevé dans le continent </w:t>
      </w:r>
      <w:r w:rsidR="002817DE" w:rsidRPr="00C9615C">
        <w:rPr>
          <w:rFonts w:asciiTheme="majorBidi" w:hAnsiTheme="majorBidi" w:cstheme="majorBidi"/>
          <w:sz w:val="24"/>
          <w:szCs w:val="24"/>
        </w:rPr>
        <w:t xml:space="preserve">africain </w:t>
      </w:r>
      <w:r w:rsidRPr="00C9615C">
        <w:rPr>
          <w:rFonts w:asciiTheme="majorBidi" w:hAnsiTheme="majorBidi" w:cstheme="majorBidi"/>
          <w:sz w:val="24"/>
          <w:szCs w:val="24"/>
        </w:rPr>
        <w:t xml:space="preserve">au moment où l’infrastructure liée au commerce dans ce continent est la </w:t>
      </w:r>
      <w:r w:rsidR="002817DE" w:rsidRPr="00C9615C">
        <w:rPr>
          <w:rFonts w:asciiTheme="majorBidi" w:hAnsiTheme="majorBidi" w:cstheme="majorBidi"/>
          <w:sz w:val="24"/>
          <w:szCs w:val="24"/>
        </w:rPr>
        <w:t xml:space="preserve">moins </w:t>
      </w:r>
      <w:r w:rsidRPr="00C9615C">
        <w:rPr>
          <w:rFonts w:asciiTheme="majorBidi" w:hAnsiTheme="majorBidi" w:cstheme="majorBidi"/>
          <w:sz w:val="24"/>
          <w:szCs w:val="24"/>
        </w:rPr>
        <w:t xml:space="preserve">efficace. </w:t>
      </w:r>
      <w:r w:rsidR="002817DE" w:rsidRPr="00C9615C">
        <w:rPr>
          <w:rFonts w:asciiTheme="majorBidi" w:hAnsiTheme="majorBidi" w:cstheme="majorBidi"/>
          <w:sz w:val="24"/>
          <w:szCs w:val="24"/>
        </w:rPr>
        <w:br/>
      </w:r>
      <w:r w:rsidR="00B83DB5" w:rsidRPr="00C9615C">
        <w:rPr>
          <w:rFonts w:asciiTheme="majorBidi" w:hAnsiTheme="majorBidi" w:cstheme="majorBidi"/>
          <w:sz w:val="24"/>
          <w:szCs w:val="24"/>
        </w:rPr>
        <w:t xml:space="preserve">Une étude </w:t>
      </w:r>
      <w:r w:rsidR="005C139F">
        <w:rPr>
          <w:rFonts w:asciiTheme="majorBidi" w:hAnsiTheme="majorBidi" w:cstheme="majorBidi"/>
          <w:sz w:val="24"/>
          <w:szCs w:val="24"/>
        </w:rPr>
        <w:t xml:space="preserve">plus ancienne </w:t>
      </w:r>
      <w:r w:rsidR="00B83DB5" w:rsidRPr="00C9615C">
        <w:rPr>
          <w:rFonts w:asciiTheme="majorBidi" w:hAnsiTheme="majorBidi" w:cstheme="majorBidi"/>
          <w:sz w:val="24"/>
          <w:szCs w:val="24"/>
        </w:rPr>
        <w:t xml:space="preserve">de </w:t>
      </w:r>
      <w:proofErr w:type="spellStart"/>
      <w:r w:rsidR="00B83DB5" w:rsidRPr="00C9615C">
        <w:rPr>
          <w:rFonts w:asciiTheme="majorBidi" w:hAnsiTheme="majorBidi" w:cstheme="majorBidi"/>
          <w:sz w:val="24"/>
          <w:szCs w:val="24"/>
        </w:rPr>
        <w:t>Rizet</w:t>
      </w:r>
      <w:proofErr w:type="spellEnd"/>
      <w:r w:rsidR="00B83DB5" w:rsidRPr="00C9615C">
        <w:rPr>
          <w:rFonts w:asciiTheme="majorBidi" w:hAnsiTheme="majorBidi" w:cstheme="majorBidi"/>
          <w:sz w:val="24"/>
          <w:szCs w:val="24"/>
        </w:rPr>
        <w:t xml:space="preserve"> et </w:t>
      </w:r>
      <w:proofErr w:type="spellStart"/>
      <w:r w:rsidR="00B83DB5" w:rsidRPr="00C9615C">
        <w:rPr>
          <w:rFonts w:asciiTheme="majorBidi" w:hAnsiTheme="majorBidi" w:cstheme="majorBidi"/>
          <w:sz w:val="24"/>
          <w:szCs w:val="24"/>
        </w:rPr>
        <w:t>Hine</w:t>
      </w:r>
      <w:proofErr w:type="spellEnd"/>
      <w:r w:rsidR="00B83DB5" w:rsidRPr="00C9615C">
        <w:rPr>
          <w:rFonts w:asciiTheme="majorBidi" w:hAnsiTheme="majorBidi" w:cstheme="majorBidi"/>
          <w:sz w:val="24"/>
          <w:szCs w:val="24"/>
        </w:rPr>
        <w:t xml:space="preserve"> (1993) </w:t>
      </w:r>
      <w:r w:rsidR="005C139F">
        <w:rPr>
          <w:rFonts w:asciiTheme="majorBidi" w:hAnsiTheme="majorBidi" w:cstheme="majorBidi"/>
          <w:sz w:val="24"/>
          <w:szCs w:val="24"/>
        </w:rPr>
        <w:t xml:space="preserve"> a </w:t>
      </w:r>
      <w:r w:rsidR="00B83DB5" w:rsidRPr="00C9615C">
        <w:rPr>
          <w:rFonts w:asciiTheme="majorBidi" w:hAnsiTheme="majorBidi" w:cstheme="majorBidi"/>
          <w:sz w:val="24"/>
          <w:szCs w:val="24"/>
        </w:rPr>
        <w:t>conclu</w:t>
      </w:r>
      <w:r w:rsidR="004A5821">
        <w:rPr>
          <w:rFonts w:asciiTheme="majorBidi" w:hAnsiTheme="majorBidi" w:cstheme="majorBidi"/>
          <w:sz w:val="24"/>
          <w:szCs w:val="24"/>
        </w:rPr>
        <w:t xml:space="preserve"> </w:t>
      </w:r>
      <w:r w:rsidR="00B83DB5" w:rsidRPr="00C9615C">
        <w:rPr>
          <w:rFonts w:asciiTheme="majorBidi" w:hAnsiTheme="majorBidi" w:cstheme="majorBidi"/>
          <w:sz w:val="24"/>
          <w:szCs w:val="24"/>
        </w:rPr>
        <w:t>que le prix du transport routier dans les</w:t>
      </w:r>
      <w:r w:rsidR="00B83DB5" w:rsidRPr="00C9615C">
        <w:rPr>
          <w:rFonts w:asciiTheme="majorBidi" w:hAnsiTheme="majorBidi" w:cstheme="majorBidi"/>
          <w:color w:val="FF0000"/>
          <w:spacing w:val="-10"/>
          <w:sz w:val="24"/>
          <w:szCs w:val="24"/>
        </w:rPr>
        <w:t xml:space="preserve"> </w:t>
      </w:r>
      <w:r w:rsidR="00B83DB5" w:rsidRPr="00C9615C">
        <w:rPr>
          <w:rFonts w:asciiTheme="majorBidi" w:hAnsiTheme="majorBidi" w:cstheme="majorBidi"/>
          <w:sz w:val="24"/>
          <w:szCs w:val="24"/>
        </w:rPr>
        <w:t xml:space="preserve">pays d’Afrique francophone par exemple est parfois six fois supérieur à ceux pratiqués au Pakistan, et près de 40 % plus élevé qu’en France (pays où la main-d’œuvre coûte beaucoup plus cher). Une autre étude </w:t>
      </w:r>
      <w:r w:rsidR="002817DE" w:rsidRPr="00C9615C">
        <w:rPr>
          <w:rFonts w:asciiTheme="majorBidi" w:hAnsiTheme="majorBidi" w:cstheme="majorBidi"/>
          <w:sz w:val="24"/>
          <w:szCs w:val="24"/>
        </w:rPr>
        <w:t>(</w:t>
      </w:r>
      <w:proofErr w:type="spellStart"/>
      <w:r w:rsidR="002817DE" w:rsidRPr="00C9615C">
        <w:rPr>
          <w:rFonts w:asciiTheme="majorBidi" w:hAnsiTheme="majorBidi" w:cstheme="majorBidi"/>
          <w:sz w:val="24"/>
          <w:szCs w:val="24"/>
        </w:rPr>
        <w:t>Rizet</w:t>
      </w:r>
      <w:proofErr w:type="spellEnd"/>
      <w:r w:rsidR="002817DE" w:rsidRPr="00C9615C">
        <w:rPr>
          <w:rFonts w:asciiTheme="majorBidi" w:hAnsiTheme="majorBidi" w:cstheme="majorBidi"/>
          <w:sz w:val="24"/>
          <w:szCs w:val="24"/>
        </w:rPr>
        <w:t xml:space="preserve"> et </w:t>
      </w:r>
      <w:proofErr w:type="spellStart"/>
      <w:r w:rsidR="002817DE" w:rsidRPr="00C9615C">
        <w:rPr>
          <w:rFonts w:asciiTheme="majorBidi" w:hAnsiTheme="majorBidi" w:cstheme="majorBidi"/>
          <w:sz w:val="24"/>
          <w:szCs w:val="24"/>
        </w:rPr>
        <w:t>Gwet</w:t>
      </w:r>
      <w:proofErr w:type="spellEnd"/>
      <w:r w:rsidR="002817DE" w:rsidRPr="00C9615C">
        <w:rPr>
          <w:rFonts w:asciiTheme="majorBidi" w:hAnsiTheme="majorBidi" w:cstheme="majorBidi"/>
          <w:sz w:val="24"/>
          <w:szCs w:val="24"/>
        </w:rPr>
        <w:t xml:space="preserve">, 1998) </w:t>
      </w:r>
      <w:r w:rsidR="00B83DB5" w:rsidRPr="00C9615C">
        <w:rPr>
          <w:rFonts w:asciiTheme="majorBidi" w:hAnsiTheme="majorBidi" w:cstheme="majorBidi"/>
          <w:sz w:val="24"/>
          <w:szCs w:val="24"/>
        </w:rPr>
        <w:t>comparant sept pays dans trois continents montre que jusqu’à une distance de 300 km, les coûts unitaires du transport routier en Afrique sont supérieurs de 40 à 100 % à ceux observés en Asie de l’Est</w:t>
      </w:r>
      <w:r w:rsidR="002817DE" w:rsidRPr="00C9615C">
        <w:rPr>
          <w:rFonts w:asciiTheme="majorBidi" w:hAnsiTheme="majorBidi" w:cstheme="majorBidi"/>
          <w:sz w:val="24"/>
          <w:szCs w:val="24"/>
        </w:rPr>
        <w:t>.</w:t>
      </w:r>
      <w:r w:rsidR="00B83DB5" w:rsidRPr="00C9615C">
        <w:rPr>
          <w:rFonts w:asciiTheme="majorBidi" w:hAnsiTheme="majorBidi" w:cstheme="majorBidi"/>
          <w:sz w:val="24"/>
          <w:szCs w:val="24"/>
        </w:rPr>
        <w:t xml:space="preserve"> </w:t>
      </w:r>
    </w:p>
    <w:p w:rsidR="006F639D" w:rsidRPr="00C9615C" w:rsidRDefault="006F639D" w:rsidP="003E1CE3">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Les principaux facteurs à l’origine de la hausse des coûts sont : la faible productivité du secteur des transports routiers en Afrique, eu égard notamment aux problèmes d’infrastructures (Pedersen, 2001); le faible niveau de concurrence entre les prestataires de services de transport (</w:t>
      </w:r>
      <w:proofErr w:type="spellStart"/>
      <w:r w:rsidRPr="00C9615C">
        <w:rPr>
          <w:rFonts w:asciiTheme="majorBidi" w:hAnsiTheme="majorBidi" w:cstheme="majorBidi"/>
          <w:spacing w:val="-4"/>
          <w:sz w:val="24"/>
          <w:szCs w:val="24"/>
        </w:rPr>
        <w:t>Rizet</w:t>
      </w:r>
      <w:proofErr w:type="spellEnd"/>
      <w:r w:rsidRPr="00C9615C">
        <w:rPr>
          <w:rFonts w:asciiTheme="majorBidi" w:hAnsiTheme="majorBidi" w:cstheme="majorBidi"/>
          <w:spacing w:val="-4"/>
          <w:sz w:val="24"/>
          <w:szCs w:val="24"/>
        </w:rPr>
        <w:t xml:space="preserve"> et </w:t>
      </w:r>
      <w:proofErr w:type="spellStart"/>
      <w:r w:rsidRPr="00C9615C">
        <w:rPr>
          <w:rFonts w:asciiTheme="majorBidi" w:hAnsiTheme="majorBidi" w:cstheme="majorBidi"/>
          <w:spacing w:val="-4"/>
          <w:sz w:val="24"/>
          <w:szCs w:val="24"/>
        </w:rPr>
        <w:t>Hine</w:t>
      </w:r>
      <w:proofErr w:type="spellEnd"/>
      <w:r w:rsidRPr="00C9615C">
        <w:rPr>
          <w:rFonts w:asciiTheme="majorBidi" w:hAnsiTheme="majorBidi" w:cstheme="majorBidi"/>
          <w:spacing w:val="-4"/>
          <w:sz w:val="24"/>
          <w:szCs w:val="24"/>
        </w:rPr>
        <w:t>, 1993) ou le manque d’infrastructures (</w:t>
      </w:r>
      <w:proofErr w:type="spellStart"/>
      <w:r w:rsidRPr="00C9615C">
        <w:rPr>
          <w:rFonts w:asciiTheme="majorBidi" w:hAnsiTheme="majorBidi" w:cstheme="majorBidi"/>
          <w:spacing w:val="-4"/>
          <w:sz w:val="24"/>
          <w:szCs w:val="24"/>
        </w:rPr>
        <w:t>Limao</w:t>
      </w:r>
      <w:proofErr w:type="spellEnd"/>
      <w:r w:rsidRPr="00C9615C">
        <w:rPr>
          <w:rFonts w:asciiTheme="majorBidi" w:hAnsiTheme="majorBidi" w:cstheme="majorBidi"/>
          <w:spacing w:val="-4"/>
          <w:sz w:val="24"/>
          <w:szCs w:val="24"/>
        </w:rPr>
        <w:t xml:space="preserve"> et </w:t>
      </w:r>
      <w:proofErr w:type="spellStart"/>
      <w:r w:rsidRPr="00C9615C">
        <w:rPr>
          <w:rFonts w:asciiTheme="majorBidi" w:hAnsiTheme="majorBidi" w:cstheme="majorBidi"/>
          <w:spacing w:val="-4"/>
          <w:sz w:val="24"/>
          <w:szCs w:val="24"/>
        </w:rPr>
        <w:t>Venables</w:t>
      </w:r>
      <w:proofErr w:type="spellEnd"/>
      <w:r w:rsidRPr="00C9615C">
        <w:rPr>
          <w:rFonts w:asciiTheme="majorBidi" w:hAnsiTheme="majorBidi" w:cstheme="majorBidi"/>
          <w:spacing w:val="-4"/>
          <w:sz w:val="24"/>
          <w:szCs w:val="24"/>
        </w:rPr>
        <w:t xml:space="preserve">, 2001). </w:t>
      </w:r>
    </w:p>
    <w:p w:rsidR="00C1425C" w:rsidRPr="00C9615C" w:rsidRDefault="00C1425C" w:rsidP="002817DE">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Un ensemble de domaines </w:t>
      </w:r>
      <w:r w:rsidR="002817DE" w:rsidRPr="00C9615C">
        <w:rPr>
          <w:rFonts w:asciiTheme="majorBidi" w:hAnsiTheme="majorBidi" w:cstheme="majorBidi"/>
          <w:sz w:val="24"/>
          <w:szCs w:val="24"/>
        </w:rPr>
        <w:t xml:space="preserve">ont été </w:t>
      </w:r>
      <w:r w:rsidR="003E1CE3" w:rsidRPr="00C9615C">
        <w:rPr>
          <w:rFonts w:asciiTheme="majorBidi" w:hAnsiTheme="majorBidi" w:cstheme="majorBidi"/>
          <w:sz w:val="24"/>
          <w:szCs w:val="24"/>
        </w:rPr>
        <w:t xml:space="preserve">identifiés </w:t>
      </w:r>
      <w:r w:rsidR="002817DE" w:rsidRPr="00C9615C">
        <w:rPr>
          <w:rFonts w:asciiTheme="majorBidi" w:hAnsiTheme="majorBidi" w:cstheme="majorBidi"/>
          <w:sz w:val="24"/>
          <w:szCs w:val="24"/>
        </w:rPr>
        <w:t>par l’étude de la C</w:t>
      </w:r>
      <w:r w:rsidR="00FD6231">
        <w:rPr>
          <w:rFonts w:asciiTheme="majorBidi" w:hAnsiTheme="majorBidi" w:cstheme="majorBidi"/>
          <w:sz w:val="24"/>
          <w:szCs w:val="24"/>
        </w:rPr>
        <w:t xml:space="preserve">ommission </w:t>
      </w:r>
      <w:r w:rsidR="002817DE" w:rsidRPr="00C9615C">
        <w:rPr>
          <w:rFonts w:asciiTheme="majorBidi" w:hAnsiTheme="majorBidi" w:cstheme="majorBidi"/>
          <w:sz w:val="24"/>
          <w:szCs w:val="24"/>
        </w:rPr>
        <w:t>E</w:t>
      </w:r>
      <w:r w:rsidR="00FD6231">
        <w:rPr>
          <w:rFonts w:asciiTheme="majorBidi" w:hAnsiTheme="majorBidi" w:cstheme="majorBidi"/>
          <w:sz w:val="24"/>
          <w:szCs w:val="24"/>
        </w:rPr>
        <w:t>conomique pour la l’</w:t>
      </w:r>
      <w:r w:rsidR="002817DE" w:rsidRPr="00C9615C">
        <w:rPr>
          <w:rFonts w:asciiTheme="majorBidi" w:hAnsiTheme="majorBidi" w:cstheme="majorBidi"/>
          <w:sz w:val="24"/>
          <w:szCs w:val="24"/>
        </w:rPr>
        <w:t>A</w:t>
      </w:r>
      <w:r w:rsidR="00FD6231">
        <w:rPr>
          <w:rFonts w:asciiTheme="majorBidi" w:hAnsiTheme="majorBidi" w:cstheme="majorBidi"/>
          <w:sz w:val="24"/>
          <w:szCs w:val="24"/>
        </w:rPr>
        <w:t>frique</w:t>
      </w:r>
      <w:r w:rsidR="002817DE" w:rsidRPr="00C9615C">
        <w:rPr>
          <w:rFonts w:asciiTheme="majorBidi" w:hAnsiTheme="majorBidi" w:cstheme="majorBidi"/>
          <w:sz w:val="24"/>
          <w:szCs w:val="24"/>
        </w:rPr>
        <w:t xml:space="preserve"> </w:t>
      </w:r>
      <w:r w:rsidR="00341F24">
        <w:rPr>
          <w:rFonts w:asciiTheme="majorBidi" w:hAnsiTheme="majorBidi" w:cstheme="majorBidi"/>
          <w:sz w:val="24"/>
          <w:szCs w:val="24"/>
        </w:rPr>
        <w:t xml:space="preserve">(ONU) </w:t>
      </w:r>
      <w:r w:rsidR="002817DE" w:rsidRPr="00C9615C">
        <w:rPr>
          <w:rFonts w:asciiTheme="majorBidi" w:hAnsiTheme="majorBidi" w:cstheme="majorBidi"/>
          <w:sz w:val="24"/>
          <w:szCs w:val="24"/>
        </w:rPr>
        <w:t>sur le transport international</w:t>
      </w:r>
      <w:r w:rsidR="004C5A64">
        <w:rPr>
          <w:rStyle w:val="Appelnotedebasdep"/>
          <w:rFonts w:asciiTheme="majorBidi" w:hAnsiTheme="majorBidi" w:cstheme="majorBidi"/>
          <w:sz w:val="24"/>
          <w:szCs w:val="24"/>
        </w:rPr>
        <w:footnoteReference w:id="4"/>
      </w:r>
      <w:r w:rsidR="002817DE" w:rsidRPr="00C9615C">
        <w:rPr>
          <w:rFonts w:asciiTheme="majorBidi" w:hAnsiTheme="majorBidi" w:cstheme="majorBidi"/>
          <w:sz w:val="24"/>
          <w:szCs w:val="24"/>
        </w:rPr>
        <w:t xml:space="preserve"> visant à</w:t>
      </w:r>
      <w:r w:rsidR="003E1CE3" w:rsidRPr="00C9615C">
        <w:rPr>
          <w:rFonts w:asciiTheme="majorBidi" w:hAnsiTheme="majorBidi" w:cstheme="majorBidi"/>
          <w:sz w:val="24"/>
          <w:szCs w:val="24"/>
        </w:rPr>
        <w:t xml:space="preserve"> réduire </w:t>
      </w:r>
      <w:r w:rsidRPr="00C9615C">
        <w:rPr>
          <w:rFonts w:asciiTheme="majorBidi" w:hAnsiTheme="majorBidi" w:cstheme="majorBidi"/>
          <w:sz w:val="24"/>
          <w:szCs w:val="24"/>
        </w:rPr>
        <w:t>ce taux exorbitant</w:t>
      </w:r>
      <w:r w:rsidR="002817DE" w:rsidRPr="00C9615C">
        <w:rPr>
          <w:rFonts w:asciiTheme="majorBidi" w:hAnsiTheme="majorBidi" w:cstheme="majorBidi"/>
          <w:sz w:val="24"/>
          <w:szCs w:val="24"/>
        </w:rPr>
        <w:t xml:space="preserve"> qui grève le développement des échanges commerciaux</w:t>
      </w:r>
      <w:r w:rsidRPr="00C9615C">
        <w:rPr>
          <w:rFonts w:asciiTheme="majorBidi" w:hAnsiTheme="majorBidi" w:cstheme="majorBidi"/>
          <w:sz w:val="24"/>
          <w:szCs w:val="24"/>
        </w:rPr>
        <w:t xml:space="preserve"> à savoir :</w:t>
      </w:r>
      <w:r w:rsidR="002817DE" w:rsidRPr="00C9615C">
        <w:rPr>
          <w:rFonts w:asciiTheme="majorBidi" w:hAnsiTheme="majorBidi" w:cstheme="majorBidi"/>
          <w:sz w:val="24"/>
          <w:szCs w:val="24"/>
        </w:rPr>
        <w:t xml:space="preserve"> </w:t>
      </w:r>
      <w:r w:rsidRPr="00C9615C">
        <w:rPr>
          <w:rFonts w:asciiTheme="majorBidi" w:hAnsiTheme="majorBidi" w:cstheme="majorBidi"/>
          <w:sz w:val="24"/>
          <w:szCs w:val="24"/>
        </w:rPr>
        <w:t xml:space="preserve">le développement des services </w:t>
      </w:r>
      <w:r w:rsidR="003E1CE3" w:rsidRPr="00C9615C">
        <w:rPr>
          <w:rFonts w:asciiTheme="majorBidi" w:hAnsiTheme="majorBidi" w:cstheme="majorBidi"/>
          <w:sz w:val="24"/>
          <w:szCs w:val="24"/>
        </w:rPr>
        <w:t xml:space="preserve">annexes et liés </w:t>
      </w:r>
      <w:r w:rsidRPr="00C9615C">
        <w:rPr>
          <w:rFonts w:asciiTheme="majorBidi" w:hAnsiTheme="majorBidi" w:cstheme="majorBidi"/>
          <w:sz w:val="24"/>
          <w:szCs w:val="24"/>
        </w:rPr>
        <w:t xml:space="preserve">d’infrastructures et </w:t>
      </w:r>
      <w:r w:rsidR="003E1CE3" w:rsidRPr="00C9615C">
        <w:rPr>
          <w:rFonts w:asciiTheme="majorBidi" w:hAnsiTheme="majorBidi" w:cstheme="majorBidi"/>
          <w:sz w:val="24"/>
          <w:szCs w:val="24"/>
        </w:rPr>
        <w:t xml:space="preserve">de </w:t>
      </w:r>
      <w:r w:rsidRPr="00C9615C">
        <w:rPr>
          <w:rFonts w:asciiTheme="majorBidi" w:hAnsiTheme="majorBidi" w:cstheme="majorBidi"/>
          <w:sz w:val="24"/>
          <w:szCs w:val="24"/>
        </w:rPr>
        <w:t>logistiques nationaux et régionaux ainsi que les connexions manquantes dans les infrastructures entre les pays voisins et ceux d</w:t>
      </w:r>
      <w:r w:rsidR="003E1CE3" w:rsidRPr="00C9615C">
        <w:rPr>
          <w:rFonts w:asciiTheme="majorBidi" w:hAnsiTheme="majorBidi" w:cstheme="majorBidi"/>
          <w:sz w:val="24"/>
          <w:szCs w:val="24"/>
        </w:rPr>
        <w:t>’un</w:t>
      </w:r>
      <w:r w:rsidRPr="00C9615C">
        <w:rPr>
          <w:rFonts w:asciiTheme="majorBidi" w:hAnsiTheme="majorBidi" w:cstheme="majorBidi"/>
          <w:sz w:val="24"/>
          <w:szCs w:val="24"/>
        </w:rPr>
        <w:t>e même région (routes, voies ferrées, por</w:t>
      </w:r>
      <w:r w:rsidR="003E1CE3" w:rsidRPr="00C9615C">
        <w:rPr>
          <w:rFonts w:asciiTheme="majorBidi" w:hAnsiTheme="majorBidi" w:cstheme="majorBidi"/>
          <w:sz w:val="24"/>
          <w:szCs w:val="24"/>
        </w:rPr>
        <w:t xml:space="preserve">ts, transferts multimodaux, </w:t>
      </w:r>
      <w:r w:rsidRPr="00C9615C">
        <w:rPr>
          <w:rFonts w:asciiTheme="majorBidi" w:hAnsiTheme="majorBidi" w:cstheme="majorBidi"/>
          <w:sz w:val="24"/>
          <w:szCs w:val="24"/>
        </w:rPr>
        <w:t>frontières, plates-formes logistiques, etc</w:t>
      </w:r>
      <w:r w:rsidR="007C2E41">
        <w:rPr>
          <w:rFonts w:asciiTheme="majorBidi" w:hAnsiTheme="majorBidi" w:cstheme="majorBidi"/>
          <w:sz w:val="24"/>
          <w:szCs w:val="24"/>
        </w:rPr>
        <w:t>.</w:t>
      </w:r>
      <w:r w:rsidRPr="00C9615C">
        <w:rPr>
          <w:rFonts w:asciiTheme="majorBidi" w:hAnsiTheme="majorBidi" w:cstheme="majorBidi"/>
          <w:sz w:val="24"/>
          <w:szCs w:val="24"/>
        </w:rPr>
        <w:t>). Certains travaux notamment de l’OCDE et de la Banque mondiale se sont attardés sur les aspects de facilitation du commerce et son impact sur les principaux corridors commerciaux, le système de transit pour le commerce à longue distance empruntant la route</w:t>
      </w:r>
      <w:r w:rsidR="00F654AF">
        <w:rPr>
          <w:rFonts w:asciiTheme="majorBidi" w:hAnsiTheme="majorBidi" w:cstheme="majorBidi"/>
          <w:sz w:val="24"/>
          <w:szCs w:val="24"/>
        </w:rPr>
        <w:t xml:space="preserve"> et</w:t>
      </w:r>
      <w:r w:rsidRPr="00C9615C">
        <w:rPr>
          <w:rFonts w:asciiTheme="majorBidi" w:hAnsiTheme="majorBidi" w:cstheme="majorBidi"/>
          <w:sz w:val="24"/>
          <w:szCs w:val="24"/>
        </w:rPr>
        <w:t xml:space="preserve"> les passages transfrontaliers.</w:t>
      </w:r>
    </w:p>
    <w:p w:rsidR="003E1CE3" w:rsidRPr="00C9615C" w:rsidRDefault="007E226F" w:rsidP="007E226F">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D’autres travaux sur l</w:t>
      </w:r>
      <w:r w:rsidR="003E1CE3" w:rsidRPr="00C9615C">
        <w:rPr>
          <w:rFonts w:asciiTheme="majorBidi" w:hAnsiTheme="majorBidi" w:cstheme="majorBidi"/>
          <w:sz w:val="24"/>
          <w:szCs w:val="24"/>
        </w:rPr>
        <w:t xml:space="preserve">e transport routier </w:t>
      </w:r>
      <w:r w:rsidRPr="00C9615C">
        <w:rPr>
          <w:rFonts w:asciiTheme="majorBidi" w:hAnsiTheme="majorBidi" w:cstheme="majorBidi"/>
          <w:sz w:val="24"/>
          <w:szCs w:val="24"/>
        </w:rPr>
        <w:t>ont démontré qu’il s’agit du</w:t>
      </w:r>
      <w:r w:rsidR="003E1CE3" w:rsidRPr="00C9615C">
        <w:rPr>
          <w:rFonts w:asciiTheme="majorBidi" w:hAnsiTheme="majorBidi" w:cstheme="majorBidi"/>
          <w:sz w:val="24"/>
          <w:szCs w:val="24"/>
        </w:rPr>
        <w:t xml:space="preserve"> moyen de communication le plus approprié et le mieux intégrateur</w:t>
      </w:r>
      <w:r w:rsidRPr="00C9615C">
        <w:rPr>
          <w:rFonts w:asciiTheme="majorBidi" w:hAnsiTheme="majorBidi" w:cstheme="majorBidi"/>
          <w:sz w:val="24"/>
          <w:szCs w:val="24"/>
        </w:rPr>
        <w:t xml:space="preserve"> en Afrique</w:t>
      </w:r>
      <w:r w:rsidR="003E1CE3" w:rsidRPr="00C9615C">
        <w:rPr>
          <w:rFonts w:asciiTheme="majorBidi" w:hAnsiTheme="majorBidi" w:cstheme="majorBidi"/>
          <w:sz w:val="24"/>
          <w:szCs w:val="24"/>
        </w:rPr>
        <w:t>. C’est ainsi qu’il occupe une place importante et constitue l’une des priorités dans le dispositif du NEPAD (</w:t>
      </w:r>
      <w:proofErr w:type="spellStart"/>
      <w:r w:rsidR="003E1CE3" w:rsidRPr="00C9615C">
        <w:rPr>
          <w:rFonts w:asciiTheme="majorBidi" w:hAnsiTheme="majorBidi" w:cstheme="majorBidi"/>
          <w:sz w:val="24"/>
          <w:szCs w:val="24"/>
        </w:rPr>
        <w:t>Hammouda</w:t>
      </w:r>
      <w:proofErr w:type="spellEnd"/>
      <w:r w:rsidR="003E1CE3" w:rsidRPr="00C9615C">
        <w:rPr>
          <w:rFonts w:asciiTheme="majorBidi" w:hAnsiTheme="majorBidi" w:cstheme="majorBidi"/>
          <w:sz w:val="24"/>
          <w:szCs w:val="24"/>
        </w:rPr>
        <w:t xml:space="preserve">, </w:t>
      </w:r>
      <w:proofErr w:type="spellStart"/>
      <w:r w:rsidR="003E1CE3" w:rsidRPr="00C9615C">
        <w:rPr>
          <w:rFonts w:asciiTheme="majorBidi" w:hAnsiTheme="majorBidi" w:cstheme="majorBidi"/>
          <w:sz w:val="24"/>
          <w:szCs w:val="24"/>
        </w:rPr>
        <w:t>Kassé</w:t>
      </w:r>
      <w:proofErr w:type="spellEnd"/>
      <w:r w:rsidR="003E1CE3" w:rsidRPr="00C9615C">
        <w:rPr>
          <w:rFonts w:asciiTheme="majorBidi" w:hAnsiTheme="majorBidi" w:cstheme="majorBidi"/>
          <w:sz w:val="24"/>
          <w:szCs w:val="24"/>
        </w:rPr>
        <w:t>, 2002)</w:t>
      </w:r>
      <w:r w:rsidRPr="00C9615C">
        <w:rPr>
          <w:rFonts w:asciiTheme="majorBidi" w:hAnsiTheme="majorBidi" w:cstheme="majorBidi"/>
          <w:sz w:val="24"/>
          <w:szCs w:val="24"/>
        </w:rPr>
        <w:t>.</w:t>
      </w:r>
      <w:r w:rsidR="003E1CE3" w:rsidRPr="00C9615C">
        <w:rPr>
          <w:rFonts w:asciiTheme="majorBidi" w:hAnsiTheme="majorBidi" w:cstheme="majorBidi"/>
          <w:sz w:val="24"/>
          <w:szCs w:val="24"/>
        </w:rPr>
        <w:t xml:space="preserve"> </w:t>
      </w:r>
    </w:p>
    <w:p w:rsidR="00CA70E6" w:rsidRPr="00C9615C" w:rsidRDefault="00CA70E6" w:rsidP="007E226F">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La tendance par le passé partait du principe qu’en consentant </w:t>
      </w:r>
      <w:r w:rsidR="007E226F" w:rsidRPr="00C9615C">
        <w:rPr>
          <w:rFonts w:asciiTheme="majorBidi" w:hAnsiTheme="majorBidi" w:cstheme="majorBidi"/>
          <w:sz w:val="24"/>
          <w:szCs w:val="24"/>
        </w:rPr>
        <w:t>d’i</w:t>
      </w:r>
      <w:r w:rsidRPr="00C9615C">
        <w:rPr>
          <w:rFonts w:asciiTheme="majorBidi" w:hAnsiTheme="majorBidi" w:cstheme="majorBidi"/>
          <w:sz w:val="24"/>
          <w:szCs w:val="24"/>
        </w:rPr>
        <w:t xml:space="preserve">nvestissements </w:t>
      </w:r>
      <w:r w:rsidR="007E226F" w:rsidRPr="00C9615C">
        <w:rPr>
          <w:rFonts w:asciiTheme="majorBidi" w:hAnsiTheme="majorBidi" w:cstheme="majorBidi"/>
          <w:sz w:val="24"/>
          <w:szCs w:val="24"/>
        </w:rPr>
        <w:t xml:space="preserve">importants </w:t>
      </w:r>
      <w:r w:rsidRPr="00C9615C">
        <w:rPr>
          <w:rFonts w:asciiTheme="majorBidi" w:hAnsiTheme="majorBidi" w:cstheme="majorBidi"/>
          <w:sz w:val="24"/>
          <w:szCs w:val="24"/>
        </w:rPr>
        <w:t xml:space="preserve">à l’amélioration de l’infrastructure routière, on parviendrait à faire baisser le prix du transport. C’est </w:t>
      </w:r>
      <w:r w:rsidR="007E226F" w:rsidRPr="00C9615C">
        <w:rPr>
          <w:rFonts w:asciiTheme="majorBidi" w:hAnsiTheme="majorBidi" w:cstheme="majorBidi"/>
          <w:sz w:val="24"/>
          <w:szCs w:val="24"/>
        </w:rPr>
        <w:t xml:space="preserve">ainsi </w:t>
      </w:r>
      <w:r w:rsidRPr="00C9615C">
        <w:rPr>
          <w:rFonts w:asciiTheme="majorBidi" w:hAnsiTheme="majorBidi" w:cstheme="majorBidi"/>
          <w:sz w:val="24"/>
          <w:szCs w:val="24"/>
        </w:rPr>
        <w:t xml:space="preserve">que depuis les années 70, la Banque mondiale a activement soutenu les efforts visant à améliorer les corridors de transport en Afrique, en consacrant quasi exclusivement la plus grande partie de </w:t>
      </w:r>
      <w:r w:rsidR="007E226F" w:rsidRPr="00C9615C">
        <w:rPr>
          <w:rFonts w:asciiTheme="majorBidi" w:hAnsiTheme="majorBidi" w:cstheme="majorBidi"/>
          <w:sz w:val="24"/>
          <w:szCs w:val="24"/>
        </w:rPr>
        <w:t>son appui financier</w:t>
      </w:r>
      <w:r w:rsidRPr="00C9615C">
        <w:rPr>
          <w:rFonts w:asciiTheme="majorBidi" w:hAnsiTheme="majorBidi" w:cstheme="majorBidi"/>
          <w:sz w:val="24"/>
          <w:szCs w:val="24"/>
        </w:rPr>
        <w:t xml:space="preserve"> à l’amélioration de l’infrastructure</w:t>
      </w:r>
      <w:r w:rsidR="003E1CE3" w:rsidRPr="00C9615C">
        <w:rPr>
          <w:rFonts w:asciiTheme="majorBidi" w:hAnsiTheme="majorBidi" w:cstheme="majorBidi"/>
          <w:sz w:val="24"/>
          <w:szCs w:val="24"/>
        </w:rPr>
        <w:t xml:space="preserve"> et qui est </w:t>
      </w:r>
      <w:r w:rsidR="00F654AF">
        <w:rPr>
          <w:rFonts w:asciiTheme="majorBidi" w:hAnsiTheme="majorBidi" w:cstheme="majorBidi"/>
          <w:sz w:val="24"/>
          <w:szCs w:val="24"/>
        </w:rPr>
        <w:t>considér</w:t>
      </w:r>
      <w:r w:rsidR="00341F24">
        <w:rPr>
          <w:rFonts w:asciiTheme="majorBidi" w:hAnsiTheme="majorBidi" w:cstheme="majorBidi"/>
          <w:sz w:val="24"/>
          <w:szCs w:val="24"/>
        </w:rPr>
        <w:t>é</w:t>
      </w:r>
      <w:r w:rsidR="00F654AF">
        <w:rPr>
          <w:rFonts w:asciiTheme="majorBidi" w:hAnsiTheme="majorBidi" w:cstheme="majorBidi"/>
          <w:sz w:val="24"/>
          <w:szCs w:val="24"/>
        </w:rPr>
        <w:t xml:space="preserve"> </w:t>
      </w:r>
      <w:r w:rsidR="003E1CE3" w:rsidRPr="00C9615C">
        <w:rPr>
          <w:rFonts w:asciiTheme="majorBidi" w:hAnsiTheme="majorBidi" w:cstheme="majorBidi"/>
          <w:sz w:val="24"/>
          <w:szCs w:val="24"/>
        </w:rPr>
        <w:t xml:space="preserve"> comme </w:t>
      </w:r>
      <w:r w:rsidR="00F654AF">
        <w:rPr>
          <w:rFonts w:asciiTheme="majorBidi" w:hAnsiTheme="majorBidi" w:cstheme="majorBidi"/>
          <w:sz w:val="24"/>
          <w:szCs w:val="24"/>
        </w:rPr>
        <w:t xml:space="preserve">une priorité </w:t>
      </w:r>
      <w:r w:rsidR="003E1CE3" w:rsidRPr="00C9615C">
        <w:rPr>
          <w:rFonts w:asciiTheme="majorBidi" w:hAnsiTheme="majorBidi" w:cstheme="majorBidi"/>
          <w:sz w:val="24"/>
          <w:szCs w:val="24"/>
        </w:rPr>
        <w:t xml:space="preserve"> </w:t>
      </w:r>
      <w:r w:rsidR="007E226F" w:rsidRPr="00C9615C">
        <w:rPr>
          <w:rFonts w:asciiTheme="majorBidi" w:hAnsiTheme="majorBidi" w:cstheme="majorBidi"/>
          <w:sz w:val="24"/>
          <w:szCs w:val="24"/>
        </w:rPr>
        <w:t xml:space="preserve">de l’aide pour le commerce par </w:t>
      </w:r>
      <w:r w:rsidR="003E1CE3" w:rsidRPr="00C9615C">
        <w:rPr>
          <w:rFonts w:asciiTheme="majorBidi" w:hAnsiTheme="majorBidi" w:cstheme="majorBidi"/>
          <w:sz w:val="24"/>
          <w:szCs w:val="24"/>
        </w:rPr>
        <w:t>la Banque</w:t>
      </w:r>
      <w:r w:rsidRPr="00C9615C">
        <w:rPr>
          <w:rFonts w:asciiTheme="majorBidi" w:hAnsiTheme="majorBidi" w:cstheme="majorBidi"/>
          <w:sz w:val="24"/>
          <w:szCs w:val="24"/>
        </w:rPr>
        <w:t>.</w:t>
      </w:r>
    </w:p>
    <w:p w:rsidR="00D03F20" w:rsidRDefault="00317D93">
      <w:pPr>
        <w:spacing w:before="120" w:after="120"/>
        <w:jc w:val="both"/>
        <w:rPr>
          <w:rFonts w:asciiTheme="majorBidi" w:hAnsiTheme="majorBidi" w:cstheme="majorBidi"/>
          <w:spacing w:val="-2"/>
          <w:sz w:val="24"/>
          <w:szCs w:val="24"/>
        </w:rPr>
      </w:pPr>
      <w:bookmarkStart w:id="2" w:name="_Toc397561767"/>
      <w:r>
        <w:rPr>
          <w:rFonts w:asciiTheme="majorBidi" w:hAnsiTheme="majorBidi" w:cstheme="majorBidi"/>
          <w:spacing w:val="-2"/>
          <w:sz w:val="24"/>
          <w:szCs w:val="24"/>
        </w:rPr>
        <w:t xml:space="preserve">Finalement, la facilitation des échanges a un </w:t>
      </w:r>
      <w:r w:rsidR="004A5821">
        <w:rPr>
          <w:rFonts w:asciiTheme="majorBidi" w:hAnsiTheme="majorBidi" w:cstheme="majorBidi"/>
          <w:spacing w:val="-2"/>
          <w:sz w:val="24"/>
          <w:szCs w:val="24"/>
        </w:rPr>
        <w:t>coût</w:t>
      </w:r>
      <w:r>
        <w:rPr>
          <w:rFonts w:asciiTheme="majorBidi" w:hAnsiTheme="majorBidi" w:cstheme="majorBidi"/>
          <w:spacing w:val="-2"/>
          <w:sz w:val="24"/>
          <w:szCs w:val="24"/>
        </w:rPr>
        <w:t xml:space="preserve"> qui doit </w:t>
      </w:r>
      <w:r w:rsidR="00C729FF">
        <w:rPr>
          <w:rFonts w:asciiTheme="majorBidi" w:hAnsiTheme="majorBidi" w:cstheme="majorBidi"/>
          <w:spacing w:val="-2"/>
          <w:sz w:val="24"/>
          <w:szCs w:val="24"/>
        </w:rPr>
        <w:t xml:space="preserve">être supporté, selon l'Accord de Bali, </w:t>
      </w:r>
      <w:r>
        <w:rPr>
          <w:rFonts w:asciiTheme="majorBidi" w:hAnsiTheme="majorBidi" w:cstheme="majorBidi"/>
          <w:spacing w:val="-2"/>
          <w:sz w:val="24"/>
          <w:szCs w:val="24"/>
        </w:rPr>
        <w:t xml:space="preserve"> du moins en partie dans le cas des pays en développement et des PMA par l'assistance technique fournie par les </w:t>
      </w:r>
      <w:r w:rsidR="004A5821">
        <w:rPr>
          <w:rFonts w:asciiTheme="majorBidi" w:hAnsiTheme="majorBidi" w:cstheme="majorBidi"/>
          <w:spacing w:val="-2"/>
          <w:sz w:val="24"/>
          <w:szCs w:val="24"/>
        </w:rPr>
        <w:t>organisations</w:t>
      </w:r>
      <w:r>
        <w:rPr>
          <w:rFonts w:asciiTheme="majorBidi" w:hAnsiTheme="majorBidi" w:cstheme="majorBidi"/>
          <w:spacing w:val="-2"/>
          <w:sz w:val="24"/>
          <w:szCs w:val="24"/>
        </w:rPr>
        <w:t xml:space="preserve"> internationales et le donateurs tant bilatéraux que multilatéraux de l'aide pour le commerce. </w:t>
      </w:r>
    </w:p>
    <w:p w:rsidR="008D19B6" w:rsidRPr="00C9615C" w:rsidRDefault="008D19B6">
      <w:pPr>
        <w:spacing w:before="0" w:after="200" w:line="276" w:lineRule="auto"/>
        <w:rPr>
          <w:rFonts w:asciiTheme="majorBidi" w:eastAsia="Times New Roman" w:hAnsiTheme="majorBidi" w:cstheme="majorBidi"/>
          <w:b/>
          <w:caps/>
          <w:szCs w:val="20"/>
        </w:rPr>
      </w:pPr>
      <w:bookmarkStart w:id="3" w:name="_Toc421255918"/>
      <w:bookmarkEnd w:id="2"/>
      <w:r w:rsidRPr="00C9615C">
        <w:rPr>
          <w:rFonts w:asciiTheme="majorBidi" w:hAnsiTheme="majorBidi" w:cstheme="majorBidi"/>
        </w:rPr>
        <w:br w:type="page"/>
      </w:r>
    </w:p>
    <w:p w:rsidR="00280677" w:rsidRPr="00C9615C" w:rsidRDefault="00280677" w:rsidP="00E92450">
      <w:pPr>
        <w:pStyle w:val="Titre1"/>
        <w:tabs>
          <w:tab w:val="clear" w:pos="720"/>
          <w:tab w:val="num" w:pos="567"/>
        </w:tabs>
        <w:rPr>
          <w:rFonts w:asciiTheme="majorBidi" w:hAnsiTheme="majorBidi" w:cstheme="majorBidi"/>
        </w:rPr>
      </w:pPr>
      <w:r w:rsidRPr="00C9615C">
        <w:rPr>
          <w:rFonts w:asciiTheme="majorBidi" w:hAnsiTheme="majorBidi" w:cstheme="majorBidi"/>
        </w:rPr>
        <w:lastRenderedPageBreak/>
        <w:t>Quel rôle peut jouer l’Aide pour le commerce dans le processus de facilitation des échanges</w:t>
      </w:r>
      <w:bookmarkEnd w:id="3"/>
      <w:r w:rsidR="003F32AE">
        <w:rPr>
          <w:rFonts w:asciiTheme="majorBidi" w:hAnsiTheme="majorBidi" w:cstheme="majorBidi"/>
        </w:rPr>
        <w:t> ?</w:t>
      </w:r>
    </w:p>
    <w:p w:rsidR="007D60BB" w:rsidRPr="00C9615C" w:rsidRDefault="007D60BB" w:rsidP="00A64C09">
      <w:pPr>
        <w:spacing w:before="120" w:after="120"/>
        <w:jc w:val="both"/>
        <w:rPr>
          <w:rFonts w:asciiTheme="majorBidi" w:hAnsiTheme="majorBidi" w:cstheme="majorBidi"/>
          <w:sz w:val="24"/>
          <w:szCs w:val="24"/>
        </w:rPr>
      </w:pPr>
      <w:r w:rsidRPr="00C9615C">
        <w:rPr>
          <w:rStyle w:val="Accentuation"/>
          <w:rFonts w:asciiTheme="majorBidi" w:hAnsiTheme="majorBidi" w:cstheme="majorBidi"/>
          <w:i w:val="0"/>
          <w:iCs w:val="0"/>
          <w:sz w:val="24"/>
          <w:szCs w:val="24"/>
        </w:rPr>
        <w:t>L</w:t>
      </w:r>
      <w:r w:rsidR="004406C7" w:rsidRPr="00C9615C">
        <w:rPr>
          <w:rStyle w:val="Accentuation"/>
          <w:rFonts w:asciiTheme="majorBidi" w:hAnsiTheme="majorBidi" w:cstheme="majorBidi"/>
          <w:i w:val="0"/>
          <w:iCs w:val="0"/>
          <w:sz w:val="24"/>
          <w:szCs w:val="24"/>
        </w:rPr>
        <w:t>a facilitation du commerce</w:t>
      </w:r>
      <w:r w:rsidRPr="00C9615C">
        <w:rPr>
          <w:rStyle w:val="Accentuation"/>
          <w:rFonts w:asciiTheme="majorBidi" w:hAnsiTheme="majorBidi" w:cstheme="majorBidi"/>
          <w:i w:val="0"/>
          <w:iCs w:val="0"/>
          <w:sz w:val="24"/>
          <w:szCs w:val="24"/>
        </w:rPr>
        <w:t xml:space="preserve"> </w:t>
      </w:r>
      <w:r w:rsidR="006D2413">
        <w:rPr>
          <w:rStyle w:val="Accentuation"/>
          <w:rFonts w:asciiTheme="majorBidi" w:hAnsiTheme="majorBidi" w:cstheme="majorBidi"/>
          <w:i w:val="0"/>
          <w:iCs w:val="0"/>
          <w:sz w:val="24"/>
          <w:szCs w:val="24"/>
        </w:rPr>
        <w:t xml:space="preserve">devrait être intégrée dans les stratégies nationales de développement de tous les pays étant donné son </w:t>
      </w:r>
      <w:r w:rsidR="004A5821">
        <w:rPr>
          <w:rStyle w:val="Accentuation"/>
          <w:rFonts w:asciiTheme="majorBidi" w:hAnsiTheme="majorBidi" w:cstheme="majorBidi"/>
          <w:i w:val="0"/>
          <w:iCs w:val="0"/>
          <w:sz w:val="24"/>
          <w:szCs w:val="24"/>
        </w:rPr>
        <w:t>impact</w:t>
      </w:r>
      <w:r w:rsidR="006D2413">
        <w:rPr>
          <w:rStyle w:val="Accentuation"/>
          <w:rFonts w:asciiTheme="majorBidi" w:hAnsiTheme="majorBidi" w:cstheme="majorBidi"/>
          <w:i w:val="0"/>
          <w:iCs w:val="0"/>
          <w:sz w:val="24"/>
          <w:szCs w:val="24"/>
        </w:rPr>
        <w:t xml:space="preserve"> positif sur la réduction du coût de commerce, l'investissement et le renfo</w:t>
      </w:r>
      <w:r w:rsidR="006D6CE0">
        <w:rPr>
          <w:rStyle w:val="Accentuation"/>
          <w:rFonts w:asciiTheme="majorBidi" w:hAnsiTheme="majorBidi" w:cstheme="majorBidi"/>
          <w:i w:val="0"/>
          <w:iCs w:val="0"/>
          <w:sz w:val="24"/>
          <w:szCs w:val="24"/>
        </w:rPr>
        <w:t>r</w:t>
      </w:r>
      <w:r w:rsidR="006D2413">
        <w:rPr>
          <w:rStyle w:val="Accentuation"/>
          <w:rFonts w:asciiTheme="majorBidi" w:hAnsiTheme="majorBidi" w:cstheme="majorBidi"/>
          <w:i w:val="0"/>
          <w:iCs w:val="0"/>
          <w:sz w:val="24"/>
          <w:szCs w:val="24"/>
        </w:rPr>
        <w:t xml:space="preserve">cement des capacités humaines et institutionnelles. </w:t>
      </w:r>
      <w:r w:rsidR="004A5821">
        <w:rPr>
          <w:rStyle w:val="Accentuation"/>
          <w:rFonts w:asciiTheme="majorBidi" w:hAnsiTheme="majorBidi" w:cstheme="majorBidi"/>
          <w:i w:val="0"/>
          <w:iCs w:val="0"/>
          <w:sz w:val="24"/>
          <w:szCs w:val="24"/>
        </w:rPr>
        <w:br/>
      </w:r>
      <w:r w:rsidR="00750351">
        <w:rPr>
          <w:rStyle w:val="Accentuation"/>
          <w:rFonts w:asciiTheme="majorBidi" w:hAnsiTheme="majorBidi" w:cstheme="majorBidi"/>
          <w:i w:val="0"/>
          <w:iCs w:val="0"/>
          <w:sz w:val="24"/>
          <w:szCs w:val="24"/>
        </w:rPr>
        <w:t xml:space="preserve">A cet effet, </w:t>
      </w:r>
      <w:r w:rsidR="00750351">
        <w:rPr>
          <w:rFonts w:asciiTheme="majorBidi" w:hAnsiTheme="majorBidi" w:cstheme="majorBidi"/>
          <w:sz w:val="24"/>
          <w:szCs w:val="24"/>
        </w:rPr>
        <w:t>l'</w:t>
      </w:r>
      <w:r w:rsidRPr="00C9615C">
        <w:rPr>
          <w:rFonts w:asciiTheme="majorBidi" w:hAnsiTheme="majorBidi" w:cstheme="majorBidi"/>
          <w:sz w:val="24"/>
          <w:szCs w:val="24"/>
        </w:rPr>
        <w:t xml:space="preserve">’évaluation de la facilitation du commerce et du </w:t>
      </w:r>
      <w:r w:rsidR="00C62268" w:rsidRPr="00C9615C">
        <w:rPr>
          <w:rFonts w:asciiTheme="majorBidi" w:hAnsiTheme="majorBidi" w:cstheme="majorBidi"/>
          <w:sz w:val="24"/>
          <w:szCs w:val="24"/>
        </w:rPr>
        <w:t xml:space="preserve">régime de </w:t>
      </w:r>
      <w:r w:rsidRPr="00C9615C">
        <w:rPr>
          <w:rFonts w:asciiTheme="majorBidi" w:hAnsiTheme="majorBidi" w:cstheme="majorBidi"/>
          <w:sz w:val="24"/>
          <w:szCs w:val="24"/>
        </w:rPr>
        <w:t>transport</w:t>
      </w:r>
      <w:r w:rsidR="00C62268" w:rsidRPr="00C9615C">
        <w:rPr>
          <w:rFonts w:asciiTheme="majorBidi" w:hAnsiTheme="majorBidi" w:cstheme="majorBidi"/>
          <w:sz w:val="24"/>
          <w:szCs w:val="24"/>
        </w:rPr>
        <w:t xml:space="preserve"> et de transit</w:t>
      </w:r>
      <w:r w:rsidRPr="00C9615C">
        <w:rPr>
          <w:rFonts w:asciiTheme="majorBidi" w:hAnsiTheme="majorBidi" w:cstheme="majorBidi"/>
          <w:sz w:val="24"/>
          <w:szCs w:val="24"/>
        </w:rPr>
        <w:t xml:space="preserve"> confirme l’importance des obstacles y afférents qui limitent </w:t>
      </w:r>
      <w:r w:rsidR="00C62268" w:rsidRPr="00C9615C">
        <w:rPr>
          <w:rFonts w:asciiTheme="majorBidi" w:hAnsiTheme="majorBidi" w:cstheme="majorBidi"/>
          <w:sz w:val="24"/>
          <w:szCs w:val="24"/>
        </w:rPr>
        <w:t xml:space="preserve">en grande partie </w:t>
      </w:r>
      <w:r w:rsidRPr="00C9615C">
        <w:rPr>
          <w:rFonts w:asciiTheme="majorBidi" w:hAnsiTheme="majorBidi" w:cstheme="majorBidi"/>
          <w:sz w:val="24"/>
          <w:szCs w:val="24"/>
        </w:rPr>
        <w:t xml:space="preserve">les flux </w:t>
      </w:r>
      <w:r w:rsidR="00C62268" w:rsidRPr="00C9615C">
        <w:rPr>
          <w:rFonts w:asciiTheme="majorBidi" w:hAnsiTheme="majorBidi" w:cstheme="majorBidi"/>
          <w:sz w:val="24"/>
          <w:szCs w:val="24"/>
        </w:rPr>
        <w:t>commerciaux bilatéraux, régionaux</w:t>
      </w:r>
      <w:r w:rsidRPr="00C9615C">
        <w:rPr>
          <w:rFonts w:asciiTheme="majorBidi" w:hAnsiTheme="majorBidi" w:cstheme="majorBidi"/>
          <w:sz w:val="24"/>
          <w:szCs w:val="24"/>
        </w:rPr>
        <w:t xml:space="preserve"> entre les pays</w:t>
      </w:r>
      <w:r w:rsidR="00C86700" w:rsidRPr="00C9615C">
        <w:rPr>
          <w:rFonts w:asciiTheme="majorBidi" w:hAnsiTheme="majorBidi" w:cstheme="majorBidi"/>
          <w:sz w:val="24"/>
          <w:szCs w:val="24"/>
        </w:rPr>
        <w:t xml:space="preserve"> notamment ceux de l’A</w:t>
      </w:r>
      <w:r w:rsidRPr="00C9615C">
        <w:rPr>
          <w:rFonts w:asciiTheme="majorBidi" w:hAnsiTheme="majorBidi" w:cstheme="majorBidi"/>
          <w:sz w:val="24"/>
          <w:szCs w:val="24"/>
        </w:rPr>
        <w:t>fri</w:t>
      </w:r>
      <w:r w:rsidR="00C86700" w:rsidRPr="00C9615C">
        <w:rPr>
          <w:rFonts w:asciiTheme="majorBidi" w:hAnsiTheme="majorBidi" w:cstheme="majorBidi"/>
          <w:sz w:val="24"/>
          <w:szCs w:val="24"/>
        </w:rPr>
        <w:t xml:space="preserve">que et </w:t>
      </w:r>
      <w:r w:rsidR="00C62268" w:rsidRPr="00C9615C">
        <w:rPr>
          <w:rFonts w:asciiTheme="majorBidi" w:hAnsiTheme="majorBidi" w:cstheme="majorBidi"/>
          <w:sz w:val="24"/>
          <w:szCs w:val="24"/>
        </w:rPr>
        <w:t>du MENA</w:t>
      </w:r>
      <w:r w:rsidR="004A5821">
        <w:rPr>
          <w:rStyle w:val="Appelnotedebasdep"/>
          <w:rFonts w:asciiTheme="majorBidi" w:hAnsiTheme="majorBidi" w:cstheme="majorBidi"/>
          <w:sz w:val="24"/>
          <w:szCs w:val="24"/>
        </w:rPr>
        <w:footnoteReference w:id="5"/>
      </w:r>
      <w:r w:rsidRPr="00C9615C">
        <w:rPr>
          <w:rFonts w:asciiTheme="majorBidi" w:hAnsiTheme="majorBidi" w:cstheme="majorBidi"/>
          <w:sz w:val="24"/>
          <w:szCs w:val="24"/>
        </w:rPr>
        <w:t xml:space="preserve">.  Pour une bonne part, ces obstacles proviennent de la prolifération des barrières non-tarifaires, </w:t>
      </w:r>
      <w:r w:rsidR="00C62268" w:rsidRPr="00C9615C">
        <w:rPr>
          <w:rFonts w:asciiTheme="majorBidi" w:hAnsiTheme="majorBidi" w:cstheme="majorBidi"/>
          <w:sz w:val="24"/>
          <w:szCs w:val="24"/>
        </w:rPr>
        <w:t xml:space="preserve">et ce </w:t>
      </w:r>
      <w:r w:rsidRPr="00C9615C">
        <w:rPr>
          <w:rFonts w:asciiTheme="majorBidi" w:hAnsiTheme="majorBidi" w:cstheme="majorBidi"/>
          <w:sz w:val="24"/>
          <w:szCs w:val="24"/>
        </w:rPr>
        <w:t xml:space="preserve">malgré les </w:t>
      </w:r>
      <w:r w:rsidR="00C86700" w:rsidRPr="00C9615C">
        <w:rPr>
          <w:rFonts w:asciiTheme="majorBidi" w:hAnsiTheme="majorBidi" w:cstheme="majorBidi"/>
          <w:sz w:val="24"/>
          <w:szCs w:val="24"/>
        </w:rPr>
        <w:t xml:space="preserve">multiples </w:t>
      </w:r>
      <w:r w:rsidRPr="00C9615C">
        <w:rPr>
          <w:rFonts w:asciiTheme="majorBidi" w:hAnsiTheme="majorBidi" w:cstheme="majorBidi"/>
          <w:sz w:val="24"/>
          <w:szCs w:val="24"/>
        </w:rPr>
        <w:t>conventions bilatéra</w:t>
      </w:r>
      <w:r w:rsidR="004406C7" w:rsidRPr="00C9615C">
        <w:rPr>
          <w:rFonts w:asciiTheme="majorBidi" w:hAnsiTheme="majorBidi" w:cstheme="majorBidi"/>
          <w:sz w:val="24"/>
          <w:szCs w:val="24"/>
        </w:rPr>
        <w:t>les et sectorielles ainsi que les accords de libre échange</w:t>
      </w:r>
      <w:r w:rsidRPr="00C9615C">
        <w:rPr>
          <w:rFonts w:asciiTheme="majorBidi" w:hAnsiTheme="majorBidi" w:cstheme="majorBidi"/>
          <w:sz w:val="24"/>
          <w:szCs w:val="24"/>
        </w:rPr>
        <w:t xml:space="preserve"> conclus à ce titre en vue de simplifier le commerce entre ces pays. </w:t>
      </w:r>
    </w:p>
    <w:p w:rsidR="007D60BB" w:rsidRPr="00C9615C" w:rsidRDefault="007D60BB" w:rsidP="00C62268">
      <w:pPr>
        <w:autoSpaceDE w:val="0"/>
        <w:autoSpaceDN w:val="0"/>
        <w:adjustRightInd w:val="0"/>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Les contraintes </w:t>
      </w:r>
      <w:r w:rsidR="00C62268" w:rsidRPr="00C9615C">
        <w:rPr>
          <w:rFonts w:asciiTheme="majorBidi" w:hAnsiTheme="majorBidi" w:cstheme="majorBidi"/>
          <w:sz w:val="24"/>
          <w:szCs w:val="24"/>
        </w:rPr>
        <w:t>à la</w:t>
      </w:r>
      <w:r w:rsidRPr="00C9615C">
        <w:rPr>
          <w:rFonts w:asciiTheme="majorBidi" w:hAnsiTheme="majorBidi" w:cstheme="majorBidi"/>
          <w:sz w:val="24"/>
          <w:szCs w:val="24"/>
        </w:rPr>
        <w:t xml:space="preserve"> facilitation les plus importantes découlent non seulement des réglementations et de l’état insuffisant des infrastructures nationales en place mais aussi de celles ayant trait au commerce</w:t>
      </w:r>
      <w:r w:rsidR="0054384C">
        <w:rPr>
          <w:rFonts w:asciiTheme="majorBidi" w:hAnsiTheme="majorBidi" w:cstheme="majorBidi"/>
          <w:sz w:val="24"/>
          <w:szCs w:val="24"/>
        </w:rPr>
        <w:t xml:space="preserve"> transfrontalier et qui sont liées étroitement au</w:t>
      </w:r>
      <w:r w:rsidRPr="00C9615C">
        <w:rPr>
          <w:rFonts w:asciiTheme="majorBidi" w:hAnsiTheme="majorBidi" w:cstheme="majorBidi"/>
          <w:sz w:val="24"/>
          <w:szCs w:val="24"/>
        </w:rPr>
        <w:t xml:space="preserve"> faible niveau d’intégration régionale entre ces pays. </w:t>
      </w:r>
    </w:p>
    <w:p w:rsidR="007D60BB" w:rsidRPr="00C9615C" w:rsidRDefault="007D60BB" w:rsidP="00460F5A">
      <w:pPr>
        <w:jc w:val="both"/>
        <w:rPr>
          <w:rFonts w:asciiTheme="majorBidi" w:hAnsiTheme="majorBidi" w:cstheme="majorBidi"/>
          <w:spacing w:val="2"/>
          <w:sz w:val="24"/>
          <w:szCs w:val="24"/>
        </w:rPr>
      </w:pPr>
      <w:r w:rsidRPr="00C9615C">
        <w:rPr>
          <w:rFonts w:asciiTheme="majorBidi" w:hAnsiTheme="majorBidi" w:cstheme="majorBidi"/>
          <w:sz w:val="24"/>
          <w:szCs w:val="24"/>
        </w:rPr>
        <w:t>L’inefficacité de la chaîne du commerce régional génère des coûts supplémentaire</w:t>
      </w:r>
      <w:r w:rsidR="00C86700" w:rsidRPr="00C9615C">
        <w:rPr>
          <w:rFonts w:asciiTheme="majorBidi" w:hAnsiTheme="majorBidi" w:cstheme="majorBidi"/>
          <w:sz w:val="24"/>
          <w:szCs w:val="24"/>
        </w:rPr>
        <w:t>s</w:t>
      </w:r>
      <w:r w:rsidRPr="00C9615C">
        <w:rPr>
          <w:rFonts w:asciiTheme="majorBidi" w:hAnsiTheme="majorBidi" w:cstheme="majorBidi"/>
          <w:sz w:val="24"/>
          <w:szCs w:val="24"/>
        </w:rPr>
        <w:t xml:space="preserve"> qui affectent la marchandise</w:t>
      </w:r>
      <w:r w:rsidR="001324D0">
        <w:rPr>
          <w:rFonts w:asciiTheme="majorBidi" w:hAnsiTheme="majorBidi" w:cstheme="majorBidi"/>
          <w:sz w:val="24"/>
          <w:szCs w:val="24"/>
        </w:rPr>
        <w:t xml:space="preserve">; </w:t>
      </w:r>
      <w:r w:rsidR="004A5821">
        <w:rPr>
          <w:rFonts w:asciiTheme="majorBidi" w:hAnsiTheme="majorBidi" w:cstheme="majorBidi"/>
          <w:sz w:val="24"/>
          <w:szCs w:val="24"/>
        </w:rPr>
        <w:t>coûts</w:t>
      </w:r>
      <w:r w:rsidR="001324D0">
        <w:rPr>
          <w:rFonts w:asciiTheme="majorBidi" w:hAnsiTheme="majorBidi" w:cstheme="majorBidi"/>
          <w:sz w:val="24"/>
          <w:szCs w:val="24"/>
        </w:rPr>
        <w:t xml:space="preserve"> </w:t>
      </w:r>
      <w:r w:rsidRPr="00C9615C">
        <w:rPr>
          <w:rFonts w:asciiTheme="majorBidi" w:hAnsiTheme="majorBidi" w:cstheme="majorBidi"/>
          <w:sz w:val="24"/>
          <w:szCs w:val="24"/>
        </w:rPr>
        <w:t xml:space="preserve"> générés essentiellement par des frais exorbitant</w:t>
      </w:r>
      <w:r w:rsidR="001324D0">
        <w:rPr>
          <w:rFonts w:asciiTheme="majorBidi" w:hAnsiTheme="majorBidi" w:cstheme="majorBidi"/>
          <w:sz w:val="24"/>
          <w:szCs w:val="24"/>
        </w:rPr>
        <w:t>s</w:t>
      </w:r>
      <w:r w:rsidRPr="00C9615C">
        <w:rPr>
          <w:rFonts w:asciiTheme="majorBidi" w:hAnsiTheme="majorBidi" w:cstheme="majorBidi"/>
          <w:sz w:val="24"/>
          <w:szCs w:val="24"/>
        </w:rPr>
        <w:t xml:space="preserve"> de transport et des délais supplémentaires enregistrés au niveau des points de contrôle terrestre et des documents exigés par les autorités aux frontières.</w:t>
      </w:r>
      <w:r w:rsidR="00E62A7F" w:rsidRPr="00C9615C">
        <w:rPr>
          <w:rStyle w:val="Accentuation"/>
          <w:rFonts w:asciiTheme="majorBidi" w:hAnsiTheme="majorBidi" w:cstheme="majorBidi"/>
          <w:spacing w:val="-4"/>
          <w:sz w:val="24"/>
          <w:szCs w:val="24"/>
        </w:rPr>
        <w:t xml:space="preserve"> </w:t>
      </w:r>
      <w:r w:rsidR="00E62A7F" w:rsidRPr="00C9615C">
        <w:rPr>
          <w:rStyle w:val="Accentuation"/>
          <w:rFonts w:asciiTheme="majorBidi" w:hAnsiTheme="majorBidi" w:cstheme="majorBidi"/>
          <w:i w:val="0"/>
          <w:iCs w:val="0"/>
          <w:spacing w:val="-4"/>
          <w:sz w:val="24"/>
          <w:szCs w:val="24"/>
        </w:rPr>
        <w:t>Les opérateurs sont confrontés à fournir aux autorités un nombre élevé de documents qui varie selon les pays de transit et leurs réglementations respectives. Pour les formalités d’importation et d’exportation, l’absence d’un cadre de coopération régional</w:t>
      </w:r>
      <w:r w:rsidR="004C3410">
        <w:rPr>
          <w:rStyle w:val="Accentuation"/>
          <w:rFonts w:asciiTheme="majorBidi" w:hAnsiTheme="majorBidi" w:cstheme="majorBidi"/>
          <w:i w:val="0"/>
          <w:iCs w:val="0"/>
          <w:spacing w:val="-4"/>
          <w:sz w:val="24"/>
          <w:szCs w:val="24"/>
        </w:rPr>
        <w:t>e</w:t>
      </w:r>
      <w:r w:rsidR="00E62A7F" w:rsidRPr="00C9615C">
        <w:rPr>
          <w:rStyle w:val="Accentuation"/>
          <w:rFonts w:asciiTheme="majorBidi" w:hAnsiTheme="majorBidi" w:cstheme="majorBidi"/>
          <w:i w:val="0"/>
          <w:iCs w:val="0"/>
          <w:spacing w:val="-4"/>
          <w:sz w:val="24"/>
          <w:szCs w:val="24"/>
        </w:rPr>
        <w:t xml:space="preserve"> en matière d’harmonisation, de normalisation et de simplification des procédures liés au commerce transfrontière complique la </w:t>
      </w:r>
      <w:r w:rsidR="00C86700" w:rsidRPr="00C9615C">
        <w:rPr>
          <w:rStyle w:val="Accentuation"/>
          <w:rFonts w:asciiTheme="majorBidi" w:hAnsiTheme="majorBidi" w:cstheme="majorBidi"/>
          <w:i w:val="0"/>
          <w:iCs w:val="0"/>
          <w:spacing w:val="-4"/>
          <w:sz w:val="24"/>
          <w:szCs w:val="24"/>
        </w:rPr>
        <w:t>tâche</w:t>
      </w:r>
      <w:r w:rsidR="00E62A7F" w:rsidRPr="00C9615C">
        <w:rPr>
          <w:rStyle w:val="Accentuation"/>
          <w:rFonts w:asciiTheme="majorBidi" w:hAnsiTheme="majorBidi" w:cstheme="majorBidi"/>
          <w:i w:val="0"/>
          <w:iCs w:val="0"/>
          <w:spacing w:val="-4"/>
          <w:sz w:val="24"/>
          <w:szCs w:val="24"/>
        </w:rPr>
        <w:t xml:space="preserve"> des opérateurs confrontés à un </w:t>
      </w:r>
      <w:r w:rsidR="00E62A7F" w:rsidRPr="00C9615C">
        <w:rPr>
          <w:rFonts w:asciiTheme="majorBidi" w:hAnsiTheme="majorBidi" w:cstheme="majorBidi"/>
          <w:spacing w:val="2"/>
          <w:sz w:val="24"/>
          <w:szCs w:val="24"/>
        </w:rPr>
        <w:t>manque flagrant de prévisibilité quant aux documents à fourni</w:t>
      </w:r>
      <w:r w:rsidR="00317C29" w:rsidRPr="00C9615C">
        <w:rPr>
          <w:rFonts w:asciiTheme="majorBidi" w:hAnsiTheme="majorBidi" w:cstheme="majorBidi"/>
          <w:spacing w:val="2"/>
          <w:sz w:val="24"/>
          <w:szCs w:val="24"/>
        </w:rPr>
        <w:t>r.</w:t>
      </w:r>
      <w:r w:rsidR="00E62A7F" w:rsidRPr="00C9615C">
        <w:rPr>
          <w:rFonts w:asciiTheme="majorBidi" w:hAnsiTheme="majorBidi" w:cstheme="majorBidi"/>
          <w:spacing w:val="2"/>
          <w:sz w:val="24"/>
          <w:szCs w:val="24"/>
        </w:rPr>
        <w:t xml:space="preserve"> </w:t>
      </w:r>
      <w:r w:rsidR="00317C29" w:rsidRPr="00C9615C">
        <w:rPr>
          <w:rFonts w:asciiTheme="majorBidi" w:hAnsiTheme="majorBidi" w:cstheme="majorBidi"/>
          <w:spacing w:val="2"/>
          <w:sz w:val="24"/>
          <w:szCs w:val="24"/>
        </w:rPr>
        <w:t xml:space="preserve">Il est à noter que </w:t>
      </w:r>
      <w:r w:rsidR="00E62A7F" w:rsidRPr="00C9615C">
        <w:rPr>
          <w:rFonts w:asciiTheme="majorBidi" w:hAnsiTheme="majorBidi" w:cstheme="majorBidi"/>
          <w:spacing w:val="2"/>
          <w:sz w:val="24"/>
          <w:szCs w:val="24"/>
        </w:rPr>
        <w:t>rare</w:t>
      </w:r>
      <w:r w:rsidR="001324D0">
        <w:rPr>
          <w:rFonts w:asciiTheme="majorBidi" w:hAnsiTheme="majorBidi" w:cstheme="majorBidi"/>
          <w:spacing w:val="2"/>
          <w:sz w:val="24"/>
          <w:szCs w:val="24"/>
        </w:rPr>
        <w:t>s</w:t>
      </w:r>
      <w:r w:rsidR="00E62A7F" w:rsidRPr="00C9615C">
        <w:rPr>
          <w:rFonts w:asciiTheme="majorBidi" w:hAnsiTheme="majorBidi" w:cstheme="majorBidi"/>
          <w:spacing w:val="2"/>
          <w:sz w:val="24"/>
          <w:szCs w:val="24"/>
        </w:rPr>
        <w:t xml:space="preserve"> sont les pays qui mettent leurs procédures sur des sites Web officiels dédiés aux </w:t>
      </w:r>
      <w:r w:rsidR="001324D0">
        <w:rPr>
          <w:rFonts w:asciiTheme="majorBidi" w:hAnsiTheme="majorBidi" w:cstheme="majorBidi"/>
          <w:spacing w:val="2"/>
          <w:sz w:val="24"/>
          <w:szCs w:val="24"/>
        </w:rPr>
        <w:t xml:space="preserve">formalités </w:t>
      </w:r>
      <w:r w:rsidR="00E62A7F" w:rsidRPr="00C9615C">
        <w:rPr>
          <w:rFonts w:asciiTheme="majorBidi" w:hAnsiTheme="majorBidi" w:cstheme="majorBidi"/>
          <w:spacing w:val="2"/>
          <w:sz w:val="24"/>
          <w:szCs w:val="24"/>
        </w:rPr>
        <w:t xml:space="preserve">de commerce international. Cela est une source </w:t>
      </w:r>
      <w:r w:rsidR="004406C7" w:rsidRPr="00C9615C">
        <w:rPr>
          <w:rFonts w:asciiTheme="majorBidi" w:hAnsiTheme="majorBidi" w:cstheme="majorBidi"/>
          <w:spacing w:val="2"/>
          <w:sz w:val="24"/>
          <w:szCs w:val="24"/>
        </w:rPr>
        <w:t xml:space="preserve">majeure </w:t>
      </w:r>
      <w:r w:rsidR="00460F5A" w:rsidRPr="00C9615C">
        <w:rPr>
          <w:rFonts w:asciiTheme="majorBidi" w:hAnsiTheme="majorBidi" w:cstheme="majorBidi"/>
          <w:spacing w:val="2"/>
          <w:sz w:val="24"/>
          <w:szCs w:val="24"/>
        </w:rPr>
        <w:t xml:space="preserve">de manque de </w:t>
      </w:r>
      <w:r w:rsidR="0035043A" w:rsidRPr="00C9615C">
        <w:rPr>
          <w:rFonts w:asciiTheme="majorBidi" w:hAnsiTheme="majorBidi" w:cstheme="majorBidi"/>
          <w:spacing w:val="2"/>
          <w:sz w:val="24"/>
          <w:szCs w:val="24"/>
        </w:rPr>
        <w:t>prévisibilité</w:t>
      </w:r>
      <w:r w:rsidR="00460F5A" w:rsidRPr="00C9615C">
        <w:rPr>
          <w:rFonts w:asciiTheme="majorBidi" w:hAnsiTheme="majorBidi" w:cstheme="majorBidi"/>
          <w:spacing w:val="2"/>
          <w:sz w:val="24"/>
          <w:szCs w:val="24"/>
        </w:rPr>
        <w:t xml:space="preserve"> et de complexité </w:t>
      </w:r>
      <w:r w:rsidR="00E62A7F" w:rsidRPr="00C9615C">
        <w:rPr>
          <w:rFonts w:asciiTheme="majorBidi" w:hAnsiTheme="majorBidi" w:cstheme="majorBidi"/>
          <w:spacing w:val="2"/>
          <w:sz w:val="24"/>
          <w:szCs w:val="24"/>
        </w:rPr>
        <w:t xml:space="preserve">de livraisons des marchandises  </w:t>
      </w:r>
      <w:r w:rsidR="001324D0">
        <w:rPr>
          <w:rFonts w:asciiTheme="majorBidi" w:hAnsiTheme="majorBidi" w:cstheme="majorBidi"/>
          <w:spacing w:val="2"/>
          <w:sz w:val="24"/>
          <w:szCs w:val="24"/>
        </w:rPr>
        <w:t xml:space="preserve">tant à </w:t>
      </w:r>
      <w:r w:rsidR="00E62A7F" w:rsidRPr="00C9615C">
        <w:rPr>
          <w:rFonts w:asciiTheme="majorBidi" w:hAnsiTheme="majorBidi" w:cstheme="majorBidi"/>
          <w:spacing w:val="2"/>
          <w:sz w:val="24"/>
          <w:szCs w:val="24"/>
        </w:rPr>
        <w:t>l’importation qu’à l’exportation.</w:t>
      </w:r>
    </w:p>
    <w:p w:rsidR="00E62A7F" w:rsidRPr="00C9615C" w:rsidRDefault="0035043A" w:rsidP="0035043A">
      <w:pPr>
        <w:spacing w:before="120" w:after="120"/>
        <w:jc w:val="both"/>
        <w:rPr>
          <w:rFonts w:asciiTheme="majorBidi" w:hAnsiTheme="majorBidi" w:cstheme="majorBidi"/>
          <w:spacing w:val="2"/>
          <w:sz w:val="24"/>
          <w:szCs w:val="24"/>
        </w:rPr>
      </w:pPr>
      <w:r w:rsidRPr="00C9615C">
        <w:rPr>
          <w:rStyle w:val="Accentuation"/>
          <w:rFonts w:asciiTheme="majorBidi" w:hAnsiTheme="majorBidi" w:cstheme="majorBidi"/>
          <w:i w:val="0"/>
          <w:iCs w:val="0"/>
          <w:spacing w:val="-4"/>
          <w:sz w:val="24"/>
          <w:szCs w:val="24"/>
        </w:rPr>
        <w:t>Sur le plan des infrastructures liées au commerce,</w:t>
      </w:r>
      <w:r w:rsidR="00E62A7F" w:rsidRPr="00C9615C">
        <w:rPr>
          <w:rStyle w:val="Accentuation"/>
          <w:rFonts w:asciiTheme="majorBidi" w:hAnsiTheme="majorBidi" w:cstheme="majorBidi"/>
          <w:spacing w:val="-4"/>
          <w:sz w:val="24"/>
          <w:szCs w:val="24"/>
        </w:rPr>
        <w:t xml:space="preserve"> </w:t>
      </w:r>
      <w:r w:rsidR="007D60BB" w:rsidRPr="00C9615C">
        <w:rPr>
          <w:rFonts w:asciiTheme="majorBidi" w:hAnsiTheme="majorBidi" w:cstheme="majorBidi"/>
          <w:sz w:val="24"/>
          <w:szCs w:val="24"/>
        </w:rPr>
        <w:t>l</w:t>
      </w:r>
      <w:r w:rsidR="007D60BB" w:rsidRPr="00C9615C">
        <w:rPr>
          <w:rFonts w:asciiTheme="majorBidi" w:hAnsiTheme="majorBidi" w:cstheme="majorBidi"/>
          <w:spacing w:val="2"/>
          <w:sz w:val="24"/>
          <w:szCs w:val="24"/>
        </w:rPr>
        <w:t xml:space="preserve">a non disponibilité de certains services de contrôle aux </w:t>
      </w:r>
      <w:r w:rsidR="00460F5A" w:rsidRPr="00C9615C">
        <w:rPr>
          <w:rFonts w:asciiTheme="majorBidi" w:hAnsiTheme="majorBidi" w:cstheme="majorBidi"/>
          <w:spacing w:val="2"/>
          <w:sz w:val="24"/>
          <w:szCs w:val="24"/>
        </w:rPr>
        <w:t>postes frontaliers</w:t>
      </w:r>
      <w:r w:rsidR="007D60BB" w:rsidRPr="00C9615C">
        <w:rPr>
          <w:rFonts w:asciiTheme="majorBidi" w:hAnsiTheme="majorBidi" w:cstheme="majorBidi"/>
          <w:spacing w:val="2"/>
          <w:sz w:val="24"/>
          <w:szCs w:val="24"/>
        </w:rPr>
        <w:t xml:space="preserve"> notamment pour le contrôle sanitaire et phytosanitaire </w:t>
      </w:r>
      <w:r w:rsidR="00E62A7F" w:rsidRPr="00C9615C">
        <w:rPr>
          <w:rFonts w:asciiTheme="majorBidi" w:hAnsiTheme="majorBidi" w:cstheme="majorBidi"/>
          <w:spacing w:val="2"/>
          <w:sz w:val="24"/>
          <w:szCs w:val="24"/>
        </w:rPr>
        <w:t xml:space="preserve">et </w:t>
      </w:r>
      <w:r w:rsidR="007D60BB" w:rsidRPr="00C9615C">
        <w:rPr>
          <w:rStyle w:val="Accentuation"/>
          <w:rFonts w:asciiTheme="majorBidi" w:hAnsiTheme="majorBidi" w:cstheme="majorBidi"/>
          <w:i w:val="0"/>
          <w:iCs w:val="0"/>
          <w:spacing w:val="-4"/>
          <w:sz w:val="24"/>
          <w:szCs w:val="24"/>
        </w:rPr>
        <w:t>l’absence de toute plate-forme de communication et de système d’échange d’information, de contrôle commun entre les services aux frontières</w:t>
      </w:r>
      <w:r w:rsidR="007D60BB" w:rsidRPr="00C9615C">
        <w:rPr>
          <w:rStyle w:val="Accentuation"/>
          <w:rFonts w:asciiTheme="majorBidi" w:hAnsiTheme="majorBidi" w:cstheme="majorBidi"/>
          <w:spacing w:val="-4"/>
          <w:sz w:val="24"/>
          <w:szCs w:val="24"/>
        </w:rPr>
        <w:t> </w:t>
      </w:r>
      <w:r w:rsidR="00E62A7F" w:rsidRPr="00C9615C">
        <w:rPr>
          <w:rStyle w:val="Accentuation"/>
          <w:rFonts w:asciiTheme="majorBidi" w:hAnsiTheme="majorBidi" w:cstheme="majorBidi"/>
          <w:spacing w:val="-4"/>
          <w:sz w:val="24"/>
          <w:szCs w:val="24"/>
        </w:rPr>
        <w:t xml:space="preserve"> </w:t>
      </w:r>
      <w:r w:rsidR="00E62A7F" w:rsidRPr="00C9615C">
        <w:rPr>
          <w:rFonts w:asciiTheme="majorBidi" w:hAnsiTheme="majorBidi" w:cstheme="majorBidi"/>
          <w:spacing w:val="2"/>
          <w:sz w:val="24"/>
          <w:szCs w:val="24"/>
        </w:rPr>
        <w:t>compliqu</w:t>
      </w:r>
      <w:r w:rsidRPr="00C9615C">
        <w:rPr>
          <w:rFonts w:asciiTheme="majorBidi" w:hAnsiTheme="majorBidi" w:cstheme="majorBidi"/>
          <w:spacing w:val="2"/>
          <w:sz w:val="24"/>
          <w:szCs w:val="24"/>
        </w:rPr>
        <w:t>e</w:t>
      </w:r>
      <w:r w:rsidR="00E607A4">
        <w:rPr>
          <w:rFonts w:asciiTheme="majorBidi" w:hAnsiTheme="majorBidi" w:cstheme="majorBidi"/>
          <w:spacing w:val="2"/>
          <w:sz w:val="24"/>
          <w:szCs w:val="24"/>
        </w:rPr>
        <w:t>nt</w:t>
      </w:r>
      <w:r w:rsidR="00E62A7F" w:rsidRPr="00C9615C">
        <w:rPr>
          <w:rFonts w:asciiTheme="majorBidi" w:hAnsiTheme="majorBidi" w:cstheme="majorBidi"/>
          <w:spacing w:val="2"/>
          <w:sz w:val="24"/>
          <w:szCs w:val="24"/>
        </w:rPr>
        <w:t xml:space="preserve"> et retard</w:t>
      </w:r>
      <w:r w:rsidRPr="00C9615C">
        <w:rPr>
          <w:rFonts w:asciiTheme="majorBidi" w:hAnsiTheme="majorBidi" w:cstheme="majorBidi"/>
          <w:spacing w:val="2"/>
          <w:sz w:val="24"/>
          <w:szCs w:val="24"/>
        </w:rPr>
        <w:t>e</w:t>
      </w:r>
      <w:r w:rsidR="00E607A4">
        <w:rPr>
          <w:rFonts w:asciiTheme="majorBidi" w:hAnsiTheme="majorBidi" w:cstheme="majorBidi"/>
          <w:spacing w:val="2"/>
          <w:sz w:val="24"/>
          <w:szCs w:val="24"/>
        </w:rPr>
        <w:t>nt</w:t>
      </w:r>
      <w:r w:rsidR="00E62A7F" w:rsidRPr="00C9615C">
        <w:rPr>
          <w:rFonts w:asciiTheme="majorBidi" w:hAnsiTheme="majorBidi" w:cstheme="majorBidi"/>
          <w:spacing w:val="2"/>
          <w:sz w:val="24"/>
          <w:szCs w:val="24"/>
        </w:rPr>
        <w:t xml:space="preserve"> le déroulement des formalités du commerce extérieur</w:t>
      </w:r>
      <w:r w:rsidRPr="00C9615C">
        <w:rPr>
          <w:rFonts w:asciiTheme="majorBidi" w:hAnsiTheme="majorBidi" w:cstheme="majorBidi"/>
          <w:spacing w:val="2"/>
          <w:sz w:val="24"/>
          <w:szCs w:val="24"/>
        </w:rPr>
        <w:t xml:space="preserve"> dans de bonnes conditions</w:t>
      </w:r>
      <w:r w:rsidR="00E62A7F" w:rsidRPr="00C9615C">
        <w:rPr>
          <w:rFonts w:asciiTheme="majorBidi" w:hAnsiTheme="majorBidi" w:cstheme="majorBidi"/>
          <w:spacing w:val="2"/>
          <w:sz w:val="24"/>
          <w:szCs w:val="24"/>
        </w:rPr>
        <w:t>.</w:t>
      </w:r>
    </w:p>
    <w:p w:rsidR="00A77105" w:rsidRDefault="00E62A7F">
      <w:pPr>
        <w:spacing w:before="120" w:after="120"/>
        <w:jc w:val="both"/>
        <w:rPr>
          <w:rStyle w:val="Accentuation"/>
          <w:rFonts w:asciiTheme="majorBidi" w:hAnsiTheme="majorBidi" w:cstheme="majorBidi"/>
          <w:sz w:val="24"/>
          <w:szCs w:val="24"/>
        </w:rPr>
      </w:pPr>
      <w:r w:rsidRPr="00C9615C">
        <w:rPr>
          <w:rStyle w:val="Accentuation"/>
          <w:rFonts w:asciiTheme="majorBidi" w:hAnsiTheme="majorBidi" w:cstheme="majorBidi"/>
          <w:i w:val="0"/>
          <w:iCs w:val="0"/>
          <w:spacing w:val="-4"/>
          <w:sz w:val="24"/>
          <w:szCs w:val="24"/>
        </w:rPr>
        <w:t>Le</w:t>
      </w:r>
      <w:r w:rsidR="007D60BB" w:rsidRPr="00C9615C">
        <w:rPr>
          <w:rStyle w:val="Accentuation"/>
          <w:rFonts w:asciiTheme="majorBidi" w:hAnsiTheme="majorBidi" w:cstheme="majorBidi"/>
          <w:i w:val="0"/>
          <w:iCs w:val="0"/>
          <w:spacing w:val="-4"/>
          <w:sz w:val="24"/>
          <w:szCs w:val="24"/>
        </w:rPr>
        <w:t xml:space="preserve"> manque de coordination entre les services est source de contreperformance et de prolifération de barrières non-tarifaires limitant ainsi l’accès préférentiel au marché des pays </w:t>
      </w:r>
      <w:r w:rsidR="00460F5A" w:rsidRPr="00C9615C">
        <w:rPr>
          <w:rStyle w:val="Accentuation"/>
          <w:rFonts w:asciiTheme="majorBidi" w:hAnsiTheme="majorBidi" w:cstheme="majorBidi"/>
          <w:i w:val="0"/>
          <w:iCs w:val="0"/>
          <w:spacing w:val="-4"/>
          <w:sz w:val="24"/>
          <w:szCs w:val="24"/>
        </w:rPr>
        <w:t>d’une même</w:t>
      </w:r>
      <w:r w:rsidR="007D60BB" w:rsidRPr="00C9615C">
        <w:rPr>
          <w:rStyle w:val="Accentuation"/>
          <w:rFonts w:asciiTheme="majorBidi" w:hAnsiTheme="majorBidi" w:cstheme="majorBidi"/>
          <w:i w:val="0"/>
          <w:iCs w:val="0"/>
          <w:spacing w:val="-4"/>
          <w:sz w:val="24"/>
          <w:szCs w:val="24"/>
        </w:rPr>
        <w:t xml:space="preserve"> région </w:t>
      </w:r>
      <w:r w:rsidR="00460F5A" w:rsidRPr="00C9615C">
        <w:rPr>
          <w:rStyle w:val="Accentuation"/>
          <w:rFonts w:asciiTheme="majorBidi" w:hAnsiTheme="majorBidi" w:cstheme="majorBidi"/>
          <w:i w:val="0"/>
          <w:iCs w:val="0"/>
          <w:spacing w:val="-4"/>
          <w:sz w:val="24"/>
          <w:szCs w:val="24"/>
        </w:rPr>
        <w:t xml:space="preserve">même </w:t>
      </w:r>
      <w:r w:rsidR="007D60BB" w:rsidRPr="00C9615C">
        <w:rPr>
          <w:rStyle w:val="Accentuation"/>
          <w:rFonts w:asciiTheme="majorBidi" w:hAnsiTheme="majorBidi" w:cstheme="majorBidi"/>
          <w:i w:val="0"/>
          <w:iCs w:val="0"/>
          <w:spacing w:val="-4"/>
          <w:sz w:val="24"/>
          <w:szCs w:val="24"/>
        </w:rPr>
        <w:t>lorsqu’il s’agit d’un commerce régi par des dispositions de conventions et des accords favorables aux échange</w:t>
      </w:r>
      <w:r w:rsidR="00341F24">
        <w:rPr>
          <w:rStyle w:val="Accentuation"/>
          <w:rFonts w:asciiTheme="majorBidi" w:hAnsiTheme="majorBidi" w:cstheme="majorBidi"/>
          <w:i w:val="0"/>
          <w:iCs w:val="0"/>
          <w:spacing w:val="-4"/>
          <w:sz w:val="24"/>
          <w:szCs w:val="24"/>
        </w:rPr>
        <w:t>s.</w:t>
      </w:r>
      <w:r w:rsidR="007D60BB" w:rsidRPr="00C9615C">
        <w:rPr>
          <w:rStyle w:val="Accentuation"/>
          <w:rFonts w:asciiTheme="majorBidi" w:hAnsiTheme="majorBidi" w:cstheme="majorBidi"/>
          <w:i w:val="0"/>
          <w:iCs w:val="0"/>
          <w:sz w:val="24"/>
          <w:szCs w:val="24"/>
        </w:rPr>
        <w:t xml:space="preserve"> </w:t>
      </w:r>
      <w:r w:rsidR="004A5821">
        <w:rPr>
          <w:rStyle w:val="Accentuation"/>
          <w:rFonts w:asciiTheme="majorBidi" w:hAnsiTheme="majorBidi" w:cstheme="majorBidi"/>
          <w:i w:val="0"/>
          <w:iCs w:val="0"/>
          <w:sz w:val="24"/>
          <w:szCs w:val="24"/>
        </w:rPr>
        <w:t>Il</w:t>
      </w:r>
      <w:r w:rsidR="007D60BB" w:rsidRPr="00C9615C">
        <w:rPr>
          <w:rStyle w:val="Accentuation"/>
          <w:rFonts w:asciiTheme="majorBidi" w:hAnsiTheme="majorBidi" w:cstheme="majorBidi"/>
          <w:i w:val="0"/>
          <w:iCs w:val="0"/>
          <w:sz w:val="24"/>
          <w:szCs w:val="24"/>
        </w:rPr>
        <w:t xml:space="preserve"> est clair que le</w:t>
      </w:r>
      <w:r w:rsidRPr="00C9615C">
        <w:rPr>
          <w:rStyle w:val="Accentuation"/>
          <w:rFonts w:asciiTheme="majorBidi" w:hAnsiTheme="majorBidi" w:cstheme="majorBidi"/>
          <w:i w:val="0"/>
          <w:iCs w:val="0"/>
          <w:sz w:val="24"/>
          <w:szCs w:val="24"/>
        </w:rPr>
        <w:t>s pays africains ne pourron</w:t>
      </w:r>
      <w:r w:rsidR="007A576F">
        <w:rPr>
          <w:rStyle w:val="Accentuation"/>
          <w:rFonts w:asciiTheme="majorBidi" w:hAnsiTheme="majorBidi" w:cstheme="majorBidi"/>
          <w:i w:val="0"/>
          <w:iCs w:val="0"/>
          <w:sz w:val="24"/>
          <w:szCs w:val="24"/>
        </w:rPr>
        <w:t>t</w:t>
      </w:r>
      <w:r w:rsidRPr="00C9615C">
        <w:rPr>
          <w:rStyle w:val="Accentuation"/>
          <w:rFonts w:asciiTheme="majorBidi" w:hAnsiTheme="majorBidi" w:cstheme="majorBidi"/>
          <w:i w:val="0"/>
          <w:iCs w:val="0"/>
          <w:sz w:val="24"/>
          <w:szCs w:val="24"/>
        </w:rPr>
        <w:t xml:space="preserve"> jamais faire face</w:t>
      </w:r>
      <w:r w:rsidR="0035043A" w:rsidRPr="00C9615C">
        <w:rPr>
          <w:rStyle w:val="Accentuation"/>
          <w:rFonts w:asciiTheme="majorBidi" w:hAnsiTheme="majorBidi" w:cstheme="majorBidi"/>
          <w:i w:val="0"/>
          <w:iCs w:val="0"/>
          <w:sz w:val="24"/>
          <w:szCs w:val="24"/>
        </w:rPr>
        <w:t>, seuls,</w:t>
      </w:r>
      <w:r w:rsidRPr="00C9615C">
        <w:rPr>
          <w:rStyle w:val="Accentuation"/>
          <w:rFonts w:asciiTheme="majorBidi" w:hAnsiTheme="majorBidi" w:cstheme="majorBidi"/>
          <w:i w:val="0"/>
          <w:iCs w:val="0"/>
          <w:sz w:val="24"/>
          <w:szCs w:val="24"/>
        </w:rPr>
        <w:t xml:space="preserve"> à ces difficultés</w:t>
      </w:r>
      <w:r w:rsidR="00DE1527">
        <w:rPr>
          <w:rStyle w:val="Accentuation"/>
          <w:rFonts w:asciiTheme="majorBidi" w:hAnsiTheme="majorBidi" w:cstheme="majorBidi"/>
          <w:i w:val="0"/>
          <w:iCs w:val="0"/>
          <w:sz w:val="24"/>
          <w:szCs w:val="24"/>
        </w:rPr>
        <w:t>.</w:t>
      </w:r>
      <w:r w:rsidRPr="00C9615C">
        <w:rPr>
          <w:rStyle w:val="Accentuation"/>
          <w:rFonts w:asciiTheme="majorBidi" w:hAnsiTheme="majorBidi" w:cstheme="majorBidi"/>
          <w:i w:val="0"/>
          <w:iCs w:val="0"/>
          <w:sz w:val="24"/>
          <w:szCs w:val="24"/>
        </w:rPr>
        <w:t xml:space="preserve"> </w:t>
      </w:r>
      <w:r w:rsidR="00DE1527">
        <w:rPr>
          <w:rStyle w:val="Accentuation"/>
          <w:rFonts w:asciiTheme="majorBidi" w:hAnsiTheme="majorBidi" w:cstheme="majorBidi"/>
          <w:i w:val="0"/>
          <w:iCs w:val="0"/>
          <w:sz w:val="24"/>
          <w:szCs w:val="24"/>
        </w:rPr>
        <w:t>D</w:t>
      </w:r>
      <w:r w:rsidR="0035043A" w:rsidRPr="00C9615C">
        <w:rPr>
          <w:rStyle w:val="Accentuation"/>
          <w:rFonts w:asciiTheme="majorBidi" w:hAnsiTheme="majorBidi" w:cstheme="majorBidi"/>
          <w:i w:val="0"/>
          <w:iCs w:val="0"/>
          <w:sz w:val="24"/>
          <w:szCs w:val="24"/>
        </w:rPr>
        <w:t>’où la nécessité</w:t>
      </w:r>
      <w:r w:rsidR="00341F24">
        <w:rPr>
          <w:rStyle w:val="Accentuation"/>
          <w:rFonts w:asciiTheme="majorBidi" w:hAnsiTheme="majorBidi" w:cstheme="majorBidi"/>
          <w:i w:val="0"/>
          <w:iCs w:val="0"/>
          <w:sz w:val="24"/>
          <w:szCs w:val="24"/>
        </w:rPr>
        <w:t xml:space="preserve"> </w:t>
      </w:r>
      <w:r w:rsidR="00D315DB">
        <w:rPr>
          <w:rStyle w:val="Accentuation"/>
          <w:rFonts w:asciiTheme="majorBidi" w:hAnsiTheme="majorBidi" w:cstheme="majorBidi"/>
          <w:i w:val="0"/>
          <w:iCs w:val="0"/>
          <w:sz w:val="24"/>
          <w:szCs w:val="24"/>
        </w:rPr>
        <w:t>de prioriser l</w:t>
      </w:r>
      <w:r w:rsidRPr="00C9615C">
        <w:rPr>
          <w:rStyle w:val="Accentuation"/>
          <w:rFonts w:asciiTheme="majorBidi" w:hAnsiTheme="majorBidi" w:cstheme="majorBidi"/>
          <w:i w:val="0"/>
          <w:iCs w:val="0"/>
          <w:sz w:val="24"/>
          <w:szCs w:val="24"/>
        </w:rPr>
        <w:t>es initiatives régionales</w:t>
      </w:r>
      <w:r w:rsidR="00805DE4" w:rsidRPr="00C9615C">
        <w:rPr>
          <w:rStyle w:val="Accentuation"/>
          <w:rFonts w:asciiTheme="majorBidi" w:hAnsiTheme="majorBidi" w:cstheme="majorBidi"/>
          <w:i w:val="0"/>
          <w:iCs w:val="0"/>
          <w:sz w:val="24"/>
          <w:szCs w:val="24"/>
        </w:rPr>
        <w:t xml:space="preserve"> </w:t>
      </w:r>
      <w:r w:rsidR="00D315DB">
        <w:rPr>
          <w:rStyle w:val="Accentuation"/>
          <w:rFonts w:asciiTheme="majorBidi" w:hAnsiTheme="majorBidi" w:cstheme="majorBidi"/>
          <w:i w:val="0"/>
          <w:iCs w:val="0"/>
          <w:sz w:val="24"/>
          <w:szCs w:val="24"/>
        </w:rPr>
        <w:t xml:space="preserve"> s'</w:t>
      </w:r>
      <w:r w:rsidR="007A576F">
        <w:rPr>
          <w:rStyle w:val="Accentuation"/>
          <w:rFonts w:asciiTheme="majorBidi" w:hAnsiTheme="majorBidi" w:cstheme="majorBidi"/>
          <w:i w:val="0"/>
          <w:iCs w:val="0"/>
          <w:sz w:val="24"/>
          <w:szCs w:val="24"/>
        </w:rPr>
        <w:t>a</w:t>
      </w:r>
      <w:r w:rsidR="00D315DB">
        <w:rPr>
          <w:rStyle w:val="Accentuation"/>
          <w:rFonts w:asciiTheme="majorBidi" w:hAnsiTheme="majorBidi" w:cstheme="majorBidi"/>
          <w:i w:val="0"/>
          <w:iCs w:val="0"/>
          <w:sz w:val="24"/>
          <w:szCs w:val="24"/>
        </w:rPr>
        <w:t xml:space="preserve">ttaquant à ces difficultés </w:t>
      </w:r>
      <w:r w:rsidRPr="00C9615C">
        <w:rPr>
          <w:rStyle w:val="Accentuation"/>
          <w:rFonts w:asciiTheme="majorBidi" w:hAnsiTheme="majorBidi" w:cstheme="majorBidi"/>
          <w:i w:val="0"/>
          <w:iCs w:val="0"/>
          <w:sz w:val="24"/>
          <w:szCs w:val="24"/>
        </w:rPr>
        <w:t xml:space="preserve"> </w:t>
      </w:r>
      <w:r w:rsidR="00341F24">
        <w:rPr>
          <w:rStyle w:val="Accentuation"/>
          <w:rFonts w:asciiTheme="majorBidi" w:hAnsiTheme="majorBidi" w:cstheme="majorBidi"/>
          <w:i w:val="0"/>
          <w:iCs w:val="0"/>
          <w:sz w:val="24"/>
          <w:szCs w:val="24"/>
        </w:rPr>
        <w:t xml:space="preserve">dans </w:t>
      </w:r>
      <w:r w:rsidRPr="00C9615C">
        <w:rPr>
          <w:rStyle w:val="Accentuation"/>
          <w:rFonts w:asciiTheme="majorBidi" w:hAnsiTheme="majorBidi" w:cstheme="majorBidi"/>
          <w:i w:val="0"/>
          <w:iCs w:val="0"/>
          <w:sz w:val="24"/>
          <w:szCs w:val="24"/>
        </w:rPr>
        <w:t>le cadre de l’aide pour le commerce</w:t>
      </w:r>
      <w:r w:rsidR="0035043A" w:rsidRPr="00C9615C">
        <w:rPr>
          <w:rStyle w:val="Accentuation"/>
          <w:rFonts w:asciiTheme="majorBidi" w:hAnsiTheme="majorBidi" w:cstheme="majorBidi"/>
          <w:i w:val="0"/>
          <w:iCs w:val="0"/>
          <w:sz w:val="24"/>
          <w:szCs w:val="24"/>
        </w:rPr>
        <w:t xml:space="preserve">.  </w:t>
      </w:r>
      <w:r w:rsidR="007A576F">
        <w:rPr>
          <w:rStyle w:val="Accentuation"/>
          <w:rFonts w:asciiTheme="majorBidi" w:hAnsiTheme="majorBidi" w:cstheme="majorBidi"/>
          <w:i w:val="0"/>
          <w:iCs w:val="0"/>
          <w:sz w:val="24"/>
          <w:szCs w:val="24"/>
        </w:rPr>
        <w:t>Ce</w:t>
      </w:r>
      <w:r w:rsidR="004A5821">
        <w:rPr>
          <w:rStyle w:val="Accentuation"/>
          <w:rFonts w:asciiTheme="majorBidi" w:hAnsiTheme="majorBidi" w:cstheme="majorBidi"/>
          <w:i w:val="0"/>
          <w:iCs w:val="0"/>
          <w:sz w:val="24"/>
          <w:szCs w:val="24"/>
        </w:rPr>
        <w:t xml:space="preserve"> </w:t>
      </w:r>
      <w:r w:rsidR="0035043A" w:rsidRPr="00C9615C">
        <w:rPr>
          <w:rStyle w:val="Accentuation"/>
          <w:rFonts w:asciiTheme="majorBidi" w:hAnsiTheme="majorBidi" w:cstheme="majorBidi"/>
          <w:i w:val="0"/>
          <w:iCs w:val="0"/>
          <w:sz w:val="24"/>
          <w:szCs w:val="24"/>
        </w:rPr>
        <w:t>genre d’initiatives</w:t>
      </w:r>
      <w:r w:rsidR="007A576F">
        <w:rPr>
          <w:rStyle w:val="Accentuation"/>
          <w:rFonts w:asciiTheme="majorBidi" w:hAnsiTheme="majorBidi" w:cstheme="majorBidi"/>
          <w:i w:val="0"/>
          <w:iCs w:val="0"/>
          <w:sz w:val="24"/>
          <w:szCs w:val="24"/>
        </w:rPr>
        <w:t xml:space="preserve"> est </w:t>
      </w:r>
      <w:r w:rsidR="004A5821">
        <w:rPr>
          <w:rStyle w:val="Accentuation"/>
          <w:rFonts w:asciiTheme="majorBidi" w:hAnsiTheme="majorBidi" w:cstheme="majorBidi"/>
          <w:i w:val="0"/>
          <w:iCs w:val="0"/>
          <w:sz w:val="24"/>
          <w:szCs w:val="24"/>
        </w:rPr>
        <w:t>susceptible</w:t>
      </w:r>
      <w:r w:rsidR="007A576F">
        <w:rPr>
          <w:rStyle w:val="Accentuation"/>
          <w:rFonts w:asciiTheme="majorBidi" w:hAnsiTheme="majorBidi" w:cstheme="majorBidi"/>
          <w:i w:val="0"/>
          <w:iCs w:val="0"/>
          <w:sz w:val="24"/>
          <w:szCs w:val="24"/>
        </w:rPr>
        <w:t xml:space="preserve"> d'aider à traiter les contraintes des pays africains inhérentes à la problématique de la facilitation des échanges</w:t>
      </w:r>
      <w:r w:rsidR="007501F9">
        <w:rPr>
          <w:rStyle w:val="Accentuation"/>
          <w:rFonts w:asciiTheme="majorBidi" w:hAnsiTheme="majorBidi" w:cstheme="majorBidi"/>
          <w:i w:val="0"/>
          <w:iCs w:val="0"/>
          <w:sz w:val="24"/>
          <w:szCs w:val="24"/>
        </w:rPr>
        <w:t xml:space="preserve"> dans les pays africains</w:t>
      </w:r>
      <w:r w:rsidR="00805DE4" w:rsidRPr="00C9615C">
        <w:rPr>
          <w:rStyle w:val="Accentuation"/>
          <w:rFonts w:asciiTheme="majorBidi" w:hAnsiTheme="majorBidi" w:cstheme="majorBidi"/>
          <w:i w:val="0"/>
          <w:iCs w:val="0"/>
          <w:sz w:val="24"/>
          <w:szCs w:val="24"/>
        </w:rPr>
        <w:t>.</w:t>
      </w:r>
      <w:r w:rsidRPr="00C9615C">
        <w:rPr>
          <w:rStyle w:val="Accentuation"/>
          <w:rFonts w:asciiTheme="majorBidi" w:hAnsiTheme="majorBidi" w:cstheme="majorBidi"/>
          <w:i w:val="0"/>
          <w:iCs w:val="0"/>
          <w:sz w:val="24"/>
          <w:szCs w:val="24"/>
        </w:rPr>
        <w:t xml:space="preserve"> </w:t>
      </w:r>
      <w:r w:rsidR="0035043A" w:rsidRPr="00C9615C">
        <w:rPr>
          <w:rFonts w:asciiTheme="majorBidi" w:hAnsiTheme="majorBidi" w:cstheme="majorBidi"/>
          <w:sz w:val="24"/>
          <w:szCs w:val="24"/>
        </w:rPr>
        <w:t xml:space="preserve">Pour cela, il faut </w:t>
      </w:r>
      <w:r w:rsidR="007501F9">
        <w:rPr>
          <w:rFonts w:asciiTheme="majorBidi" w:hAnsiTheme="majorBidi" w:cstheme="majorBidi"/>
          <w:sz w:val="24"/>
          <w:szCs w:val="24"/>
        </w:rPr>
        <w:t xml:space="preserve">adapter </w:t>
      </w:r>
      <w:r w:rsidR="0035043A" w:rsidRPr="00C9615C">
        <w:rPr>
          <w:rFonts w:asciiTheme="majorBidi" w:hAnsiTheme="majorBidi" w:cstheme="majorBidi"/>
          <w:sz w:val="24"/>
          <w:szCs w:val="24"/>
        </w:rPr>
        <w:t xml:space="preserve">les objectifs assignés à l’aide pour le commerce aux projets régionaux ayant un impact sur la facilitation du commerce s’il on veut pallier aux </w:t>
      </w:r>
      <w:r w:rsidR="0035043A" w:rsidRPr="00C9615C">
        <w:rPr>
          <w:rFonts w:asciiTheme="majorBidi" w:hAnsiTheme="majorBidi" w:cstheme="majorBidi"/>
          <w:spacing w:val="2"/>
          <w:sz w:val="24"/>
          <w:szCs w:val="24"/>
        </w:rPr>
        <w:t xml:space="preserve">insuffisances </w:t>
      </w:r>
      <w:r w:rsidR="0084552D">
        <w:rPr>
          <w:rFonts w:asciiTheme="majorBidi" w:hAnsiTheme="majorBidi" w:cstheme="majorBidi"/>
          <w:spacing w:val="2"/>
          <w:sz w:val="24"/>
          <w:szCs w:val="24"/>
        </w:rPr>
        <w:t>dans les do</w:t>
      </w:r>
      <w:r w:rsidR="006F786E">
        <w:rPr>
          <w:rFonts w:asciiTheme="majorBidi" w:hAnsiTheme="majorBidi" w:cstheme="majorBidi"/>
          <w:spacing w:val="2"/>
          <w:sz w:val="24"/>
          <w:szCs w:val="24"/>
        </w:rPr>
        <w:t xml:space="preserve">maines de </w:t>
      </w:r>
      <w:r w:rsidR="004A5821">
        <w:rPr>
          <w:rFonts w:asciiTheme="majorBidi" w:hAnsiTheme="majorBidi" w:cstheme="majorBidi"/>
          <w:spacing w:val="2"/>
          <w:sz w:val="24"/>
          <w:szCs w:val="24"/>
        </w:rPr>
        <w:t>l</w:t>
      </w:r>
      <w:r w:rsidR="004A5821" w:rsidRPr="00C9615C">
        <w:rPr>
          <w:rFonts w:asciiTheme="majorBidi" w:hAnsiTheme="majorBidi" w:cstheme="majorBidi"/>
          <w:spacing w:val="2"/>
          <w:sz w:val="24"/>
          <w:szCs w:val="24"/>
        </w:rPr>
        <w:t>’infrastructure</w:t>
      </w:r>
      <w:r w:rsidR="0084552D">
        <w:rPr>
          <w:rFonts w:asciiTheme="majorBidi" w:hAnsiTheme="majorBidi" w:cstheme="majorBidi"/>
          <w:spacing w:val="2"/>
          <w:sz w:val="24"/>
          <w:szCs w:val="24"/>
        </w:rPr>
        <w:t>,</w:t>
      </w:r>
      <w:r w:rsidR="0035043A" w:rsidRPr="00C9615C">
        <w:rPr>
          <w:rStyle w:val="Accentuation"/>
          <w:rFonts w:asciiTheme="majorBidi" w:hAnsiTheme="majorBidi" w:cstheme="majorBidi"/>
          <w:i w:val="0"/>
          <w:iCs w:val="0"/>
          <w:sz w:val="24"/>
          <w:szCs w:val="24"/>
        </w:rPr>
        <w:t xml:space="preserve">  des services liés aux commerce et les services connexes ou encore des projets intégrateurs de procédures de commerce international.</w:t>
      </w:r>
      <w:r w:rsidR="0035043A" w:rsidRPr="00C9615C">
        <w:rPr>
          <w:rStyle w:val="Accentuation"/>
          <w:rFonts w:asciiTheme="majorBidi" w:hAnsiTheme="majorBidi" w:cstheme="majorBidi"/>
          <w:sz w:val="24"/>
          <w:szCs w:val="24"/>
        </w:rPr>
        <w:t xml:space="preserve"> </w:t>
      </w:r>
    </w:p>
    <w:p w:rsidR="004276EB" w:rsidRPr="00C9615C" w:rsidRDefault="00A64C09" w:rsidP="004A5821">
      <w:pPr>
        <w:autoSpaceDE w:val="0"/>
        <w:autoSpaceDN w:val="0"/>
        <w:adjustRightInd w:val="0"/>
        <w:spacing w:before="120" w:after="120"/>
        <w:jc w:val="both"/>
        <w:rPr>
          <w:rFonts w:asciiTheme="majorBidi" w:hAnsiTheme="majorBidi" w:cstheme="majorBidi"/>
          <w:spacing w:val="-2"/>
          <w:sz w:val="24"/>
          <w:szCs w:val="24"/>
        </w:rPr>
      </w:pPr>
      <w:r w:rsidRPr="00C9615C">
        <w:rPr>
          <w:rStyle w:val="Accentuation"/>
          <w:rFonts w:asciiTheme="majorBidi" w:hAnsiTheme="majorBidi" w:cstheme="majorBidi"/>
          <w:i w:val="0"/>
          <w:iCs w:val="0"/>
          <w:sz w:val="24"/>
          <w:szCs w:val="24"/>
        </w:rPr>
        <w:lastRenderedPageBreak/>
        <w:t>Certes</w:t>
      </w:r>
      <w:r w:rsidR="00805DE4" w:rsidRPr="00C9615C">
        <w:rPr>
          <w:rStyle w:val="Accentuation"/>
          <w:rFonts w:asciiTheme="majorBidi" w:hAnsiTheme="majorBidi" w:cstheme="majorBidi"/>
          <w:i w:val="0"/>
          <w:iCs w:val="0"/>
          <w:sz w:val="24"/>
          <w:szCs w:val="24"/>
        </w:rPr>
        <w:t xml:space="preserve"> plusieurs </w:t>
      </w:r>
      <w:r w:rsidR="007D60BB" w:rsidRPr="00C9615C">
        <w:rPr>
          <w:rStyle w:val="Accentuation"/>
          <w:rFonts w:asciiTheme="majorBidi" w:hAnsiTheme="majorBidi" w:cstheme="majorBidi"/>
          <w:i w:val="0"/>
          <w:iCs w:val="0"/>
          <w:sz w:val="24"/>
          <w:szCs w:val="24"/>
        </w:rPr>
        <w:t xml:space="preserve">économies de l’Afrique </w:t>
      </w:r>
      <w:r w:rsidRPr="00C9615C">
        <w:rPr>
          <w:rStyle w:val="Accentuation"/>
          <w:rFonts w:asciiTheme="majorBidi" w:hAnsiTheme="majorBidi" w:cstheme="majorBidi"/>
          <w:i w:val="0"/>
          <w:iCs w:val="0"/>
          <w:sz w:val="24"/>
          <w:szCs w:val="24"/>
        </w:rPr>
        <w:t>ont</w:t>
      </w:r>
      <w:r w:rsidR="00805DE4" w:rsidRPr="00C9615C">
        <w:rPr>
          <w:rStyle w:val="Accentuation"/>
          <w:rFonts w:asciiTheme="majorBidi" w:hAnsiTheme="majorBidi" w:cstheme="majorBidi"/>
          <w:i w:val="0"/>
          <w:iCs w:val="0"/>
          <w:sz w:val="24"/>
          <w:szCs w:val="24"/>
        </w:rPr>
        <w:t xml:space="preserve"> </w:t>
      </w:r>
      <w:r w:rsidR="007D60BB" w:rsidRPr="00C9615C">
        <w:rPr>
          <w:rStyle w:val="Accentuation"/>
          <w:rFonts w:asciiTheme="majorBidi" w:hAnsiTheme="majorBidi" w:cstheme="majorBidi"/>
          <w:i w:val="0"/>
          <w:iCs w:val="0"/>
          <w:sz w:val="24"/>
          <w:szCs w:val="24"/>
        </w:rPr>
        <w:t>orienté</w:t>
      </w:r>
      <w:r w:rsidRPr="00C9615C">
        <w:rPr>
          <w:rStyle w:val="Accentuation"/>
          <w:rFonts w:asciiTheme="majorBidi" w:hAnsiTheme="majorBidi" w:cstheme="majorBidi"/>
          <w:i w:val="0"/>
          <w:iCs w:val="0"/>
          <w:sz w:val="24"/>
          <w:szCs w:val="24"/>
        </w:rPr>
        <w:t xml:space="preserve"> l’essentiel des fonds d’investissement pour favoriser leur commerce avec</w:t>
      </w:r>
      <w:r w:rsidR="007D60BB" w:rsidRPr="00C9615C">
        <w:rPr>
          <w:rStyle w:val="Accentuation"/>
          <w:rFonts w:asciiTheme="majorBidi" w:hAnsiTheme="majorBidi" w:cstheme="majorBidi"/>
          <w:i w:val="0"/>
          <w:iCs w:val="0"/>
          <w:sz w:val="24"/>
          <w:szCs w:val="24"/>
        </w:rPr>
        <w:t xml:space="preserve"> les pays d</w:t>
      </w:r>
      <w:r w:rsidR="00805DE4" w:rsidRPr="00C9615C">
        <w:rPr>
          <w:rStyle w:val="Accentuation"/>
          <w:rFonts w:asciiTheme="majorBidi" w:hAnsiTheme="majorBidi" w:cstheme="majorBidi"/>
          <w:i w:val="0"/>
          <w:iCs w:val="0"/>
          <w:sz w:val="24"/>
          <w:szCs w:val="24"/>
        </w:rPr>
        <w:t xml:space="preserve">u </w:t>
      </w:r>
      <w:r w:rsidR="00AC565C">
        <w:rPr>
          <w:rStyle w:val="Accentuation"/>
          <w:rFonts w:asciiTheme="majorBidi" w:hAnsiTheme="majorBidi" w:cstheme="majorBidi"/>
          <w:i w:val="0"/>
          <w:iCs w:val="0"/>
          <w:sz w:val="24"/>
          <w:szCs w:val="24"/>
        </w:rPr>
        <w:t>N</w:t>
      </w:r>
      <w:r w:rsidR="00805DE4" w:rsidRPr="00C9615C">
        <w:rPr>
          <w:rStyle w:val="Accentuation"/>
          <w:rFonts w:asciiTheme="majorBidi" w:hAnsiTheme="majorBidi" w:cstheme="majorBidi"/>
          <w:i w:val="0"/>
          <w:iCs w:val="0"/>
          <w:sz w:val="24"/>
          <w:szCs w:val="24"/>
        </w:rPr>
        <w:t>ord</w:t>
      </w:r>
      <w:r w:rsidR="007D60BB" w:rsidRPr="00C9615C">
        <w:rPr>
          <w:rStyle w:val="Accentuation"/>
          <w:rFonts w:asciiTheme="majorBidi" w:hAnsiTheme="majorBidi" w:cstheme="majorBidi"/>
          <w:i w:val="0"/>
          <w:iCs w:val="0"/>
          <w:sz w:val="24"/>
          <w:szCs w:val="24"/>
        </w:rPr>
        <w:t xml:space="preserve"> </w:t>
      </w:r>
      <w:r w:rsidRPr="00C9615C">
        <w:rPr>
          <w:rStyle w:val="Accentuation"/>
          <w:rFonts w:asciiTheme="majorBidi" w:hAnsiTheme="majorBidi" w:cstheme="majorBidi"/>
          <w:i w:val="0"/>
          <w:iCs w:val="0"/>
          <w:sz w:val="24"/>
          <w:szCs w:val="24"/>
        </w:rPr>
        <w:t>et ont conclu différents</w:t>
      </w:r>
      <w:r w:rsidR="007D60BB" w:rsidRPr="00C9615C">
        <w:rPr>
          <w:rStyle w:val="Accentuation"/>
          <w:rFonts w:asciiTheme="majorBidi" w:hAnsiTheme="majorBidi" w:cstheme="majorBidi"/>
          <w:i w:val="0"/>
          <w:iCs w:val="0"/>
          <w:sz w:val="24"/>
          <w:szCs w:val="24"/>
        </w:rPr>
        <w:t xml:space="preserve"> accords d’association et de libre échange</w:t>
      </w:r>
      <w:r w:rsidRPr="00C9615C">
        <w:rPr>
          <w:rStyle w:val="Accentuation"/>
          <w:rFonts w:asciiTheme="majorBidi" w:hAnsiTheme="majorBidi" w:cstheme="majorBidi"/>
          <w:i w:val="0"/>
          <w:iCs w:val="0"/>
          <w:sz w:val="24"/>
          <w:szCs w:val="24"/>
        </w:rPr>
        <w:t xml:space="preserve"> pour fluidifier les échanges avec ces pays</w:t>
      </w:r>
      <w:r w:rsidR="007D60BB" w:rsidRPr="00C9615C">
        <w:rPr>
          <w:rStyle w:val="Accentuation"/>
          <w:rFonts w:asciiTheme="majorBidi" w:hAnsiTheme="majorBidi" w:cstheme="majorBidi"/>
          <w:i w:val="0"/>
          <w:iCs w:val="0"/>
          <w:sz w:val="24"/>
          <w:szCs w:val="24"/>
        </w:rPr>
        <w:t>.</w:t>
      </w:r>
      <w:r w:rsidR="00805DE4" w:rsidRPr="00C9615C">
        <w:rPr>
          <w:rStyle w:val="Accentuation"/>
          <w:rFonts w:asciiTheme="majorBidi" w:hAnsiTheme="majorBidi" w:cstheme="majorBidi"/>
          <w:i w:val="0"/>
          <w:iCs w:val="0"/>
          <w:sz w:val="24"/>
          <w:szCs w:val="24"/>
        </w:rPr>
        <w:t xml:space="preserve"> Cela a eu pour conséquence</w:t>
      </w:r>
      <w:r w:rsidR="00805DE4" w:rsidRPr="00C9615C">
        <w:rPr>
          <w:rStyle w:val="Accentuation"/>
          <w:rFonts w:asciiTheme="majorBidi" w:hAnsiTheme="majorBidi" w:cstheme="majorBidi"/>
          <w:sz w:val="24"/>
          <w:szCs w:val="24"/>
        </w:rPr>
        <w:t xml:space="preserve"> </w:t>
      </w:r>
      <w:r w:rsidR="00805DE4" w:rsidRPr="00C9615C">
        <w:rPr>
          <w:rFonts w:asciiTheme="majorBidi" w:hAnsiTheme="majorBidi" w:cstheme="majorBidi"/>
          <w:spacing w:val="-2"/>
          <w:sz w:val="24"/>
          <w:szCs w:val="24"/>
        </w:rPr>
        <w:t>que les pays en question</w:t>
      </w:r>
      <w:r w:rsidR="007D60BB" w:rsidRPr="00C9615C">
        <w:rPr>
          <w:rFonts w:asciiTheme="majorBidi" w:hAnsiTheme="majorBidi" w:cstheme="majorBidi"/>
          <w:spacing w:val="-2"/>
          <w:sz w:val="24"/>
          <w:szCs w:val="24"/>
        </w:rPr>
        <w:t xml:space="preserve"> ont davantage investi dans la facilitation du commerce avec les pays tiers principalement </w:t>
      </w:r>
      <w:r w:rsidR="00805DE4" w:rsidRPr="00C9615C">
        <w:rPr>
          <w:rFonts w:asciiTheme="majorBidi" w:hAnsiTheme="majorBidi" w:cstheme="majorBidi"/>
          <w:spacing w:val="-2"/>
          <w:sz w:val="24"/>
          <w:szCs w:val="24"/>
        </w:rPr>
        <w:t xml:space="preserve">développés et émergents hors Afrique </w:t>
      </w:r>
      <w:r w:rsidR="004276EB" w:rsidRPr="00C9615C">
        <w:rPr>
          <w:rFonts w:asciiTheme="majorBidi" w:hAnsiTheme="majorBidi" w:cstheme="majorBidi"/>
          <w:spacing w:val="-2"/>
          <w:sz w:val="24"/>
          <w:szCs w:val="24"/>
        </w:rPr>
        <w:t>mettant de côté les</w:t>
      </w:r>
      <w:r w:rsidR="00805DE4" w:rsidRPr="00C9615C">
        <w:rPr>
          <w:rFonts w:asciiTheme="majorBidi" w:hAnsiTheme="majorBidi" w:cstheme="majorBidi"/>
          <w:spacing w:val="-2"/>
          <w:sz w:val="24"/>
          <w:szCs w:val="24"/>
        </w:rPr>
        <w:t xml:space="preserve"> projets d’intégration régionale</w:t>
      </w:r>
      <w:r w:rsidR="00AC565C">
        <w:rPr>
          <w:rFonts w:asciiTheme="majorBidi" w:hAnsiTheme="majorBidi" w:cstheme="majorBidi"/>
          <w:spacing w:val="-2"/>
          <w:sz w:val="24"/>
          <w:szCs w:val="24"/>
        </w:rPr>
        <w:t xml:space="preserve"> à l'échelle du continent</w:t>
      </w:r>
      <w:r w:rsidR="007D60BB" w:rsidRPr="00C9615C">
        <w:rPr>
          <w:rFonts w:asciiTheme="majorBidi" w:hAnsiTheme="majorBidi" w:cstheme="majorBidi"/>
          <w:spacing w:val="-2"/>
          <w:sz w:val="24"/>
          <w:szCs w:val="24"/>
        </w:rPr>
        <w:t xml:space="preserve">. </w:t>
      </w:r>
    </w:p>
    <w:p w:rsidR="00A77105" w:rsidRDefault="00805DE4">
      <w:pPr>
        <w:autoSpaceDE w:val="0"/>
        <w:autoSpaceDN w:val="0"/>
        <w:adjustRightInd w:val="0"/>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Aujourd’hui,</w:t>
      </w:r>
      <w:r w:rsidR="00A64C09" w:rsidRPr="00C9615C">
        <w:rPr>
          <w:rFonts w:asciiTheme="majorBidi" w:hAnsiTheme="majorBidi" w:cstheme="majorBidi"/>
          <w:spacing w:val="-2"/>
          <w:sz w:val="24"/>
          <w:szCs w:val="24"/>
        </w:rPr>
        <w:t xml:space="preserve"> ces pays sont confrontés à un manque de moyens financiers, techniques et humains </w:t>
      </w:r>
      <w:r w:rsidR="008916FE" w:rsidRPr="00C9615C">
        <w:rPr>
          <w:rFonts w:asciiTheme="majorBidi" w:hAnsiTheme="majorBidi" w:cstheme="majorBidi"/>
          <w:spacing w:val="-2"/>
          <w:sz w:val="24"/>
          <w:szCs w:val="24"/>
        </w:rPr>
        <w:t>leurs permettant de</w:t>
      </w:r>
      <w:r w:rsidR="00A64C09" w:rsidRPr="00C9615C">
        <w:rPr>
          <w:rFonts w:asciiTheme="majorBidi" w:hAnsiTheme="majorBidi" w:cstheme="majorBidi"/>
          <w:spacing w:val="-2"/>
          <w:sz w:val="24"/>
          <w:szCs w:val="24"/>
        </w:rPr>
        <w:t xml:space="preserve"> </w:t>
      </w:r>
      <w:r w:rsidR="007D60BB" w:rsidRPr="00C9615C">
        <w:rPr>
          <w:rFonts w:asciiTheme="majorBidi" w:hAnsiTheme="majorBidi" w:cstheme="majorBidi"/>
          <w:spacing w:val="-2"/>
          <w:sz w:val="24"/>
          <w:szCs w:val="24"/>
        </w:rPr>
        <w:t xml:space="preserve">s’attaquer à des projets d’intégration régionale </w:t>
      </w:r>
      <w:r w:rsidR="008916FE" w:rsidRPr="00C9615C">
        <w:rPr>
          <w:rFonts w:asciiTheme="majorBidi" w:hAnsiTheme="majorBidi" w:cstheme="majorBidi"/>
          <w:spacing w:val="-2"/>
          <w:sz w:val="24"/>
          <w:szCs w:val="24"/>
        </w:rPr>
        <w:t xml:space="preserve">alors </w:t>
      </w:r>
      <w:r w:rsidRPr="00C9615C">
        <w:rPr>
          <w:rFonts w:asciiTheme="majorBidi" w:hAnsiTheme="majorBidi" w:cstheme="majorBidi"/>
          <w:spacing w:val="-2"/>
          <w:sz w:val="24"/>
          <w:szCs w:val="24"/>
        </w:rPr>
        <w:t>qu</w:t>
      </w:r>
      <w:r w:rsidR="008916FE" w:rsidRPr="00C9615C">
        <w:rPr>
          <w:rFonts w:asciiTheme="majorBidi" w:hAnsiTheme="majorBidi" w:cstheme="majorBidi"/>
          <w:spacing w:val="-2"/>
          <w:sz w:val="24"/>
          <w:szCs w:val="24"/>
        </w:rPr>
        <w:t>e, de l’avis des spécialistes des questions de développement, seul</w:t>
      </w:r>
      <w:r w:rsidR="00EB2426">
        <w:rPr>
          <w:rFonts w:asciiTheme="majorBidi" w:hAnsiTheme="majorBidi" w:cstheme="majorBidi"/>
          <w:spacing w:val="-2"/>
          <w:sz w:val="24"/>
          <w:szCs w:val="24"/>
        </w:rPr>
        <w:t xml:space="preserve">es </w:t>
      </w:r>
      <w:r w:rsidR="008916FE" w:rsidRPr="00C9615C">
        <w:rPr>
          <w:rFonts w:asciiTheme="majorBidi" w:hAnsiTheme="majorBidi" w:cstheme="majorBidi"/>
          <w:spacing w:val="-2"/>
          <w:sz w:val="24"/>
          <w:szCs w:val="24"/>
        </w:rPr>
        <w:t xml:space="preserve"> des initiatives internationales et régionales y compris dans le cadre de l’aide pour le commerce peuvent financer ce genre de projets d’envergure. </w:t>
      </w:r>
      <w:r w:rsidR="00EB2426">
        <w:rPr>
          <w:rFonts w:asciiTheme="majorBidi" w:hAnsiTheme="majorBidi" w:cstheme="majorBidi"/>
          <w:spacing w:val="-2"/>
          <w:sz w:val="24"/>
          <w:szCs w:val="24"/>
        </w:rPr>
        <w:t>Si l'on veut faciliter réellement les éch</w:t>
      </w:r>
      <w:r w:rsidR="00AD5DA7">
        <w:rPr>
          <w:rFonts w:asciiTheme="majorBidi" w:hAnsiTheme="majorBidi" w:cstheme="majorBidi"/>
          <w:spacing w:val="-2"/>
          <w:sz w:val="24"/>
          <w:szCs w:val="24"/>
        </w:rPr>
        <w:t>ang</w:t>
      </w:r>
      <w:r w:rsidR="00EB2426">
        <w:rPr>
          <w:rFonts w:asciiTheme="majorBidi" w:hAnsiTheme="majorBidi" w:cstheme="majorBidi"/>
          <w:spacing w:val="-2"/>
          <w:sz w:val="24"/>
          <w:szCs w:val="24"/>
        </w:rPr>
        <w:t>e</w:t>
      </w:r>
      <w:r w:rsidR="00AD5DA7">
        <w:rPr>
          <w:rFonts w:asciiTheme="majorBidi" w:hAnsiTheme="majorBidi" w:cstheme="majorBidi"/>
          <w:spacing w:val="-2"/>
          <w:sz w:val="24"/>
          <w:szCs w:val="24"/>
        </w:rPr>
        <w:t>s</w:t>
      </w:r>
      <w:r w:rsidR="00EB2426">
        <w:rPr>
          <w:rFonts w:asciiTheme="majorBidi" w:hAnsiTheme="majorBidi" w:cstheme="majorBidi"/>
          <w:spacing w:val="-2"/>
          <w:sz w:val="24"/>
          <w:szCs w:val="24"/>
        </w:rPr>
        <w:t>,</w:t>
      </w:r>
      <w:r w:rsidR="005A08F8">
        <w:rPr>
          <w:rFonts w:asciiTheme="majorBidi" w:hAnsiTheme="majorBidi" w:cstheme="majorBidi"/>
          <w:spacing w:val="-2"/>
          <w:sz w:val="24"/>
          <w:szCs w:val="24"/>
        </w:rPr>
        <w:t xml:space="preserve"> </w:t>
      </w:r>
      <w:r w:rsidR="00EB2426">
        <w:rPr>
          <w:rFonts w:asciiTheme="majorBidi" w:hAnsiTheme="majorBidi" w:cstheme="majorBidi"/>
          <w:spacing w:val="-2"/>
          <w:sz w:val="24"/>
          <w:szCs w:val="24"/>
        </w:rPr>
        <w:t>les</w:t>
      </w:r>
      <w:r w:rsidRPr="00C9615C">
        <w:rPr>
          <w:rFonts w:asciiTheme="majorBidi" w:hAnsiTheme="majorBidi" w:cstheme="majorBidi"/>
          <w:spacing w:val="-2"/>
          <w:sz w:val="24"/>
          <w:szCs w:val="24"/>
        </w:rPr>
        <w:t xml:space="preserve"> bailleurs de fonds </w:t>
      </w:r>
      <w:r w:rsidR="00EB2426">
        <w:rPr>
          <w:rFonts w:asciiTheme="majorBidi" w:hAnsiTheme="majorBidi" w:cstheme="majorBidi"/>
          <w:spacing w:val="-2"/>
          <w:sz w:val="24"/>
          <w:szCs w:val="24"/>
        </w:rPr>
        <w:t xml:space="preserve"> devraient  prioriser les</w:t>
      </w:r>
      <w:r w:rsidR="00AD5DA7">
        <w:rPr>
          <w:rFonts w:asciiTheme="majorBidi" w:hAnsiTheme="majorBidi" w:cstheme="majorBidi"/>
          <w:spacing w:val="-2"/>
          <w:sz w:val="24"/>
          <w:szCs w:val="24"/>
        </w:rPr>
        <w:t xml:space="preserve"> </w:t>
      </w:r>
      <w:r w:rsidR="00EB2426">
        <w:rPr>
          <w:rFonts w:asciiTheme="majorBidi" w:hAnsiTheme="majorBidi" w:cstheme="majorBidi"/>
          <w:spacing w:val="-2"/>
          <w:sz w:val="24"/>
          <w:szCs w:val="24"/>
        </w:rPr>
        <w:t xml:space="preserve"> projets </w:t>
      </w:r>
      <w:r w:rsidRPr="00C9615C">
        <w:rPr>
          <w:rFonts w:asciiTheme="majorBidi" w:hAnsiTheme="majorBidi" w:cstheme="majorBidi"/>
          <w:spacing w:val="-2"/>
          <w:sz w:val="24"/>
          <w:szCs w:val="24"/>
        </w:rPr>
        <w:t>visant à</w:t>
      </w:r>
      <w:r w:rsidR="007D60BB" w:rsidRPr="00C9615C">
        <w:rPr>
          <w:rFonts w:asciiTheme="majorBidi" w:hAnsiTheme="majorBidi" w:cstheme="majorBidi"/>
          <w:spacing w:val="-2"/>
          <w:sz w:val="24"/>
          <w:szCs w:val="24"/>
        </w:rPr>
        <w:t xml:space="preserve"> stimuler le commerce bilatéral ou régional</w:t>
      </w:r>
      <w:r w:rsidR="008916FE" w:rsidRPr="00C9615C">
        <w:rPr>
          <w:rFonts w:asciiTheme="majorBidi" w:hAnsiTheme="majorBidi" w:cstheme="majorBidi"/>
          <w:spacing w:val="-2"/>
          <w:sz w:val="24"/>
          <w:szCs w:val="24"/>
        </w:rPr>
        <w:t xml:space="preserve"> en Afrique</w:t>
      </w:r>
      <w:r w:rsidR="00AD5DA7">
        <w:rPr>
          <w:rFonts w:asciiTheme="majorBidi" w:hAnsiTheme="majorBidi" w:cstheme="majorBidi"/>
          <w:spacing w:val="-2"/>
          <w:sz w:val="24"/>
          <w:szCs w:val="24"/>
        </w:rPr>
        <w:t>.</w:t>
      </w:r>
    </w:p>
    <w:p w:rsidR="00A77105" w:rsidRPr="00A77105" w:rsidRDefault="00A77105">
      <w:pPr>
        <w:autoSpaceDE w:val="0"/>
        <w:autoSpaceDN w:val="0"/>
        <w:adjustRightInd w:val="0"/>
        <w:spacing w:before="120" w:after="120"/>
        <w:jc w:val="both"/>
        <w:rPr>
          <w:rFonts w:asciiTheme="majorBidi" w:hAnsiTheme="majorBidi" w:cstheme="majorBidi"/>
          <w:spacing w:val="-4"/>
          <w:sz w:val="24"/>
          <w:szCs w:val="24"/>
        </w:rPr>
      </w:pPr>
      <w:r w:rsidRPr="00A77105">
        <w:rPr>
          <w:rFonts w:asciiTheme="majorBidi" w:hAnsiTheme="majorBidi" w:cstheme="majorBidi"/>
          <w:spacing w:val="-4"/>
          <w:sz w:val="24"/>
          <w:szCs w:val="24"/>
        </w:rPr>
        <w:t xml:space="preserve">Pour faire face aux obstacles existants et qui touchent davantage le commerce transfrontière et régional, la priorité devrait être donnée par les responsables des politiques commerciales nationales en Afrique et au MENA et les bailleurs de fonds au traitement des problèmes liés à au déficit  logistique et à la complexité des procédures. </w:t>
      </w:r>
    </w:p>
    <w:p w:rsidR="008D19B6" w:rsidRPr="00C9615C" w:rsidRDefault="008916FE" w:rsidP="008D19B6">
      <w:pPr>
        <w:pStyle w:val="Titre2"/>
        <w:tabs>
          <w:tab w:val="clear" w:pos="720"/>
          <w:tab w:val="num" w:pos="284"/>
        </w:tabs>
        <w:spacing w:before="240"/>
        <w:rPr>
          <w:rFonts w:asciiTheme="majorBidi" w:hAnsiTheme="majorBidi" w:cstheme="majorBidi"/>
          <w:smallCaps w:val="0"/>
          <w:sz w:val="24"/>
          <w:szCs w:val="22"/>
        </w:rPr>
      </w:pPr>
      <w:bookmarkStart w:id="4" w:name="_Toc421255915"/>
      <w:r w:rsidRPr="00C9615C">
        <w:rPr>
          <w:rFonts w:asciiTheme="majorBidi" w:hAnsiTheme="majorBidi" w:cstheme="majorBidi"/>
          <w:smallCaps w:val="0"/>
          <w:sz w:val="24"/>
          <w:szCs w:val="22"/>
        </w:rPr>
        <w:t>APC et optimisation des infrastructures logistiques liées au commerce</w:t>
      </w:r>
      <w:bookmarkEnd w:id="4"/>
      <w:r w:rsidRPr="00C9615C">
        <w:rPr>
          <w:rFonts w:asciiTheme="majorBidi" w:hAnsiTheme="majorBidi" w:cstheme="majorBidi"/>
          <w:smallCaps w:val="0"/>
          <w:sz w:val="24"/>
          <w:szCs w:val="22"/>
        </w:rPr>
        <w:t xml:space="preserve"> </w:t>
      </w:r>
    </w:p>
    <w:p w:rsidR="00A77105" w:rsidRDefault="008D19B6">
      <w:pPr>
        <w:spacing w:before="120" w:after="120"/>
        <w:jc w:val="both"/>
        <w:rPr>
          <w:rFonts w:asciiTheme="majorBidi" w:hAnsiTheme="majorBidi" w:cstheme="majorBidi"/>
          <w:spacing w:val="-4"/>
          <w:sz w:val="24"/>
          <w:szCs w:val="24"/>
          <w:shd w:val="clear" w:color="auto" w:fill="FFFFFF"/>
        </w:rPr>
      </w:pPr>
      <w:r w:rsidRPr="00C9615C">
        <w:rPr>
          <w:rFonts w:asciiTheme="majorBidi" w:hAnsiTheme="majorBidi" w:cstheme="majorBidi"/>
          <w:spacing w:val="-4"/>
          <w:sz w:val="24"/>
          <w:szCs w:val="24"/>
          <w:shd w:val="clear" w:color="auto" w:fill="FFFFFF"/>
        </w:rPr>
        <w:t xml:space="preserve">La facilitation du commerce et de transport ne peut se développer s’il n’est  pas accompagné d’un ensemble de projets structurants d’infrastructure de transport et de logistique (programme de routes et d’autoroutes, de voie ferrée, de liaison maritime et aérienne liant les pays). Dans ce cadre,  </w:t>
      </w:r>
      <w:r w:rsidR="005A08F8">
        <w:rPr>
          <w:rFonts w:asciiTheme="majorBidi" w:hAnsiTheme="majorBidi" w:cstheme="majorBidi"/>
          <w:spacing w:val="-4"/>
          <w:sz w:val="24"/>
          <w:szCs w:val="24"/>
          <w:shd w:val="clear" w:color="auto" w:fill="FFFFFF"/>
        </w:rPr>
        <w:t xml:space="preserve">il est nécessaire de </w:t>
      </w:r>
      <w:r w:rsidRPr="00C9615C">
        <w:rPr>
          <w:rFonts w:asciiTheme="majorBidi" w:hAnsiTheme="majorBidi" w:cstheme="majorBidi"/>
          <w:spacing w:val="-4"/>
          <w:sz w:val="24"/>
          <w:szCs w:val="24"/>
          <w:shd w:val="clear" w:color="auto" w:fill="FFFFFF"/>
        </w:rPr>
        <w:t>soutenir ces projets de grande envergur</w:t>
      </w:r>
      <w:r w:rsidR="00B3727B" w:rsidRPr="00C9615C">
        <w:rPr>
          <w:rFonts w:asciiTheme="majorBidi" w:hAnsiTheme="majorBidi" w:cstheme="majorBidi"/>
          <w:spacing w:val="-4"/>
          <w:sz w:val="24"/>
          <w:szCs w:val="24"/>
          <w:shd w:val="clear" w:color="auto" w:fill="FFFFFF"/>
        </w:rPr>
        <w:t>e</w:t>
      </w:r>
      <w:r w:rsidR="00417F66">
        <w:rPr>
          <w:rFonts w:asciiTheme="majorBidi" w:hAnsiTheme="majorBidi" w:cstheme="majorBidi"/>
          <w:spacing w:val="-4"/>
          <w:sz w:val="24"/>
          <w:szCs w:val="24"/>
          <w:shd w:val="clear" w:color="auto" w:fill="FFFFFF"/>
        </w:rPr>
        <w:t xml:space="preserve"> dans le cadre de l'</w:t>
      </w:r>
      <w:r w:rsidR="005A08F8">
        <w:rPr>
          <w:rFonts w:asciiTheme="majorBidi" w:hAnsiTheme="majorBidi" w:cstheme="majorBidi"/>
          <w:spacing w:val="-4"/>
          <w:sz w:val="24"/>
          <w:szCs w:val="24"/>
          <w:shd w:val="clear" w:color="auto" w:fill="FFFFFF"/>
        </w:rPr>
        <w:t xml:space="preserve"> initiative de l’aide pour le commerce</w:t>
      </w:r>
      <w:r w:rsidR="00B3727B" w:rsidRPr="00C9615C">
        <w:rPr>
          <w:rFonts w:asciiTheme="majorBidi" w:hAnsiTheme="majorBidi" w:cstheme="majorBidi"/>
          <w:spacing w:val="-4"/>
          <w:sz w:val="24"/>
          <w:szCs w:val="24"/>
          <w:shd w:val="clear" w:color="auto" w:fill="FFFFFF"/>
        </w:rPr>
        <w:t xml:space="preserve">. L’expérience a </w:t>
      </w:r>
      <w:r w:rsidRPr="00C9615C">
        <w:rPr>
          <w:rFonts w:asciiTheme="majorBidi" w:hAnsiTheme="majorBidi" w:cstheme="majorBidi"/>
          <w:spacing w:val="-4"/>
          <w:sz w:val="24"/>
          <w:szCs w:val="24"/>
          <w:shd w:val="clear" w:color="auto" w:fill="FFFFFF"/>
        </w:rPr>
        <w:t>montré que sans financement substantiel et suffisant dans un cadre de coopération régionale en faveur des projets structurants, il sera difficile de remédier aux défaillances actuelles</w:t>
      </w:r>
      <w:r w:rsidR="006C1FA8">
        <w:rPr>
          <w:rFonts w:asciiTheme="majorBidi" w:hAnsiTheme="majorBidi" w:cstheme="majorBidi"/>
          <w:spacing w:val="-4"/>
          <w:sz w:val="24"/>
          <w:szCs w:val="24"/>
          <w:shd w:val="clear" w:color="auto" w:fill="FFFFFF"/>
        </w:rPr>
        <w:t>.</w:t>
      </w:r>
      <w:r w:rsidRPr="00C9615C">
        <w:rPr>
          <w:rFonts w:asciiTheme="majorBidi" w:hAnsiTheme="majorBidi" w:cstheme="majorBidi"/>
          <w:spacing w:val="-4"/>
          <w:sz w:val="24"/>
          <w:szCs w:val="24"/>
          <w:shd w:val="clear" w:color="auto" w:fill="FFFFFF"/>
        </w:rPr>
        <w:t xml:space="preserve">  </w:t>
      </w:r>
    </w:p>
    <w:p w:rsidR="00A77105" w:rsidRDefault="00881647">
      <w:pPr>
        <w:spacing w:before="120" w:after="120"/>
        <w:jc w:val="both"/>
        <w:rPr>
          <w:rFonts w:asciiTheme="majorBidi" w:hAnsiTheme="majorBidi" w:cstheme="majorBidi"/>
          <w:sz w:val="24"/>
          <w:szCs w:val="24"/>
        </w:rPr>
      </w:pPr>
      <w:r>
        <w:rPr>
          <w:rFonts w:asciiTheme="majorBidi" w:hAnsiTheme="majorBidi" w:cstheme="majorBidi"/>
          <w:sz w:val="24"/>
          <w:szCs w:val="24"/>
        </w:rPr>
        <w:t xml:space="preserve">A titre d’exemple, les infrastructures liées au commerce et au passage à travers les frontières des pays d’Afrique doivent être pris en charge d’une manière rigoureuse dans le cadre de projets communs. </w:t>
      </w:r>
      <w:r w:rsidR="00A77105" w:rsidRPr="00A77105">
        <w:rPr>
          <w:rFonts w:asciiTheme="majorBidi" w:hAnsiTheme="majorBidi" w:cstheme="majorBidi"/>
          <w:sz w:val="24"/>
          <w:szCs w:val="24"/>
        </w:rPr>
        <w:t>D’où la nécessite d’une assistance technique qui peut favoriser la mise en œuvre conjointe et l’adoption simultanée d’un régime de transit en se référent aux standards internationaux en la matière à savoir les dispositions de la convention TIR</w:t>
      </w:r>
      <w:r w:rsidR="00A77105" w:rsidRPr="00A77105">
        <w:rPr>
          <w:rStyle w:val="Appelnotedebasdep"/>
          <w:rFonts w:asciiTheme="majorBidi" w:hAnsiTheme="majorBidi" w:cstheme="majorBidi"/>
          <w:sz w:val="24"/>
          <w:szCs w:val="24"/>
        </w:rPr>
        <w:footnoteReference w:id="6"/>
      </w:r>
      <w:r w:rsidR="00A77105" w:rsidRPr="00A77105">
        <w:rPr>
          <w:rFonts w:asciiTheme="majorBidi" w:hAnsiTheme="majorBidi" w:cstheme="majorBidi"/>
          <w:sz w:val="24"/>
          <w:szCs w:val="24"/>
        </w:rPr>
        <w:t>.</w:t>
      </w:r>
    </w:p>
    <w:p w:rsidR="00A77105" w:rsidRDefault="008D19B6">
      <w:pPr>
        <w:spacing w:before="120" w:after="120"/>
        <w:jc w:val="both"/>
        <w:rPr>
          <w:rFonts w:asciiTheme="majorBidi" w:hAnsiTheme="majorBidi" w:cstheme="majorBidi"/>
          <w:sz w:val="24"/>
          <w:szCs w:val="24"/>
        </w:rPr>
      </w:pPr>
      <w:r w:rsidRPr="00C9615C">
        <w:rPr>
          <w:rFonts w:asciiTheme="majorBidi" w:hAnsiTheme="majorBidi" w:cstheme="majorBidi"/>
          <w:sz w:val="24"/>
          <w:szCs w:val="24"/>
          <w:shd w:val="clear" w:color="auto" w:fill="FFFFFF"/>
        </w:rPr>
        <w:t>L</w:t>
      </w:r>
      <w:r w:rsidR="00C53AD0" w:rsidRPr="00C9615C">
        <w:rPr>
          <w:rFonts w:asciiTheme="majorBidi" w:hAnsiTheme="majorBidi" w:cstheme="majorBidi"/>
          <w:sz w:val="24"/>
          <w:szCs w:val="24"/>
          <w:shd w:val="clear" w:color="auto" w:fill="FFFFFF"/>
        </w:rPr>
        <w:t>es financements dans le cadre de l</w:t>
      </w:r>
      <w:r w:rsidRPr="00C9615C">
        <w:rPr>
          <w:rFonts w:asciiTheme="majorBidi" w:hAnsiTheme="majorBidi" w:cstheme="majorBidi"/>
          <w:sz w:val="24"/>
          <w:szCs w:val="24"/>
          <w:shd w:val="clear" w:color="auto" w:fill="FFFFFF"/>
        </w:rPr>
        <w:t>’aide pour le commerce peu</w:t>
      </w:r>
      <w:r w:rsidR="00C53AD0" w:rsidRPr="00C9615C">
        <w:rPr>
          <w:rFonts w:asciiTheme="majorBidi" w:hAnsiTheme="majorBidi" w:cstheme="majorBidi"/>
          <w:sz w:val="24"/>
          <w:szCs w:val="24"/>
          <w:shd w:val="clear" w:color="auto" w:fill="FFFFFF"/>
        </w:rPr>
        <w:t>ven</w:t>
      </w:r>
      <w:r w:rsidRPr="00C9615C">
        <w:rPr>
          <w:rFonts w:asciiTheme="majorBidi" w:hAnsiTheme="majorBidi" w:cstheme="majorBidi"/>
          <w:sz w:val="24"/>
          <w:szCs w:val="24"/>
          <w:shd w:val="clear" w:color="auto" w:fill="FFFFFF"/>
        </w:rPr>
        <w:t>t renforce</w:t>
      </w:r>
      <w:r w:rsidR="00C53AD0" w:rsidRPr="00C9615C">
        <w:rPr>
          <w:rFonts w:asciiTheme="majorBidi" w:hAnsiTheme="majorBidi" w:cstheme="majorBidi"/>
          <w:sz w:val="24"/>
          <w:szCs w:val="24"/>
          <w:shd w:val="clear" w:color="auto" w:fill="FFFFFF"/>
        </w:rPr>
        <w:t>r</w:t>
      </w:r>
      <w:r w:rsidRPr="00C9615C">
        <w:rPr>
          <w:rFonts w:asciiTheme="majorBidi" w:hAnsiTheme="majorBidi" w:cstheme="majorBidi"/>
          <w:sz w:val="24"/>
          <w:szCs w:val="24"/>
          <w:shd w:val="clear" w:color="auto" w:fill="FFFFFF"/>
        </w:rPr>
        <w:t xml:space="preserve"> la coopération opérationnelle entre les pays notamment à travers la mise à niveau des services associés au passage des frontières au niveau des contrôles appelé à être renforcée non seulement au niveau des contrôles mais aussi en termes de </w:t>
      </w:r>
      <w:r w:rsidRPr="00C9615C">
        <w:rPr>
          <w:rFonts w:asciiTheme="majorBidi" w:hAnsiTheme="majorBidi" w:cstheme="majorBidi"/>
          <w:sz w:val="24"/>
          <w:szCs w:val="24"/>
        </w:rPr>
        <w:t xml:space="preserve">partage des informations </w:t>
      </w:r>
      <w:r w:rsidR="005A08F8">
        <w:rPr>
          <w:rFonts w:asciiTheme="majorBidi" w:hAnsiTheme="majorBidi" w:cstheme="majorBidi"/>
          <w:sz w:val="24"/>
          <w:szCs w:val="24"/>
        </w:rPr>
        <w:t>entre l</w:t>
      </w:r>
      <w:r w:rsidRPr="00C9615C">
        <w:rPr>
          <w:rFonts w:asciiTheme="majorBidi" w:hAnsiTheme="majorBidi" w:cstheme="majorBidi"/>
          <w:sz w:val="24"/>
          <w:szCs w:val="24"/>
        </w:rPr>
        <w:t xml:space="preserve">es administrations </w:t>
      </w:r>
      <w:r w:rsidR="005A08F8">
        <w:rPr>
          <w:rFonts w:asciiTheme="majorBidi" w:hAnsiTheme="majorBidi" w:cstheme="majorBidi"/>
          <w:sz w:val="24"/>
          <w:szCs w:val="24"/>
        </w:rPr>
        <w:t>et</w:t>
      </w:r>
      <w:r w:rsidR="005A08F8" w:rsidRPr="00C9615C">
        <w:rPr>
          <w:rFonts w:asciiTheme="majorBidi" w:hAnsiTheme="majorBidi" w:cstheme="majorBidi"/>
          <w:sz w:val="24"/>
          <w:szCs w:val="24"/>
        </w:rPr>
        <w:t xml:space="preserve"> </w:t>
      </w:r>
      <w:r w:rsidRPr="00C9615C">
        <w:rPr>
          <w:rFonts w:asciiTheme="majorBidi" w:hAnsiTheme="majorBidi" w:cstheme="majorBidi"/>
          <w:sz w:val="24"/>
          <w:szCs w:val="24"/>
        </w:rPr>
        <w:t>organismes</w:t>
      </w:r>
      <w:r w:rsidR="00FD2646" w:rsidRPr="00C9615C">
        <w:rPr>
          <w:rFonts w:asciiTheme="majorBidi" w:hAnsiTheme="majorBidi" w:cstheme="majorBidi"/>
          <w:sz w:val="24"/>
          <w:szCs w:val="24"/>
        </w:rPr>
        <w:t xml:space="preserve"> impliqués dans la chaine du commerce</w:t>
      </w:r>
      <w:r w:rsidRPr="00C9615C">
        <w:rPr>
          <w:rFonts w:asciiTheme="majorBidi" w:hAnsiTheme="majorBidi" w:cstheme="majorBidi"/>
          <w:sz w:val="24"/>
          <w:szCs w:val="24"/>
        </w:rPr>
        <w:t xml:space="preserve">. </w:t>
      </w:r>
    </w:p>
    <w:p w:rsidR="00D03F20" w:rsidRDefault="00CC2E31">
      <w:pPr>
        <w:pStyle w:val="Titre2"/>
        <w:tabs>
          <w:tab w:val="clear" w:pos="720"/>
          <w:tab w:val="num" w:pos="284"/>
        </w:tabs>
        <w:spacing w:before="240"/>
        <w:rPr>
          <w:smallCaps w:val="0"/>
          <w:spacing w:val="-4"/>
        </w:rPr>
      </w:pPr>
      <w:bookmarkStart w:id="5" w:name="_Toc397561768"/>
      <w:r w:rsidRPr="00CC2E31">
        <w:rPr>
          <w:rFonts w:asciiTheme="majorBidi" w:hAnsiTheme="majorBidi" w:cstheme="majorBidi"/>
          <w:smallCaps w:val="0"/>
          <w:sz w:val="24"/>
          <w:szCs w:val="22"/>
        </w:rPr>
        <w:t xml:space="preserve">APC </w:t>
      </w:r>
      <w:r w:rsidR="003E3D4C" w:rsidRPr="003E3D4C">
        <w:rPr>
          <w:rFonts w:asciiTheme="majorBidi" w:hAnsiTheme="majorBidi" w:cstheme="majorBidi"/>
          <w:sz w:val="24"/>
        </w:rPr>
        <w:t>et amélioration des aspects réglementaires et administratifs lies au commerce et au transport</w:t>
      </w:r>
      <w:bookmarkEnd w:id="5"/>
      <w:r w:rsidR="003E3D4C" w:rsidRPr="003E3D4C">
        <w:rPr>
          <w:rFonts w:asciiTheme="majorBidi" w:hAnsiTheme="majorBidi" w:cstheme="majorBidi"/>
          <w:smallCaps w:val="0"/>
          <w:sz w:val="24"/>
          <w:szCs w:val="24"/>
        </w:rPr>
        <w:t xml:space="preserve">  </w:t>
      </w:r>
    </w:p>
    <w:p w:rsidR="00D03F20" w:rsidRDefault="003E3D4C">
      <w:pPr>
        <w:pStyle w:val="Titre2"/>
        <w:numPr>
          <w:ilvl w:val="0"/>
          <w:numId w:val="0"/>
        </w:numPr>
        <w:spacing w:before="240"/>
        <w:rPr>
          <w:bCs/>
          <w:spacing w:val="-4"/>
          <w:sz w:val="24"/>
          <w:szCs w:val="24"/>
        </w:rPr>
      </w:pPr>
      <w:r w:rsidRPr="003E3D4C">
        <w:rPr>
          <w:rFonts w:asciiTheme="majorBidi" w:hAnsiTheme="majorBidi" w:cstheme="majorBidi"/>
          <w:b w:val="0"/>
          <w:bCs/>
          <w:smallCaps w:val="0"/>
          <w:sz w:val="24"/>
          <w:szCs w:val="24"/>
        </w:rPr>
        <w:t>L</w:t>
      </w:r>
      <w:r w:rsidRPr="003E3D4C">
        <w:rPr>
          <w:b w:val="0"/>
          <w:bCs/>
          <w:smallCaps w:val="0"/>
          <w:sz w:val="24"/>
          <w:szCs w:val="24"/>
        </w:rPr>
        <w:t>e renforcement des capacités  en tant que forme d'aide pour le commerce peut contribuer a l’amélioration des aspects ré</w:t>
      </w:r>
      <w:r w:rsidR="00365B42">
        <w:rPr>
          <w:b w:val="0"/>
          <w:bCs/>
          <w:smallCaps w:val="0"/>
          <w:sz w:val="24"/>
          <w:szCs w:val="24"/>
        </w:rPr>
        <w:t>glementaires et administratifs à</w:t>
      </w:r>
      <w:r w:rsidRPr="003E3D4C">
        <w:rPr>
          <w:b w:val="0"/>
          <w:bCs/>
          <w:smallCaps w:val="0"/>
          <w:sz w:val="24"/>
          <w:szCs w:val="24"/>
        </w:rPr>
        <w:t xml:space="preserve"> travers  la réduction des obstacles non tarifaires (OTC) et la sensibilisation quant à la nécessite de l'adhésion des pouvoirs publics et du secteur prive aux objectifs  de la facilitation, d'harmonisation et de  coopération régionale. Cela devrait être entamé par une d</w:t>
      </w:r>
      <w:r w:rsidRPr="003E3D4C">
        <w:rPr>
          <w:b w:val="0"/>
          <w:bCs/>
          <w:smallCaps w:val="0"/>
          <w:spacing w:val="-4"/>
          <w:sz w:val="24"/>
          <w:szCs w:val="24"/>
        </w:rPr>
        <w:t xml:space="preserve">éfinition de bonnes pratiques en termes de lois et de </w:t>
      </w:r>
      <w:r w:rsidRPr="003E3D4C">
        <w:rPr>
          <w:b w:val="0"/>
          <w:bCs/>
          <w:smallCaps w:val="0"/>
          <w:spacing w:val="-4"/>
          <w:sz w:val="24"/>
          <w:szCs w:val="24"/>
        </w:rPr>
        <w:lastRenderedPageBreak/>
        <w:t xml:space="preserve">réglementations régissant le commerce et s’inspirer des référentiels et des standards des conventions internationales. </w:t>
      </w:r>
    </w:p>
    <w:p w:rsidR="008D19B6" w:rsidRPr="00C9615C" w:rsidRDefault="008D19B6" w:rsidP="00184C8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L’autre aspect qu’il convient de mettre en place dans le cadre de renforcement des capacités concerne l’assistance à accorder à ces pays en matière de conception des postes frontières communs et juxtaposés comme une forme optimale de la coopération transfrontalière/opérationnelle entre deux pays limitrophe</w:t>
      </w:r>
      <w:r w:rsidR="00184C8D" w:rsidRPr="00C9615C">
        <w:rPr>
          <w:rFonts w:asciiTheme="majorBidi" w:hAnsiTheme="majorBidi" w:cstheme="majorBidi"/>
          <w:spacing w:val="-2"/>
          <w:sz w:val="24"/>
          <w:szCs w:val="24"/>
        </w:rPr>
        <w:t>s</w:t>
      </w:r>
      <w:r w:rsidRPr="00C9615C">
        <w:rPr>
          <w:rFonts w:asciiTheme="majorBidi" w:hAnsiTheme="majorBidi" w:cstheme="majorBidi"/>
          <w:spacing w:val="-2"/>
          <w:sz w:val="24"/>
          <w:szCs w:val="24"/>
        </w:rPr>
        <w:t xml:space="preserve"> en matière de contrôle aux frontières</w:t>
      </w:r>
      <w:r w:rsidR="00184C8D" w:rsidRPr="00C9615C">
        <w:rPr>
          <w:rFonts w:asciiTheme="majorBidi" w:hAnsiTheme="majorBidi" w:cstheme="majorBidi"/>
          <w:spacing w:val="-2"/>
          <w:sz w:val="24"/>
          <w:szCs w:val="24"/>
        </w:rPr>
        <w:t>.</w:t>
      </w:r>
      <w:r w:rsidRPr="00C9615C">
        <w:rPr>
          <w:rFonts w:asciiTheme="majorBidi" w:hAnsiTheme="majorBidi" w:cstheme="majorBidi"/>
          <w:spacing w:val="-2"/>
          <w:sz w:val="24"/>
          <w:szCs w:val="24"/>
        </w:rPr>
        <w:t xml:space="preserve"> </w:t>
      </w:r>
      <w:r w:rsidR="00184C8D" w:rsidRPr="00C9615C">
        <w:rPr>
          <w:rFonts w:asciiTheme="majorBidi" w:hAnsiTheme="majorBidi" w:cstheme="majorBidi"/>
          <w:spacing w:val="-2"/>
          <w:sz w:val="24"/>
          <w:szCs w:val="24"/>
        </w:rPr>
        <w:t>C</w:t>
      </w:r>
      <w:r w:rsidRPr="00C9615C">
        <w:rPr>
          <w:rFonts w:asciiTheme="majorBidi" w:hAnsiTheme="majorBidi" w:cstheme="majorBidi"/>
          <w:spacing w:val="-2"/>
          <w:sz w:val="24"/>
          <w:szCs w:val="24"/>
        </w:rPr>
        <w:t>e</w:t>
      </w:r>
      <w:r w:rsidR="00184C8D" w:rsidRPr="00C9615C">
        <w:rPr>
          <w:rFonts w:asciiTheme="majorBidi" w:hAnsiTheme="majorBidi" w:cstheme="majorBidi"/>
          <w:spacing w:val="-2"/>
          <w:sz w:val="24"/>
          <w:szCs w:val="24"/>
        </w:rPr>
        <w:t>la</w:t>
      </w:r>
      <w:r w:rsidRPr="00C9615C">
        <w:rPr>
          <w:rFonts w:asciiTheme="majorBidi" w:hAnsiTheme="majorBidi" w:cstheme="majorBidi"/>
          <w:spacing w:val="-2"/>
          <w:sz w:val="24"/>
          <w:szCs w:val="24"/>
        </w:rPr>
        <w:t xml:space="preserve"> permet</w:t>
      </w:r>
      <w:r w:rsidR="00184C8D" w:rsidRPr="00C9615C">
        <w:rPr>
          <w:rFonts w:asciiTheme="majorBidi" w:hAnsiTheme="majorBidi" w:cstheme="majorBidi"/>
          <w:spacing w:val="-2"/>
          <w:sz w:val="24"/>
          <w:szCs w:val="24"/>
        </w:rPr>
        <w:t>,</w:t>
      </w:r>
      <w:r w:rsidRPr="00C9615C">
        <w:rPr>
          <w:rFonts w:asciiTheme="majorBidi" w:hAnsiTheme="majorBidi" w:cstheme="majorBidi"/>
          <w:spacing w:val="-2"/>
          <w:sz w:val="24"/>
          <w:szCs w:val="24"/>
        </w:rPr>
        <w:t xml:space="preserve"> </w:t>
      </w:r>
      <w:r w:rsidR="00184C8D" w:rsidRPr="00C9615C">
        <w:rPr>
          <w:rFonts w:asciiTheme="majorBidi" w:hAnsiTheme="majorBidi" w:cstheme="majorBidi"/>
          <w:spacing w:val="-2"/>
          <w:sz w:val="24"/>
          <w:szCs w:val="24"/>
        </w:rPr>
        <w:t xml:space="preserve">généralement, </w:t>
      </w:r>
      <w:r w:rsidRPr="00C9615C">
        <w:rPr>
          <w:rFonts w:asciiTheme="majorBidi" w:hAnsiTheme="majorBidi" w:cstheme="majorBidi"/>
          <w:spacing w:val="-2"/>
          <w:sz w:val="24"/>
          <w:szCs w:val="24"/>
        </w:rPr>
        <w:t xml:space="preserve">une exploitation commune </w:t>
      </w:r>
      <w:r w:rsidR="00184C8D" w:rsidRPr="00C9615C">
        <w:rPr>
          <w:rFonts w:asciiTheme="majorBidi" w:hAnsiTheme="majorBidi" w:cstheme="majorBidi"/>
          <w:spacing w:val="-2"/>
          <w:sz w:val="24"/>
          <w:szCs w:val="24"/>
        </w:rPr>
        <w:t xml:space="preserve">et optimale </w:t>
      </w:r>
      <w:r w:rsidRPr="00C9615C">
        <w:rPr>
          <w:rFonts w:asciiTheme="majorBidi" w:hAnsiTheme="majorBidi" w:cstheme="majorBidi"/>
          <w:spacing w:val="-2"/>
          <w:sz w:val="24"/>
          <w:szCs w:val="24"/>
        </w:rPr>
        <w:t xml:space="preserve">du poste frontalier des deux pays au lieu que chacun des pays </w:t>
      </w:r>
      <w:r w:rsidR="00FE5DF8">
        <w:rPr>
          <w:rFonts w:asciiTheme="majorBidi" w:hAnsiTheme="majorBidi" w:cstheme="majorBidi"/>
          <w:spacing w:val="-2"/>
          <w:sz w:val="24"/>
          <w:szCs w:val="24"/>
        </w:rPr>
        <w:t xml:space="preserve">dispose </w:t>
      </w:r>
      <w:r w:rsidRPr="00C9615C">
        <w:rPr>
          <w:rFonts w:asciiTheme="majorBidi" w:hAnsiTheme="majorBidi" w:cstheme="majorBidi"/>
          <w:spacing w:val="-2"/>
          <w:sz w:val="24"/>
          <w:szCs w:val="24"/>
        </w:rPr>
        <w:t xml:space="preserve">son propre poste </w:t>
      </w:r>
      <w:r w:rsidR="00E95228">
        <w:rPr>
          <w:rFonts w:asciiTheme="majorBidi" w:hAnsiTheme="majorBidi" w:cstheme="majorBidi"/>
          <w:spacing w:val="-2"/>
          <w:sz w:val="24"/>
          <w:szCs w:val="24"/>
        </w:rPr>
        <w:t xml:space="preserve">; postes </w:t>
      </w:r>
      <w:r w:rsidRPr="00C9615C">
        <w:rPr>
          <w:rFonts w:asciiTheme="majorBidi" w:hAnsiTheme="majorBidi" w:cstheme="majorBidi"/>
          <w:spacing w:val="-2"/>
          <w:sz w:val="24"/>
          <w:szCs w:val="24"/>
        </w:rPr>
        <w:t>séparé</w:t>
      </w:r>
      <w:r w:rsidR="00E95228">
        <w:rPr>
          <w:rFonts w:asciiTheme="majorBidi" w:hAnsiTheme="majorBidi" w:cstheme="majorBidi"/>
          <w:spacing w:val="-2"/>
          <w:sz w:val="24"/>
          <w:szCs w:val="24"/>
        </w:rPr>
        <w:t>s</w:t>
      </w:r>
      <w:r w:rsidRPr="00C9615C">
        <w:rPr>
          <w:rFonts w:asciiTheme="majorBidi" w:hAnsiTheme="majorBidi" w:cstheme="majorBidi"/>
          <w:spacing w:val="-2"/>
          <w:sz w:val="24"/>
          <w:szCs w:val="24"/>
        </w:rPr>
        <w:t xml:space="preserve"> par des espaces où la contrebande et l’insécurité peuvent prospérer. </w:t>
      </w:r>
    </w:p>
    <w:p w:rsidR="008D19B6" w:rsidRPr="00C9615C" w:rsidRDefault="008D19B6" w:rsidP="008D19B6">
      <w:pPr>
        <w:tabs>
          <w:tab w:val="left" w:pos="5373"/>
        </w:tabs>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L’assistance technique et même financière </w:t>
      </w:r>
      <w:r w:rsidR="000C77D6">
        <w:rPr>
          <w:rFonts w:asciiTheme="majorBidi" w:hAnsiTheme="majorBidi" w:cstheme="majorBidi"/>
          <w:sz w:val="24"/>
          <w:szCs w:val="24"/>
        </w:rPr>
        <w:t>devrait</w:t>
      </w:r>
      <w:r w:rsidRPr="00C9615C">
        <w:rPr>
          <w:rFonts w:asciiTheme="majorBidi" w:hAnsiTheme="majorBidi" w:cstheme="majorBidi"/>
          <w:sz w:val="24"/>
          <w:szCs w:val="24"/>
        </w:rPr>
        <w:t xml:space="preserve"> aboutir à mettre en place une gestion en comm</w:t>
      </w:r>
      <w:r w:rsidR="00365B42">
        <w:rPr>
          <w:rFonts w:asciiTheme="majorBidi" w:hAnsiTheme="majorBidi" w:cstheme="majorBidi"/>
          <w:sz w:val="24"/>
          <w:szCs w:val="24"/>
        </w:rPr>
        <w:t>un d'un poste de frontière basé</w:t>
      </w:r>
      <w:r w:rsidRPr="00C9615C">
        <w:rPr>
          <w:rFonts w:asciiTheme="majorBidi" w:hAnsiTheme="majorBidi" w:cstheme="majorBidi"/>
          <w:sz w:val="24"/>
          <w:szCs w:val="24"/>
        </w:rPr>
        <w:t xml:space="preserve"> sur une coopération étroite dans la gestion quotidienne de ce poste, l'harmonisation des documents requis, la mise en commun de l'entretien de l'infrastructure, des contrôles communs ou mutuellement reconnus, et l'échange de données. La réglementation </w:t>
      </w:r>
      <w:r w:rsidR="00656567">
        <w:rPr>
          <w:rFonts w:asciiTheme="majorBidi" w:hAnsiTheme="majorBidi" w:cstheme="majorBidi"/>
          <w:sz w:val="24"/>
          <w:szCs w:val="24"/>
        </w:rPr>
        <w:t xml:space="preserve">devrait </w:t>
      </w:r>
      <w:r w:rsidRPr="00C9615C">
        <w:rPr>
          <w:rFonts w:asciiTheme="majorBidi" w:hAnsiTheme="majorBidi" w:cstheme="majorBidi"/>
          <w:sz w:val="24"/>
          <w:szCs w:val="24"/>
        </w:rPr>
        <w:t xml:space="preserve">accompagner cette mutation et prévoir le déploiement de fonctionnaires des services frontaliers sur le territoire du pays voisin. Il sera souvent nécessaire d'effectuer d'importants investissements d'infrastructure (nouveaux bâtiments, routes d'accès, infrastructure d'information et de communications (TIC)), de passer des accords pour le partage de l'information, d'installer de nouveaux scanners et ponts-bascules communs, etc. </w:t>
      </w:r>
    </w:p>
    <w:p w:rsidR="008D19B6" w:rsidRPr="00C9615C" w:rsidRDefault="008D19B6" w:rsidP="008D19B6">
      <w:pPr>
        <w:tabs>
          <w:tab w:val="left" w:pos="5373"/>
        </w:tabs>
        <w:spacing w:before="120" w:after="120"/>
        <w:jc w:val="both"/>
        <w:rPr>
          <w:rFonts w:asciiTheme="majorBidi" w:hAnsiTheme="majorBidi" w:cstheme="majorBidi"/>
          <w:sz w:val="24"/>
          <w:szCs w:val="24"/>
        </w:rPr>
      </w:pPr>
      <w:r w:rsidRPr="00C9615C">
        <w:rPr>
          <w:rFonts w:asciiTheme="majorBidi" w:hAnsiTheme="majorBidi" w:cstheme="majorBidi"/>
          <w:sz w:val="24"/>
          <w:szCs w:val="24"/>
        </w:rPr>
        <w:t>L’initiative de l’aide pour le commerce peut concerner aussi la coopération douanière en matière de formation du personnel et des gestionnaires des programmes conjoints. Elle devrait s’activer davantage en vue de renforcer les capacités des administrations douanières et non douanières (transitaire, transport, contrôle sanitaire et phytosanitaire, etc.) des pays partenaires au commerce.</w:t>
      </w:r>
      <w:r w:rsidR="00D23B81">
        <w:rPr>
          <w:rFonts w:asciiTheme="majorBidi" w:hAnsiTheme="majorBidi" w:cstheme="majorBidi"/>
          <w:sz w:val="24"/>
          <w:szCs w:val="24"/>
        </w:rPr>
        <w:t xml:space="preserve"> Ce sont des domaines </w:t>
      </w:r>
      <w:r w:rsidR="00DB5FEB">
        <w:rPr>
          <w:rFonts w:asciiTheme="majorBidi" w:hAnsiTheme="majorBidi" w:cstheme="majorBidi"/>
          <w:sz w:val="24"/>
          <w:szCs w:val="24"/>
        </w:rPr>
        <w:t>de la facilitation des échanges.</w:t>
      </w:r>
    </w:p>
    <w:p w:rsidR="008D19B6" w:rsidRPr="00C9615C" w:rsidRDefault="008D19B6" w:rsidP="008D19B6">
      <w:pPr>
        <w:pStyle w:val="Default"/>
        <w:spacing w:before="120" w:after="120"/>
        <w:jc w:val="both"/>
        <w:rPr>
          <w:rFonts w:asciiTheme="majorBidi" w:hAnsiTheme="majorBidi" w:cstheme="majorBidi"/>
        </w:rPr>
      </w:pPr>
      <w:r w:rsidRPr="00C9615C">
        <w:rPr>
          <w:rFonts w:asciiTheme="majorBidi" w:hAnsiTheme="majorBidi" w:cstheme="majorBidi"/>
        </w:rPr>
        <w:t>L’amélioration des aspects réglementaires et administratifs d</w:t>
      </w:r>
      <w:r w:rsidR="00656567">
        <w:rPr>
          <w:rFonts w:asciiTheme="majorBidi" w:hAnsiTheme="majorBidi" w:cstheme="majorBidi"/>
        </w:rPr>
        <w:t xml:space="preserve">evrait </w:t>
      </w:r>
      <w:r w:rsidRPr="00C9615C">
        <w:rPr>
          <w:rFonts w:asciiTheme="majorBidi" w:hAnsiTheme="majorBidi" w:cstheme="majorBidi"/>
        </w:rPr>
        <w:t xml:space="preserve"> nécessairement passer par un renforcement de la transparence. Actuellement, au Maroc à titre d’exemple, on peut simuler les droits de douanes à payer en ligne via le système douanier BADR et connaitre au préalable tous les documents commerciaux et régis par des lois commerciales. Cette expérience positive est à développer et peut être proposée pour une généralisation aux autres pays non limitrophes et qui sont liés par des flux commerciaux indirects.  L’amélioration des procédures douanières exige, également, un recours de plus en plus fréquent à l’usage des nouvelles technologies d’information. L’amélioration des procédures douanières demeure tributaire des progrès réalisés par les autres opérateurs du commerce extérieur. </w:t>
      </w:r>
    </w:p>
    <w:p w:rsidR="008D19B6" w:rsidRPr="00C9615C" w:rsidRDefault="008D19B6" w:rsidP="008916FE">
      <w:pPr>
        <w:pStyle w:val="Titre2"/>
        <w:tabs>
          <w:tab w:val="clear" w:pos="720"/>
          <w:tab w:val="num" w:pos="284"/>
        </w:tabs>
        <w:spacing w:before="240"/>
        <w:rPr>
          <w:rFonts w:asciiTheme="majorBidi" w:hAnsiTheme="majorBidi" w:cstheme="majorBidi"/>
          <w:smallCaps w:val="0"/>
          <w:sz w:val="24"/>
          <w:szCs w:val="22"/>
        </w:rPr>
      </w:pPr>
      <w:r w:rsidRPr="00C9615C">
        <w:rPr>
          <w:rFonts w:asciiTheme="majorBidi" w:hAnsiTheme="majorBidi" w:cstheme="majorBidi"/>
          <w:smallCaps w:val="0"/>
          <w:sz w:val="24"/>
          <w:szCs w:val="22"/>
        </w:rPr>
        <w:t xml:space="preserve">APC et </w:t>
      </w:r>
      <w:bookmarkStart w:id="6" w:name="_Toc397561769"/>
      <w:bookmarkStart w:id="7" w:name="_Toc421255916"/>
      <w:r w:rsidRPr="00C9615C">
        <w:rPr>
          <w:rFonts w:asciiTheme="majorBidi" w:hAnsiTheme="majorBidi" w:cstheme="majorBidi"/>
          <w:smallCaps w:val="0"/>
          <w:sz w:val="24"/>
          <w:szCs w:val="22"/>
        </w:rPr>
        <w:t>Renforcement des capacités nationales en matière de commerce</w:t>
      </w:r>
      <w:bookmarkEnd w:id="6"/>
      <w:bookmarkEnd w:id="7"/>
      <w:r w:rsidRPr="00C9615C">
        <w:rPr>
          <w:rFonts w:asciiTheme="majorBidi" w:hAnsiTheme="majorBidi" w:cstheme="majorBidi"/>
          <w:smallCaps w:val="0"/>
          <w:sz w:val="24"/>
          <w:szCs w:val="22"/>
        </w:rPr>
        <w:t> </w:t>
      </w:r>
    </w:p>
    <w:p w:rsidR="00A77105" w:rsidRDefault="008D19B6">
      <w:pPr>
        <w:spacing w:before="120" w:after="120"/>
        <w:jc w:val="both"/>
        <w:rPr>
          <w:rStyle w:val="apple-converted-space"/>
          <w:rFonts w:asciiTheme="majorBidi" w:hAnsiTheme="majorBidi" w:cstheme="majorBidi"/>
          <w:spacing w:val="-4"/>
          <w:sz w:val="24"/>
          <w:szCs w:val="24"/>
          <w:shd w:val="clear" w:color="auto" w:fill="FFFFFF"/>
        </w:rPr>
      </w:pPr>
      <w:r w:rsidRPr="00C9615C">
        <w:rPr>
          <w:rFonts w:asciiTheme="majorBidi" w:hAnsiTheme="majorBidi" w:cstheme="majorBidi"/>
          <w:spacing w:val="-4"/>
          <w:sz w:val="24"/>
          <w:szCs w:val="24"/>
        </w:rPr>
        <w:t xml:space="preserve">Le renforcement des capacités nationales des pays africains </w:t>
      </w:r>
      <w:r w:rsidR="005348F0">
        <w:rPr>
          <w:rFonts w:asciiTheme="majorBidi" w:hAnsiTheme="majorBidi" w:cstheme="majorBidi"/>
          <w:spacing w:val="-4"/>
          <w:sz w:val="24"/>
          <w:szCs w:val="24"/>
        </w:rPr>
        <w:t xml:space="preserve">et du MENA </w:t>
      </w:r>
      <w:r w:rsidRPr="00C9615C">
        <w:rPr>
          <w:rFonts w:asciiTheme="majorBidi" w:hAnsiTheme="majorBidi" w:cstheme="majorBidi"/>
          <w:spacing w:val="-4"/>
          <w:sz w:val="24"/>
          <w:szCs w:val="24"/>
        </w:rPr>
        <w:t xml:space="preserve">en matière de transport et de commerce est lié, en premier lieu, à </w:t>
      </w:r>
      <w:r w:rsidRPr="00C9615C">
        <w:rPr>
          <w:rFonts w:asciiTheme="majorBidi" w:hAnsiTheme="majorBidi" w:cstheme="majorBidi"/>
          <w:spacing w:val="-4"/>
          <w:sz w:val="24"/>
          <w:szCs w:val="24"/>
          <w:shd w:val="clear" w:color="auto" w:fill="FFFFFF"/>
        </w:rPr>
        <w:t>l'adhésion par tous les pays aux principales conventions internationales régissant le transport, le transit et la facilitation du commerce international.</w:t>
      </w:r>
      <w:r w:rsidRPr="00C9615C">
        <w:rPr>
          <w:rStyle w:val="apple-converted-space"/>
          <w:rFonts w:asciiTheme="majorBidi" w:hAnsiTheme="majorBidi" w:cstheme="majorBidi"/>
          <w:spacing w:val="-4"/>
          <w:sz w:val="24"/>
          <w:szCs w:val="24"/>
          <w:shd w:val="clear" w:color="auto" w:fill="FFFFFF"/>
        </w:rPr>
        <w:t> </w:t>
      </w:r>
      <w:r w:rsidRPr="00C9615C">
        <w:rPr>
          <w:rStyle w:val="apple-converted-space"/>
          <w:rFonts w:asciiTheme="majorBidi" w:hAnsiTheme="majorBidi" w:cstheme="majorBidi"/>
          <w:spacing w:val="-4"/>
          <w:sz w:val="24"/>
          <w:szCs w:val="24"/>
          <w:shd w:val="clear" w:color="auto" w:fill="FFFFFF"/>
        </w:rPr>
        <w:br/>
        <w:t xml:space="preserve">Les pays africains </w:t>
      </w:r>
      <w:r w:rsidR="005348F0">
        <w:rPr>
          <w:rStyle w:val="apple-converted-space"/>
          <w:rFonts w:asciiTheme="majorBidi" w:hAnsiTheme="majorBidi" w:cstheme="majorBidi"/>
          <w:spacing w:val="-4"/>
          <w:sz w:val="24"/>
          <w:szCs w:val="24"/>
          <w:shd w:val="clear" w:color="auto" w:fill="FFFFFF"/>
        </w:rPr>
        <w:t xml:space="preserve">et du MENA </w:t>
      </w:r>
      <w:r w:rsidRPr="00C9615C">
        <w:rPr>
          <w:rStyle w:val="apple-converted-space"/>
          <w:rFonts w:asciiTheme="majorBidi" w:hAnsiTheme="majorBidi" w:cstheme="majorBidi"/>
          <w:spacing w:val="-4"/>
          <w:sz w:val="24"/>
          <w:szCs w:val="24"/>
          <w:shd w:val="clear" w:color="auto" w:fill="FFFFFF"/>
        </w:rPr>
        <w:t>ont besoin d’une assistance technique et financière pour leur faciliter l’adhésion aux différentes conventions en matière de facilitation du commerce, de transport et de transit international. Ce</w:t>
      </w:r>
      <w:r w:rsidR="00936662">
        <w:rPr>
          <w:rStyle w:val="apple-converted-space"/>
          <w:rFonts w:asciiTheme="majorBidi" w:hAnsiTheme="majorBidi" w:cstheme="majorBidi"/>
          <w:spacing w:val="-4"/>
          <w:sz w:val="24"/>
          <w:szCs w:val="24"/>
          <w:shd w:val="clear" w:color="auto" w:fill="FFFFFF"/>
        </w:rPr>
        <w:t xml:space="preserve">la </w:t>
      </w:r>
      <w:r w:rsidRPr="00C9615C">
        <w:rPr>
          <w:rStyle w:val="apple-converted-space"/>
          <w:rFonts w:asciiTheme="majorBidi" w:hAnsiTheme="majorBidi" w:cstheme="majorBidi"/>
          <w:spacing w:val="-4"/>
          <w:sz w:val="24"/>
          <w:szCs w:val="24"/>
          <w:shd w:val="clear" w:color="auto" w:fill="FFFFFF"/>
        </w:rPr>
        <w:t xml:space="preserve"> permettra, d’</w:t>
      </w:r>
      <w:r w:rsidRPr="00C9615C">
        <w:rPr>
          <w:rFonts w:asciiTheme="majorBidi" w:hAnsiTheme="majorBidi" w:cstheme="majorBidi"/>
          <w:sz w:val="24"/>
          <w:szCs w:val="24"/>
        </w:rPr>
        <w:t>aligner les formalités, procédures, opérations et documents nationaux sur lesdites conventions, normes et pratiques internationales</w:t>
      </w:r>
      <w:r w:rsidRPr="00C9615C">
        <w:rPr>
          <w:rStyle w:val="apple-converted-space"/>
          <w:rFonts w:asciiTheme="majorBidi" w:hAnsiTheme="majorBidi" w:cstheme="majorBidi"/>
          <w:spacing w:val="-4"/>
          <w:sz w:val="24"/>
          <w:szCs w:val="24"/>
          <w:shd w:val="clear" w:color="auto" w:fill="FFFFFF"/>
        </w:rPr>
        <w:t xml:space="preserve"> et de faciliter la réforme permettant de développer le commerce transfrontalier et le transit international et régional entre les pays voisins. </w:t>
      </w:r>
    </w:p>
    <w:p w:rsidR="00A77105" w:rsidRDefault="008D19B6">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 xml:space="preserve">Par ailleurs, l’initiative de l’aide pour le commerce peut contribuer au renforcement des capacités des organismes publics chargés de la facilitation des échanges. </w:t>
      </w:r>
    </w:p>
    <w:p w:rsidR="005348F0" w:rsidRDefault="005348F0" w:rsidP="008D19B6">
      <w:pPr>
        <w:spacing w:before="120" w:after="120"/>
        <w:jc w:val="both"/>
        <w:rPr>
          <w:rFonts w:asciiTheme="majorBidi" w:hAnsiTheme="majorBidi" w:cstheme="majorBidi"/>
          <w:spacing w:val="-4"/>
          <w:sz w:val="24"/>
          <w:szCs w:val="24"/>
        </w:rPr>
      </w:pPr>
    </w:p>
    <w:p w:rsidR="00A77105" w:rsidRDefault="005348F0">
      <w:pPr>
        <w:spacing w:before="120" w:after="120"/>
        <w:jc w:val="both"/>
        <w:rPr>
          <w:rFonts w:asciiTheme="majorBidi" w:hAnsiTheme="majorBidi" w:cstheme="majorBidi"/>
          <w:spacing w:val="-4"/>
          <w:sz w:val="24"/>
          <w:szCs w:val="24"/>
        </w:rPr>
      </w:pPr>
      <w:r>
        <w:rPr>
          <w:rFonts w:asciiTheme="majorBidi" w:hAnsiTheme="majorBidi" w:cstheme="majorBidi"/>
          <w:spacing w:val="-4"/>
          <w:sz w:val="24"/>
          <w:szCs w:val="24"/>
        </w:rPr>
        <w:t>S’agissant des pays de l’Afrique du Nord, on note l</w:t>
      </w:r>
      <w:r w:rsidR="008D19B6" w:rsidRPr="00C9615C">
        <w:rPr>
          <w:rFonts w:asciiTheme="majorBidi" w:hAnsiTheme="majorBidi" w:cstheme="majorBidi"/>
          <w:spacing w:val="-4"/>
          <w:sz w:val="24"/>
          <w:szCs w:val="24"/>
        </w:rPr>
        <w:t xml:space="preserve">’implication du Maroc et de la Tunisie dans la quasi-totalité de ces conventions et l’appui que ces deux pays peuvent accorder aux partenaires est fortement souhaitable. Cet effort peut être renforcé par le soutien des organisations internationales et des institutions privées qui sont à l’origine de l’élaboration desdites conventions aussi bien dans la phase de la mise en œuvre ainsi que dans la phase du suivi de l’application des dispositions desdites conventions à la condition que les pays non encore signataires manifestent un fort engagement de plus haut niveau quant au respect du processus d’adhésion et d’implémentation des dispositions en question . </w:t>
      </w:r>
    </w:p>
    <w:p w:rsidR="008D19B6" w:rsidRPr="00C9615C" w:rsidRDefault="008D19B6" w:rsidP="008D19B6">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 xml:space="preserve">Le but étant à ce que les pays africains partagent les mêmes instruments juridiques considérés comme une base indispensable pour la facilitation du commerce, notamment pour le transport de marchandises par voie terrestre. </w:t>
      </w:r>
    </w:p>
    <w:p w:rsidR="008D19B6" w:rsidRPr="00C9615C" w:rsidRDefault="008D19B6" w:rsidP="008D19B6">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A ce titre, il est fortement souhaitable d’</w:t>
      </w:r>
      <w:r w:rsidR="00486AE1">
        <w:rPr>
          <w:rFonts w:asciiTheme="majorBidi" w:hAnsiTheme="majorBidi" w:cstheme="majorBidi"/>
          <w:spacing w:val="-4"/>
          <w:sz w:val="24"/>
          <w:szCs w:val="24"/>
        </w:rPr>
        <w:t xml:space="preserve">adhérer aux </w:t>
      </w:r>
      <w:r w:rsidRPr="00C9615C">
        <w:rPr>
          <w:rFonts w:asciiTheme="majorBidi" w:hAnsiTheme="majorBidi" w:cstheme="majorBidi"/>
          <w:spacing w:val="-4"/>
          <w:sz w:val="24"/>
          <w:szCs w:val="24"/>
        </w:rPr>
        <w:t xml:space="preserve"> conventions de facilitation des Nations Unies les plus importantes telles que la convention internationale de Genève relative à l’harmonisation des contrôles de marchandises aux frontières ; la convention TIR ;  la convention de Kyoto révisée et l’accord relatif au transport international de marchandises dangereuses par route (ADR).</w:t>
      </w:r>
    </w:p>
    <w:p w:rsidR="00A77105" w:rsidRDefault="00FB5AE3">
      <w:pPr>
        <w:spacing w:before="120" w:after="120"/>
        <w:jc w:val="both"/>
        <w:rPr>
          <w:rFonts w:asciiTheme="majorBidi" w:hAnsiTheme="majorBidi" w:cstheme="majorBidi"/>
          <w:spacing w:val="-4"/>
          <w:sz w:val="24"/>
          <w:szCs w:val="24"/>
        </w:rPr>
      </w:pPr>
      <w:r>
        <w:rPr>
          <w:rFonts w:asciiTheme="majorBidi" w:hAnsiTheme="majorBidi" w:cstheme="majorBidi"/>
          <w:spacing w:val="-4"/>
          <w:sz w:val="24"/>
          <w:szCs w:val="24"/>
        </w:rPr>
        <w:t>Dans ce contexte précis,</w:t>
      </w:r>
      <w:r w:rsidR="008D19B6" w:rsidRPr="00C9615C">
        <w:rPr>
          <w:rFonts w:asciiTheme="majorBidi" w:hAnsiTheme="majorBidi" w:cstheme="majorBidi"/>
          <w:spacing w:val="-4"/>
          <w:sz w:val="24"/>
          <w:szCs w:val="24"/>
        </w:rPr>
        <w:t xml:space="preserve"> les pays de l’Afrique </w:t>
      </w:r>
      <w:r w:rsidR="004334AA">
        <w:rPr>
          <w:rFonts w:asciiTheme="majorBidi" w:hAnsiTheme="majorBidi" w:cstheme="majorBidi"/>
          <w:spacing w:val="-4"/>
          <w:sz w:val="24"/>
          <w:szCs w:val="24"/>
        </w:rPr>
        <w:t xml:space="preserve">et du MENA </w:t>
      </w:r>
      <w:r w:rsidR="008D19B6" w:rsidRPr="00C9615C">
        <w:rPr>
          <w:rFonts w:asciiTheme="majorBidi" w:hAnsiTheme="majorBidi" w:cstheme="majorBidi"/>
          <w:spacing w:val="-4"/>
          <w:sz w:val="24"/>
          <w:szCs w:val="24"/>
        </w:rPr>
        <w:t xml:space="preserve">n’ayant pas encore </w:t>
      </w:r>
      <w:r>
        <w:rPr>
          <w:rFonts w:asciiTheme="majorBidi" w:hAnsiTheme="majorBidi" w:cstheme="majorBidi"/>
          <w:spacing w:val="-4"/>
          <w:sz w:val="24"/>
          <w:szCs w:val="24"/>
        </w:rPr>
        <w:t xml:space="preserve">adhéré </w:t>
      </w:r>
      <w:r w:rsidR="008D19B6" w:rsidRPr="00C9615C">
        <w:rPr>
          <w:rFonts w:asciiTheme="majorBidi" w:hAnsiTheme="majorBidi" w:cstheme="majorBidi"/>
          <w:spacing w:val="-4"/>
          <w:sz w:val="24"/>
          <w:szCs w:val="24"/>
        </w:rPr>
        <w:t xml:space="preserve"> </w:t>
      </w:r>
      <w:r>
        <w:rPr>
          <w:rFonts w:asciiTheme="majorBidi" w:hAnsiTheme="majorBidi" w:cstheme="majorBidi"/>
          <w:spacing w:val="-4"/>
          <w:sz w:val="24"/>
          <w:szCs w:val="24"/>
        </w:rPr>
        <w:t xml:space="preserve">aux </w:t>
      </w:r>
      <w:r w:rsidR="008D19B6" w:rsidRPr="00C9615C">
        <w:rPr>
          <w:rFonts w:asciiTheme="majorBidi" w:hAnsiTheme="majorBidi" w:cstheme="majorBidi"/>
          <w:spacing w:val="-4"/>
          <w:sz w:val="24"/>
          <w:szCs w:val="24"/>
        </w:rPr>
        <w:t xml:space="preserve">conventions internationales, peuvent bénéficier de l’assistance technique dans le cadre de l’initiative de l’aide pour le commerce pour </w:t>
      </w:r>
      <w:r w:rsidR="00BF6131">
        <w:rPr>
          <w:rFonts w:asciiTheme="majorBidi" w:hAnsiTheme="majorBidi" w:cstheme="majorBidi"/>
          <w:spacing w:val="-4"/>
          <w:sz w:val="24"/>
          <w:szCs w:val="24"/>
        </w:rPr>
        <w:t xml:space="preserve">booster </w:t>
      </w:r>
      <w:r w:rsidR="008D19B6" w:rsidRPr="00C9615C">
        <w:rPr>
          <w:rFonts w:asciiTheme="majorBidi" w:hAnsiTheme="majorBidi" w:cstheme="majorBidi"/>
          <w:spacing w:val="-4"/>
          <w:sz w:val="24"/>
          <w:szCs w:val="24"/>
        </w:rPr>
        <w:t xml:space="preserve">les processus </w:t>
      </w:r>
      <w:r>
        <w:rPr>
          <w:rFonts w:asciiTheme="majorBidi" w:hAnsiTheme="majorBidi" w:cstheme="majorBidi"/>
          <w:spacing w:val="-4"/>
          <w:sz w:val="24"/>
          <w:szCs w:val="24"/>
        </w:rPr>
        <w:t xml:space="preserve">d'adhésion </w:t>
      </w:r>
      <w:r w:rsidR="008D19B6" w:rsidRPr="00C9615C">
        <w:rPr>
          <w:rFonts w:asciiTheme="majorBidi" w:hAnsiTheme="majorBidi" w:cstheme="majorBidi"/>
          <w:spacing w:val="-4"/>
          <w:sz w:val="24"/>
          <w:szCs w:val="24"/>
        </w:rPr>
        <w:t xml:space="preserve">à ces conventions et aussi </w:t>
      </w:r>
      <w:r w:rsidR="00CF7677">
        <w:rPr>
          <w:rFonts w:asciiTheme="majorBidi" w:hAnsiTheme="majorBidi" w:cstheme="majorBidi"/>
          <w:spacing w:val="-4"/>
          <w:sz w:val="24"/>
          <w:szCs w:val="24"/>
        </w:rPr>
        <w:t xml:space="preserve">renforcer les capacités de </w:t>
      </w:r>
      <w:r w:rsidR="008D19B6" w:rsidRPr="00C9615C">
        <w:rPr>
          <w:rFonts w:asciiTheme="majorBidi" w:hAnsiTheme="majorBidi" w:cstheme="majorBidi"/>
          <w:spacing w:val="-4"/>
          <w:sz w:val="24"/>
          <w:szCs w:val="24"/>
        </w:rPr>
        <w:t xml:space="preserve">leurs fonctionnaires responsables </w:t>
      </w:r>
      <w:r w:rsidR="00CF7677">
        <w:rPr>
          <w:rFonts w:asciiTheme="majorBidi" w:hAnsiTheme="majorBidi" w:cstheme="majorBidi"/>
          <w:spacing w:val="-4"/>
          <w:sz w:val="24"/>
          <w:szCs w:val="24"/>
        </w:rPr>
        <w:t>par</w:t>
      </w:r>
      <w:r w:rsidR="00514B37">
        <w:rPr>
          <w:rFonts w:asciiTheme="majorBidi" w:hAnsiTheme="majorBidi" w:cstheme="majorBidi"/>
          <w:spacing w:val="-4"/>
          <w:sz w:val="24"/>
          <w:szCs w:val="24"/>
        </w:rPr>
        <w:t xml:space="preserve"> </w:t>
      </w:r>
      <w:r w:rsidR="00CF7677">
        <w:rPr>
          <w:rFonts w:asciiTheme="majorBidi" w:hAnsiTheme="majorBidi" w:cstheme="majorBidi"/>
          <w:spacing w:val="-4"/>
          <w:sz w:val="24"/>
          <w:szCs w:val="24"/>
        </w:rPr>
        <w:t>une formation approprié à leurs besoins dans ce domaine</w:t>
      </w:r>
      <w:r w:rsidR="008D19B6" w:rsidRPr="00C9615C">
        <w:rPr>
          <w:rFonts w:asciiTheme="majorBidi" w:hAnsiTheme="majorBidi" w:cstheme="majorBidi"/>
          <w:spacing w:val="-4"/>
          <w:sz w:val="24"/>
          <w:szCs w:val="24"/>
        </w:rPr>
        <w:t xml:space="preserve">. </w:t>
      </w:r>
    </w:p>
    <w:p w:rsidR="008D19B6" w:rsidRPr="00C9615C" w:rsidRDefault="008D19B6" w:rsidP="00CC2E31">
      <w:pPr>
        <w:spacing w:before="120" w:after="120"/>
        <w:jc w:val="both"/>
        <w:rPr>
          <w:rFonts w:asciiTheme="majorBidi" w:hAnsiTheme="majorBidi" w:cstheme="majorBidi"/>
          <w:color w:val="FF0000"/>
          <w:sz w:val="24"/>
          <w:szCs w:val="24"/>
        </w:rPr>
      </w:pPr>
      <w:r w:rsidRPr="00C9615C">
        <w:rPr>
          <w:rFonts w:asciiTheme="majorBidi" w:hAnsiTheme="majorBidi" w:cstheme="majorBidi"/>
          <w:spacing w:val="-4"/>
          <w:sz w:val="24"/>
          <w:szCs w:val="24"/>
        </w:rPr>
        <w:t xml:space="preserve">Un autre volet qui mérite une attention particulière concerne </w:t>
      </w:r>
      <w:r w:rsidRPr="00C9615C">
        <w:rPr>
          <w:rFonts w:asciiTheme="majorBidi" w:hAnsiTheme="majorBidi" w:cstheme="majorBidi"/>
          <w:sz w:val="24"/>
          <w:szCs w:val="24"/>
        </w:rPr>
        <w:t xml:space="preserve">la publication des réglementations nationales traitant le commerce sur un portail national dans la perspective d’une diffusion efficace des informations commerciales au profit des opérateurs (notamment importateurs et exportateurs), et ce conformément aux règles de la transparence. </w:t>
      </w:r>
    </w:p>
    <w:p w:rsidR="008D19B6" w:rsidRPr="004334AA" w:rsidRDefault="00A77105" w:rsidP="008916FE">
      <w:pPr>
        <w:pStyle w:val="Titre2"/>
        <w:tabs>
          <w:tab w:val="clear" w:pos="720"/>
          <w:tab w:val="num" w:pos="284"/>
        </w:tabs>
        <w:spacing w:before="240"/>
        <w:rPr>
          <w:rFonts w:asciiTheme="majorBidi" w:hAnsiTheme="majorBidi" w:cstheme="majorBidi"/>
          <w:smallCaps w:val="0"/>
          <w:sz w:val="24"/>
          <w:szCs w:val="22"/>
        </w:rPr>
      </w:pPr>
      <w:bookmarkStart w:id="8" w:name="_Toc397561770"/>
      <w:bookmarkStart w:id="9" w:name="_Toc421255917"/>
      <w:r w:rsidRPr="00A77105">
        <w:rPr>
          <w:rFonts w:asciiTheme="majorBidi" w:hAnsiTheme="majorBidi" w:cstheme="majorBidi"/>
          <w:smallCaps w:val="0"/>
          <w:sz w:val="24"/>
          <w:szCs w:val="22"/>
        </w:rPr>
        <w:t xml:space="preserve">APC et renforcement de la coopération internationale </w:t>
      </w:r>
      <w:bookmarkEnd w:id="8"/>
      <w:bookmarkEnd w:id="9"/>
    </w:p>
    <w:p w:rsidR="008D19B6" w:rsidRPr="004334AA" w:rsidRDefault="00A77105" w:rsidP="008D19B6">
      <w:pPr>
        <w:spacing w:before="120" w:after="120"/>
        <w:jc w:val="both"/>
        <w:rPr>
          <w:rFonts w:asciiTheme="majorBidi" w:hAnsiTheme="majorBidi" w:cstheme="majorBidi"/>
          <w:sz w:val="24"/>
          <w:szCs w:val="24"/>
        </w:rPr>
      </w:pPr>
      <w:r w:rsidRPr="00A77105">
        <w:rPr>
          <w:rFonts w:asciiTheme="majorBidi" w:hAnsiTheme="majorBidi" w:cstheme="majorBidi"/>
          <w:sz w:val="24"/>
          <w:szCs w:val="24"/>
        </w:rPr>
        <w:t xml:space="preserve">L’un des principaux leviers de développement des échanges commerciaux concerne les procédures de gestion des règles d’origine retenues dans les accords commerciaux préférentielle (Accords de libre-échange signés notamment avec l’Union européenne-Accords </w:t>
      </w:r>
      <w:proofErr w:type="spellStart"/>
      <w:r w:rsidRPr="00A77105">
        <w:rPr>
          <w:rFonts w:asciiTheme="majorBidi" w:hAnsiTheme="majorBidi" w:cstheme="majorBidi"/>
          <w:sz w:val="24"/>
          <w:szCs w:val="24"/>
        </w:rPr>
        <w:t>Euromed</w:t>
      </w:r>
      <w:proofErr w:type="spellEnd"/>
      <w:r w:rsidRPr="00A77105">
        <w:rPr>
          <w:rFonts w:asciiTheme="majorBidi" w:hAnsiTheme="majorBidi" w:cstheme="majorBidi"/>
          <w:sz w:val="24"/>
          <w:szCs w:val="24"/>
        </w:rPr>
        <w:t>-; ACR conclus entre les pays arabes ou les pays africains;...).</w:t>
      </w:r>
    </w:p>
    <w:p w:rsidR="008D19B6" w:rsidRPr="004334AA" w:rsidRDefault="00A77105" w:rsidP="008D19B6">
      <w:pPr>
        <w:pStyle w:val="Default"/>
        <w:spacing w:before="120" w:after="120"/>
        <w:jc w:val="both"/>
        <w:rPr>
          <w:rFonts w:asciiTheme="majorBidi" w:hAnsiTheme="majorBidi" w:cstheme="majorBidi"/>
          <w:color w:val="auto"/>
        </w:rPr>
      </w:pPr>
      <w:r w:rsidRPr="00A77105">
        <w:rPr>
          <w:rFonts w:asciiTheme="majorBidi" w:hAnsiTheme="majorBidi" w:cstheme="majorBidi"/>
          <w:color w:val="auto"/>
        </w:rPr>
        <w:t xml:space="preserve">Des procédures de gestion des règles d’origine harmonisées, transparentes et gérées par des institutions vouées au développement des échanges peuvent constituer un projet prometteur en vue d’une meilleure utilisation tant du cumul diagonal retenu avec l’Union européenne que pour favoriser les échanges avec les autres pays arabes. </w:t>
      </w:r>
    </w:p>
    <w:p w:rsidR="00A77105" w:rsidRPr="00A77105" w:rsidRDefault="00A77105">
      <w:pPr>
        <w:pStyle w:val="Default"/>
        <w:spacing w:before="120" w:after="120"/>
        <w:jc w:val="both"/>
        <w:rPr>
          <w:rFonts w:asciiTheme="majorBidi" w:hAnsiTheme="majorBidi" w:cstheme="majorBidi"/>
          <w:color w:val="auto"/>
        </w:rPr>
      </w:pPr>
      <w:r w:rsidRPr="00A77105">
        <w:rPr>
          <w:rFonts w:asciiTheme="majorBidi" w:hAnsiTheme="majorBidi" w:cstheme="majorBidi"/>
          <w:color w:val="auto"/>
        </w:rPr>
        <w:t xml:space="preserve">L’assise de ses procédures sur </w:t>
      </w:r>
      <w:r w:rsidR="00E96685">
        <w:rPr>
          <w:rFonts w:asciiTheme="majorBidi" w:hAnsiTheme="majorBidi" w:cstheme="majorBidi"/>
          <w:color w:val="auto"/>
        </w:rPr>
        <w:t>la base d'</w:t>
      </w:r>
      <w:r w:rsidRPr="00A77105">
        <w:rPr>
          <w:rFonts w:asciiTheme="majorBidi" w:hAnsiTheme="majorBidi" w:cstheme="majorBidi"/>
          <w:color w:val="auto"/>
        </w:rPr>
        <w:t>une solution d’échange de données informatisé</w:t>
      </w:r>
      <w:r w:rsidR="00052B66">
        <w:rPr>
          <w:rFonts w:asciiTheme="majorBidi" w:hAnsiTheme="majorBidi" w:cstheme="majorBidi"/>
          <w:color w:val="auto"/>
        </w:rPr>
        <w:t>es</w:t>
      </w:r>
      <w:r w:rsidRPr="00A77105">
        <w:rPr>
          <w:rFonts w:asciiTheme="majorBidi" w:hAnsiTheme="majorBidi" w:cstheme="majorBidi"/>
          <w:color w:val="auto"/>
        </w:rPr>
        <w:t xml:space="preserve"> (EDI) et de dématérialisation documentaire peut s’avérer, également, un bon levier de développement du commerce et d’intégration économique des pays </w:t>
      </w:r>
      <w:r w:rsidR="004334AA">
        <w:rPr>
          <w:rFonts w:asciiTheme="majorBidi" w:hAnsiTheme="majorBidi" w:cstheme="majorBidi"/>
          <w:color w:val="auto"/>
        </w:rPr>
        <w:t>africains et arabes</w:t>
      </w:r>
      <w:r w:rsidRPr="00A77105">
        <w:rPr>
          <w:rFonts w:asciiTheme="majorBidi" w:hAnsiTheme="majorBidi" w:cstheme="majorBidi"/>
          <w:color w:val="auto"/>
        </w:rPr>
        <w:t xml:space="preserve">. </w:t>
      </w:r>
    </w:p>
    <w:p w:rsidR="008D19B6" w:rsidRPr="004334AA" w:rsidRDefault="00A77105" w:rsidP="008D19B6">
      <w:pPr>
        <w:pStyle w:val="Default"/>
        <w:spacing w:before="120" w:after="120"/>
        <w:jc w:val="both"/>
        <w:rPr>
          <w:rFonts w:asciiTheme="majorBidi" w:hAnsiTheme="majorBidi" w:cstheme="majorBidi"/>
          <w:color w:val="auto"/>
          <w:spacing w:val="-4"/>
        </w:rPr>
      </w:pPr>
      <w:r w:rsidRPr="00A77105">
        <w:rPr>
          <w:rFonts w:asciiTheme="majorBidi" w:hAnsiTheme="majorBidi" w:cstheme="majorBidi"/>
          <w:color w:val="auto"/>
        </w:rPr>
        <w:t>Le renforcement de la coopération peut s’inscrire dans un projet régional visant la simplification et la réduction tarifaire. A ce titre, il convient de rappeler que la dépendan</w:t>
      </w:r>
      <w:r w:rsidR="005C029B">
        <w:rPr>
          <w:rFonts w:asciiTheme="majorBidi" w:hAnsiTheme="majorBidi" w:cstheme="majorBidi"/>
          <w:color w:val="auto"/>
        </w:rPr>
        <w:t>ce budgétaire à l'égard des</w:t>
      </w:r>
      <w:r w:rsidRPr="00A77105">
        <w:rPr>
          <w:rFonts w:asciiTheme="majorBidi" w:hAnsiTheme="majorBidi" w:cstheme="majorBidi"/>
          <w:color w:val="auto"/>
        </w:rPr>
        <w:t xml:space="preserve"> recettes douanières dans certains pays de la région peut constituer une contrainte à la simplification et la réduction tarifaire. D’où la nécessité des fonds qui peuvent être mobilisés dans le cadre de l’initiative de l’aide pour le commerce</w:t>
      </w:r>
      <w:r w:rsidR="00D01221">
        <w:rPr>
          <w:rFonts w:asciiTheme="majorBidi" w:hAnsiTheme="majorBidi" w:cstheme="majorBidi"/>
          <w:color w:val="auto"/>
        </w:rPr>
        <w:t xml:space="preserve"> pour compenser ces pertes et encourager les réformes néc</w:t>
      </w:r>
      <w:r w:rsidR="00C15B34">
        <w:rPr>
          <w:rFonts w:asciiTheme="majorBidi" w:hAnsiTheme="majorBidi" w:cstheme="majorBidi"/>
          <w:color w:val="auto"/>
        </w:rPr>
        <w:t>e</w:t>
      </w:r>
      <w:r w:rsidR="00D01221">
        <w:rPr>
          <w:rFonts w:asciiTheme="majorBidi" w:hAnsiTheme="majorBidi" w:cstheme="majorBidi"/>
          <w:color w:val="auto"/>
        </w:rPr>
        <w:t>ssaires</w:t>
      </w:r>
      <w:r w:rsidR="00C15B34">
        <w:rPr>
          <w:rFonts w:asciiTheme="majorBidi" w:hAnsiTheme="majorBidi" w:cstheme="majorBidi"/>
          <w:color w:val="auto"/>
        </w:rPr>
        <w:t xml:space="preserve">. L'aide pour le commerce </w:t>
      </w:r>
      <w:r w:rsidRPr="00A77105">
        <w:rPr>
          <w:rFonts w:asciiTheme="majorBidi" w:hAnsiTheme="majorBidi" w:cstheme="majorBidi"/>
          <w:color w:val="auto"/>
        </w:rPr>
        <w:t xml:space="preserve">peut </w:t>
      </w:r>
      <w:r w:rsidR="00C15B34">
        <w:rPr>
          <w:rFonts w:asciiTheme="majorBidi" w:hAnsiTheme="majorBidi" w:cstheme="majorBidi"/>
          <w:color w:val="auto"/>
        </w:rPr>
        <w:t xml:space="preserve">par ailleurs </w:t>
      </w:r>
      <w:r w:rsidRPr="00A77105">
        <w:rPr>
          <w:rFonts w:asciiTheme="majorBidi" w:hAnsiTheme="majorBidi" w:cstheme="majorBidi"/>
          <w:color w:val="auto"/>
        </w:rPr>
        <w:lastRenderedPageBreak/>
        <w:t xml:space="preserve">soutenir </w:t>
      </w:r>
      <w:r w:rsidRPr="00A77105">
        <w:rPr>
          <w:rFonts w:asciiTheme="majorBidi" w:hAnsiTheme="majorBidi" w:cstheme="majorBidi"/>
          <w:color w:val="auto"/>
          <w:spacing w:val="-4"/>
        </w:rPr>
        <w:t>la coopération e</w:t>
      </w:r>
      <w:r w:rsidR="005D655F">
        <w:rPr>
          <w:rFonts w:asciiTheme="majorBidi" w:hAnsiTheme="majorBidi" w:cstheme="majorBidi"/>
          <w:color w:val="auto"/>
          <w:spacing w:val="-4"/>
        </w:rPr>
        <w:t>ntre administrations nationales et</w:t>
      </w:r>
      <w:r w:rsidRPr="00A77105">
        <w:rPr>
          <w:rFonts w:asciiTheme="majorBidi" w:hAnsiTheme="majorBidi" w:cstheme="majorBidi"/>
          <w:color w:val="auto"/>
          <w:spacing w:val="-4"/>
        </w:rPr>
        <w:t xml:space="preserve"> l’harmonisation tarifaire entr</w:t>
      </w:r>
      <w:r w:rsidR="005D655F">
        <w:rPr>
          <w:rFonts w:asciiTheme="majorBidi" w:hAnsiTheme="majorBidi" w:cstheme="majorBidi"/>
          <w:color w:val="auto"/>
          <w:spacing w:val="-4"/>
        </w:rPr>
        <w:t>e les pays à moyen terme</w:t>
      </w:r>
      <w:r w:rsidRPr="00A77105">
        <w:rPr>
          <w:rFonts w:asciiTheme="majorBidi" w:hAnsiTheme="majorBidi" w:cstheme="majorBidi"/>
          <w:color w:val="auto"/>
          <w:spacing w:val="-4"/>
        </w:rPr>
        <w:t xml:space="preserve">. </w:t>
      </w:r>
    </w:p>
    <w:p w:rsidR="008D19B6" w:rsidRPr="004334AA" w:rsidRDefault="00A77105" w:rsidP="008D19B6">
      <w:pPr>
        <w:spacing w:before="120" w:after="120"/>
        <w:jc w:val="both"/>
        <w:rPr>
          <w:rFonts w:asciiTheme="majorBidi" w:hAnsiTheme="majorBidi" w:cstheme="majorBidi"/>
          <w:sz w:val="24"/>
          <w:szCs w:val="24"/>
        </w:rPr>
      </w:pPr>
      <w:r w:rsidRPr="00A77105">
        <w:rPr>
          <w:rFonts w:asciiTheme="majorBidi" w:hAnsiTheme="majorBidi" w:cstheme="majorBidi"/>
          <w:sz w:val="24"/>
          <w:szCs w:val="24"/>
        </w:rPr>
        <w:t>Autres chantiers que l’aide pour le commerce peut favoriser concerne</w:t>
      </w:r>
      <w:r w:rsidR="00842721">
        <w:rPr>
          <w:rFonts w:asciiTheme="majorBidi" w:hAnsiTheme="majorBidi" w:cstheme="majorBidi"/>
          <w:sz w:val="24"/>
          <w:szCs w:val="24"/>
        </w:rPr>
        <w:t xml:space="preserve">nt la </w:t>
      </w:r>
      <w:r w:rsidRPr="00A77105">
        <w:rPr>
          <w:rFonts w:asciiTheme="majorBidi" w:hAnsiTheme="majorBidi" w:cstheme="majorBidi"/>
          <w:sz w:val="24"/>
          <w:szCs w:val="24"/>
        </w:rPr>
        <w:t xml:space="preserve"> coopération entre administration</w:t>
      </w:r>
      <w:r w:rsidR="00842721">
        <w:rPr>
          <w:rFonts w:asciiTheme="majorBidi" w:hAnsiTheme="majorBidi" w:cstheme="majorBidi"/>
          <w:sz w:val="24"/>
          <w:szCs w:val="24"/>
        </w:rPr>
        <w:t>s</w:t>
      </w:r>
      <w:r w:rsidRPr="00A77105">
        <w:rPr>
          <w:rFonts w:asciiTheme="majorBidi" w:hAnsiTheme="majorBidi" w:cstheme="majorBidi"/>
          <w:sz w:val="24"/>
          <w:szCs w:val="24"/>
        </w:rPr>
        <w:t xml:space="preserve"> porte</w:t>
      </w:r>
      <w:r w:rsidR="00842721">
        <w:rPr>
          <w:rFonts w:asciiTheme="majorBidi" w:hAnsiTheme="majorBidi" w:cstheme="majorBidi"/>
          <w:sz w:val="24"/>
          <w:szCs w:val="24"/>
        </w:rPr>
        <w:t>nt</w:t>
      </w:r>
      <w:r w:rsidRPr="00A77105">
        <w:rPr>
          <w:rFonts w:asciiTheme="majorBidi" w:hAnsiTheme="majorBidi" w:cstheme="majorBidi"/>
          <w:sz w:val="24"/>
          <w:szCs w:val="24"/>
        </w:rPr>
        <w:t xml:space="preserve"> sur l’harmonisation et l’échange d’information et </w:t>
      </w:r>
      <w:r w:rsidRPr="00A77105">
        <w:rPr>
          <w:rFonts w:asciiTheme="majorBidi" w:hAnsiTheme="majorBidi" w:cstheme="majorBidi"/>
          <w:sz w:val="24"/>
          <w:szCs w:val="24"/>
          <w:shd w:val="clear" w:color="auto" w:fill="FFFFFF"/>
        </w:rPr>
        <w:t>l’harmonisation des</w:t>
      </w:r>
      <w:r w:rsidRPr="00A77105">
        <w:rPr>
          <w:rFonts w:asciiTheme="majorBidi" w:hAnsiTheme="majorBidi" w:cstheme="majorBidi"/>
          <w:sz w:val="24"/>
          <w:szCs w:val="24"/>
        </w:rPr>
        <w:t xml:space="preserve"> procédures conjointes pour des postes frontières juxtaposés. </w:t>
      </w:r>
    </w:p>
    <w:p w:rsidR="008D19B6" w:rsidRPr="004334AA" w:rsidRDefault="00A77105" w:rsidP="008D19B6">
      <w:pPr>
        <w:spacing w:before="120" w:after="120"/>
        <w:jc w:val="both"/>
        <w:rPr>
          <w:rFonts w:asciiTheme="majorBidi" w:hAnsiTheme="majorBidi" w:cstheme="majorBidi"/>
          <w:sz w:val="24"/>
          <w:szCs w:val="24"/>
        </w:rPr>
      </w:pPr>
      <w:r w:rsidRPr="00A77105">
        <w:rPr>
          <w:rFonts w:asciiTheme="majorBidi" w:hAnsiTheme="majorBidi" w:cstheme="majorBidi"/>
          <w:sz w:val="24"/>
          <w:szCs w:val="24"/>
        </w:rPr>
        <w:t xml:space="preserve">Pour le premier chantier, il s’agit de définir un cadre commun de coopération douanière pour faire circuler les informations d’un pays à l’autre de façon à faciliter le commerce et améliorer la confiance mutuelle. </w:t>
      </w:r>
    </w:p>
    <w:p w:rsidR="008D19B6" w:rsidRPr="004334AA" w:rsidRDefault="00A77105" w:rsidP="00344DCC">
      <w:pPr>
        <w:autoSpaceDE w:val="0"/>
        <w:autoSpaceDN w:val="0"/>
        <w:adjustRightInd w:val="0"/>
        <w:spacing w:before="120" w:after="120"/>
        <w:jc w:val="both"/>
        <w:rPr>
          <w:rFonts w:asciiTheme="majorBidi" w:hAnsiTheme="majorBidi" w:cstheme="majorBidi"/>
          <w:sz w:val="24"/>
          <w:szCs w:val="24"/>
        </w:rPr>
      </w:pPr>
      <w:r w:rsidRPr="00A77105">
        <w:rPr>
          <w:rFonts w:asciiTheme="majorBidi" w:hAnsiTheme="majorBidi" w:cstheme="majorBidi"/>
          <w:sz w:val="24"/>
          <w:szCs w:val="24"/>
        </w:rPr>
        <w:t xml:space="preserve">Pour le second, c’est au niveau de la coopération </w:t>
      </w:r>
      <w:r w:rsidRPr="00A77105">
        <w:rPr>
          <w:rFonts w:asciiTheme="majorBidi" w:hAnsiTheme="majorBidi" w:cstheme="majorBidi"/>
          <w:sz w:val="24"/>
          <w:szCs w:val="24"/>
          <w:shd w:val="clear" w:color="auto" w:fill="FFFFFF"/>
        </w:rPr>
        <w:t>entre administrations nationales en vue de l’harmonisation des</w:t>
      </w:r>
      <w:r w:rsidRPr="00A77105">
        <w:rPr>
          <w:rFonts w:asciiTheme="majorBidi" w:hAnsiTheme="majorBidi" w:cstheme="majorBidi"/>
          <w:sz w:val="24"/>
          <w:szCs w:val="24"/>
        </w:rPr>
        <w:t xml:space="preserve"> procédures conjointes pour des postes frontières juxtaposés dans la mesure où l’achèvement prochain du corridor autoroutier fait du régime de transit et de la définition des postes et contrôle aux frontières une priorité importante. Il est vital pour l’intégration régionale que le bénéfice historique des nouvelles infrastructures ne soit pas compromis par </w:t>
      </w:r>
      <w:r w:rsidRPr="00A77105">
        <w:rPr>
          <w:rFonts w:asciiTheme="majorBidi" w:hAnsiTheme="majorBidi" w:cstheme="majorBidi"/>
          <w:sz w:val="24"/>
          <w:szCs w:val="24"/>
          <w:shd w:val="clear" w:color="auto" w:fill="FFFFFF"/>
        </w:rPr>
        <w:t>des</w:t>
      </w:r>
      <w:r w:rsidRPr="00A77105">
        <w:rPr>
          <w:rFonts w:asciiTheme="majorBidi" w:hAnsiTheme="majorBidi" w:cstheme="majorBidi"/>
          <w:sz w:val="24"/>
          <w:szCs w:val="24"/>
        </w:rPr>
        <w:t xml:space="preserve"> procédures compliquées motivées uniquement par les besoins de contrôle</w:t>
      </w:r>
      <w:r w:rsidRPr="00A77105">
        <w:rPr>
          <w:rFonts w:asciiTheme="majorBidi" w:hAnsiTheme="majorBidi" w:cstheme="majorBidi"/>
          <w:b/>
          <w:bCs/>
          <w:sz w:val="24"/>
          <w:szCs w:val="24"/>
        </w:rPr>
        <w:t>.</w:t>
      </w:r>
    </w:p>
    <w:p w:rsidR="008D19B6" w:rsidRPr="004334AA" w:rsidRDefault="00A77105" w:rsidP="008D19B6">
      <w:pPr>
        <w:autoSpaceDE w:val="0"/>
        <w:autoSpaceDN w:val="0"/>
        <w:adjustRightInd w:val="0"/>
        <w:spacing w:before="120" w:after="120"/>
        <w:jc w:val="both"/>
        <w:rPr>
          <w:rFonts w:asciiTheme="majorBidi" w:hAnsiTheme="majorBidi" w:cstheme="majorBidi"/>
          <w:sz w:val="24"/>
          <w:szCs w:val="24"/>
        </w:rPr>
      </w:pPr>
      <w:r w:rsidRPr="00A77105">
        <w:rPr>
          <w:rFonts w:asciiTheme="majorBidi" w:hAnsiTheme="majorBidi" w:cstheme="majorBidi"/>
          <w:sz w:val="24"/>
          <w:szCs w:val="24"/>
        </w:rPr>
        <w:t xml:space="preserve">Il y a donc urgence à établir une concertation entre les </w:t>
      </w:r>
      <w:r w:rsidRPr="00A77105">
        <w:rPr>
          <w:rFonts w:asciiTheme="majorBidi" w:hAnsiTheme="majorBidi" w:cstheme="majorBidi"/>
          <w:sz w:val="24"/>
          <w:szCs w:val="24"/>
          <w:shd w:val="clear" w:color="auto" w:fill="FFFFFF"/>
        </w:rPr>
        <w:t xml:space="preserve">administrations nationales </w:t>
      </w:r>
      <w:r w:rsidRPr="00A77105">
        <w:rPr>
          <w:rFonts w:asciiTheme="majorBidi" w:hAnsiTheme="majorBidi" w:cstheme="majorBidi"/>
          <w:sz w:val="24"/>
          <w:szCs w:val="24"/>
        </w:rPr>
        <w:t xml:space="preserve">sur la définition des contrôles transfrontaliers sur l’autoroute pour éviter les duplications des contrôles. Il est essentiel de partir des procédures pour éviter une conception inadaptée et probablement couteuse. Le modèle devrait être celui des postes juxtaposés européens qui de surcroît évite la création d’une zone tampon propice à la contrebande. </w:t>
      </w:r>
      <w:r w:rsidRPr="00A77105">
        <w:rPr>
          <w:rFonts w:asciiTheme="majorBidi" w:hAnsiTheme="majorBidi" w:cstheme="majorBidi"/>
          <w:sz w:val="24"/>
          <w:szCs w:val="24"/>
        </w:rPr>
        <w:br/>
        <w:t>L’expérience de projets de la Banque Mondiale dans des différentes régions du Monde, notamment en Europe de l’Est est à retenir à ce titre.</w:t>
      </w:r>
    </w:p>
    <w:p w:rsidR="008D19B6" w:rsidRPr="00C9615C" w:rsidRDefault="00A77105" w:rsidP="008916FE">
      <w:pPr>
        <w:spacing w:before="0" w:after="200" w:line="276" w:lineRule="auto"/>
        <w:rPr>
          <w:rFonts w:asciiTheme="majorBidi" w:eastAsia="Times New Roman" w:hAnsiTheme="majorBidi" w:cstheme="majorBidi"/>
          <w:b/>
          <w:caps/>
          <w:szCs w:val="20"/>
        </w:rPr>
      </w:pPr>
      <w:r w:rsidRPr="00A77105">
        <w:rPr>
          <w:rFonts w:asciiTheme="majorBidi" w:hAnsiTheme="majorBidi" w:cstheme="majorBidi"/>
        </w:rPr>
        <w:br w:type="page"/>
      </w:r>
    </w:p>
    <w:p w:rsidR="00280677" w:rsidRPr="00C9615C" w:rsidRDefault="00280677" w:rsidP="008B30BD">
      <w:pPr>
        <w:pStyle w:val="Titre1"/>
        <w:spacing w:after="120"/>
        <w:rPr>
          <w:rFonts w:asciiTheme="majorBidi" w:hAnsiTheme="majorBidi" w:cstheme="majorBidi"/>
        </w:rPr>
      </w:pPr>
      <w:r w:rsidRPr="00C9615C">
        <w:rPr>
          <w:rFonts w:asciiTheme="majorBidi" w:hAnsiTheme="majorBidi" w:cstheme="majorBidi"/>
        </w:rPr>
        <w:lastRenderedPageBreak/>
        <w:t xml:space="preserve"> </w:t>
      </w:r>
      <w:bookmarkStart w:id="10" w:name="_Toc421255920"/>
      <w:r w:rsidRPr="00C9615C">
        <w:rPr>
          <w:rFonts w:asciiTheme="majorBidi" w:hAnsiTheme="majorBidi" w:cstheme="majorBidi"/>
        </w:rPr>
        <w:t>Expérience marocaine : Etat des lieux et perspectives</w:t>
      </w:r>
      <w:bookmarkEnd w:id="10"/>
    </w:p>
    <w:p w:rsidR="00A77105" w:rsidRDefault="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L’expérience marocaine en matière de la facilitation des échanges peut être présentée par</w:t>
      </w:r>
      <w:r w:rsidR="00694EED">
        <w:rPr>
          <w:rFonts w:asciiTheme="majorBidi" w:hAnsiTheme="majorBidi" w:cstheme="majorBidi"/>
          <w:spacing w:val="-2"/>
          <w:sz w:val="24"/>
          <w:szCs w:val="24"/>
        </w:rPr>
        <w:t xml:space="preserve"> le rappel  d</w:t>
      </w:r>
      <w:r w:rsidRPr="00C9615C">
        <w:rPr>
          <w:rFonts w:asciiTheme="majorBidi" w:hAnsiTheme="majorBidi" w:cstheme="majorBidi"/>
          <w:spacing w:val="-2"/>
          <w:sz w:val="24"/>
          <w:szCs w:val="24"/>
        </w:rPr>
        <w:t>es mesures et les actions que le Maroc a prises dans le cadre de sa politique visant à accompagner son ouverture commerciale.</w:t>
      </w:r>
    </w:p>
    <w:p w:rsidR="005A415D" w:rsidRPr="00C9615C" w:rsidRDefault="005A415D" w:rsidP="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 xml:space="preserve">Ainsi, le Maroc s’est engagé dans les travaux de facilitation des échanges commerciaux que ce soit au niveau bilatéral, régional ou multilatéral. Il a participé aussi aux travaux menés par les instances régionales et internationales concernées par ce domaine et dont la mission vise à renforcer et à faciliter les échanges commerciaux entre les pays. </w:t>
      </w:r>
    </w:p>
    <w:p w:rsidR="00A77105" w:rsidRDefault="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Au niveau multilatéral, le Maroc a participé aux négociations de l’accord sur la facilitation des échanges à l’OMC en confirmant son adhésion, pleine, aux principes fondamentaux du Système Commercial Multilatéral (SCM) dont le principe de la transparence à travers la publication des textes juridiques et réglementaires et procéduraux post-adoption. Il s’est engagé à assurer, aux opérateurs nationaux et étrangers, un meilleur accès à l’information commerciale conformément au principe de la transparence quant à l’accès au marché.</w:t>
      </w:r>
    </w:p>
    <w:p w:rsidR="005A415D" w:rsidRPr="00C9615C" w:rsidRDefault="005A415D" w:rsidP="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 xml:space="preserve">Parmi ses réalisations phares figurent la dématérialisation d’un ensemble de documents et de procédures du commerce international. Il s’agit, entre autres, de la mise en place du guichet unique des formalités portuaires qui est un système d’information pour la communauté portuaire du Maroc, implanté sous forme d’un Guichet Unique des formalités du commerce extérieur portuaire. Ce guichet unique a été mis en place dans le but  de contribuer à réduire le coût de la logistique portuaire par une programmation optimale des escales avant l’arrivée des navires et d’assurer le transit et le passage portuaire par une meilleure connaissance des informations des marchandises transitant par les ports marocains. </w:t>
      </w:r>
    </w:p>
    <w:p w:rsidR="005A415D" w:rsidRPr="00C9615C" w:rsidRDefault="005A415D" w:rsidP="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 xml:space="preserve">L’effort actuel engagé consiste à faire émerger ce guichet qui se limite aujourd’hui aux formalités au niveau des ports principalement de Casablanca qui gère 80% des échanges commerciaux du Maroc dans la perspective d’élargir le système d’information aux autres domaines et procédures du contrôle non douanier. </w:t>
      </w:r>
    </w:p>
    <w:p w:rsidR="005A415D" w:rsidRPr="00C9615C" w:rsidRDefault="005A415D" w:rsidP="005A415D">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Sur le plan des procédures douanières, le Maroc accorde dans sa réglementation (code des douanes) une la liberté de transit visant à assure</w:t>
      </w:r>
      <w:r w:rsidR="00135B80">
        <w:rPr>
          <w:rFonts w:asciiTheme="majorBidi" w:hAnsiTheme="majorBidi" w:cstheme="majorBidi"/>
          <w:spacing w:val="-2"/>
          <w:sz w:val="24"/>
          <w:szCs w:val="24"/>
        </w:rPr>
        <w:t>r</w:t>
      </w:r>
      <w:r w:rsidRPr="00C9615C">
        <w:rPr>
          <w:rFonts w:asciiTheme="majorBidi" w:hAnsiTheme="majorBidi" w:cstheme="majorBidi"/>
          <w:spacing w:val="-2"/>
          <w:sz w:val="24"/>
          <w:szCs w:val="24"/>
        </w:rPr>
        <w:t xml:space="preserve"> la fluidification des mouvements transfrontières des marchandises et toutes les opérations de dédouanement sont gérés par le système informatisé de la douane « BADR ». </w:t>
      </w:r>
    </w:p>
    <w:p w:rsidR="005A415D" w:rsidRPr="00C9615C" w:rsidRDefault="005A415D" w:rsidP="005A415D">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Le Maroc s’est engagé, depuis 1990, dans un important chantier de simplification des procédures du commerce international. Ce chantier s’est traduit par une amélioration sensible du système procédurier et, notamment, par la réduction des coûts inhérents aux procédures du commerce international et par la réduction des délais de stationnement des marchandises dans les ports et les autres aires de dédouanement de marchandises.</w:t>
      </w:r>
    </w:p>
    <w:p w:rsidR="005A415D" w:rsidRDefault="005A415D" w:rsidP="005A415D">
      <w:pPr>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En effet, la simplification des formalités du commerce international, l’informatisation des principaux intervenants, la normalisation des documents commerciaux à l’exportation, l’allégement du contrôle douanier par l’adoption de l’admis pour conforme, l’amélioration de la logistique portuaire, la libéralisation progressive du transport international routier de marchandises… s’inscrivent da</w:t>
      </w:r>
      <w:r w:rsidR="002D3DD9">
        <w:rPr>
          <w:rFonts w:asciiTheme="majorBidi" w:hAnsiTheme="majorBidi" w:cstheme="majorBidi"/>
          <w:spacing w:val="-4"/>
          <w:sz w:val="24"/>
          <w:szCs w:val="24"/>
        </w:rPr>
        <w:t>ns ce processus</w:t>
      </w:r>
      <w:r w:rsidRPr="00C9615C">
        <w:rPr>
          <w:rFonts w:asciiTheme="majorBidi" w:hAnsiTheme="majorBidi" w:cstheme="majorBidi"/>
          <w:spacing w:val="-4"/>
          <w:sz w:val="24"/>
          <w:szCs w:val="24"/>
        </w:rPr>
        <w:t xml:space="preserve"> de simplification des procédures du commerce international, initié depuis la fin des années quatre vingt par la Commission Nationale de Simplification des Procédures du Commerce International (CNSPCI)</w:t>
      </w:r>
      <w:r w:rsidRPr="00C9615C">
        <w:rPr>
          <w:rStyle w:val="Appelnotedebasdep"/>
          <w:rFonts w:asciiTheme="majorBidi" w:hAnsiTheme="majorBidi" w:cstheme="majorBidi"/>
          <w:spacing w:val="-4"/>
          <w:sz w:val="24"/>
          <w:szCs w:val="24"/>
        </w:rPr>
        <w:footnoteReference w:id="7"/>
      </w:r>
      <w:r w:rsidRPr="00C9615C">
        <w:rPr>
          <w:rFonts w:asciiTheme="majorBidi" w:hAnsiTheme="majorBidi" w:cstheme="majorBidi"/>
          <w:spacing w:val="-4"/>
          <w:sz w:val="24"/>
          <w:szCs w:val="24"/>
        </w:rPr>
        <w:t>.</w:t>
      </w:r>
    </w:p>
    <w:p w:rsidR="00A77105" w:rsidRDefault="007C6B3C">
      <w:pPr>
        <w:spacing w:before="120" w:after="120"/>
        <w:jc w:val="both"/>
        <w:rPr>
          <w:rFonts w:asciiTheme="majorBidi" w:hAnsiTheme="majorBidi" w:cstheme="majorBidi"/>
          <w:spacing w:val="-4"/>
          <w:sz w:val="24"/>
          <w:szCs w:val="24"/>
        </w:rPr>
      </w:pPr>
      <w:r>
        <w:rPr>
          <w:rFonts w:asciiTheme="majorBidi" w:hAnsiTheme="majorBidi" w:cstheme="majorBidi"/>
          <w:spacing w:val="-4"/>
          <w:sz w:val="24"/>
          <w:szCs w:val="24"/>
        </w:rPr>
        <w:t>La conclusion de l’Accord sur la facilitation des échanges en 2013 a réactivé l’intérêt porté par le Maroc à cette question dans le cadre des efforts déployés par les acteurs concernés en vue de réaliser les objectifs assignés à cet accord.</w:t>
      </w:r>
    </w:p>
    <w:p w:rsidR="005D3DCC" w:rsidRPr="00C9615C" w:rsidRDefault="005D3DCC" w:rsidP="005A415D">
      <w:pPr>
        <w:spacing w:before="0" w:after="0"/>
        <w:jc w:val="both"/>
        <w:rPr>
          <w:rFonts w:asciiTheme="majorBidi" w:hAnsiTheme="majorBidi" w:cstheme="majorBidi"/>
          <w:sz w:val="24"/>
          <w:szCs w:val="24"/>
        </w:rPr>
      </w:pPr>
    </w:p>
    <w:p w:rsidR="005D3DCC" w:rsidRPr="00C9615C" w:rsidRDefault="005D3DCC" w:rsidP="005A415D">
      <w:pPr>
        <w:spacing w:before="0" w:after="0"/>
        <w:jc w:val="both"/>
        <w:rPr>
          <w:rFonts w:asciiTheme="majorBidi" w:hAnsiTheme="majorBidi" w:cstheme="majorBidi"/>
          <w:sz w:val="24"/>
          <w:szCs w:val="24"/>
        </w:rPr>
      </w:pPr>
    </w:p>
    <w:p w:rsidR="005A415D" w:rsidRPr="00C9615C" w:rsidRDefault="005A415D" w:rsidP="005A415D">
      <w:pPr>
        <w:spacing w:before="0" w:after="0"/>
        <w:jc w:val="both"/>
        <w:rPr>
          <w:rFonts w:asciiTheme="majorBidi" w:hAnsiTheme="majorBidi" w:cstheme="majorBidi"/>
          <w:sz w:val="24"/>
          <w:szCs w:val="24"/>
        </w:rPr>
      </w:pPr>
      <w:r w:rsidRPr="00C9615C">
        <w:rPr>
          <w:rFonts w:asciiTheme="majorBidi" w:hAnsiTheme="majorBidi" w:cstheme="majorBidi"/>
          <w:sz w:val="24"/>
          <w:szCs w:val="24"/>
        </w:rPr>
        <w:t>Les principales mesures de la politique nationale de facilitation du commerce et de transport réalisées par le Maroc depuis 1990 s’articulent comme suit :</w:t>
      </w:r>
    </w:p>
    <w:p w:rsidR="005A415D" w:rsidRPr="00C9615C" w:rsidRDefault="005A415D" w:rsidP="005A415D">
      <w:pPr>
        <w:numPr>
          <w:ilvl w:val="0"/>
          <w:numId w:val="4"/>
        </w:numPr>
        <w:tabs>
          <w:tab w:val="clear" w:pos="720"/>
          <w:tab w:val="num" w:pos="426"/>
          <w:tab w:val="left" w:pos="1985"/>
          <w:tab w:val="left" w:pos="2127"/>
          <w:tab w:val="left" w:pos="2268"/>
        </w:tabs>
        <w:spacing w:before="0" w:after="0"/>
        <w:ind w:left="426"/>
        <w:jc w:val="both"/>
        <w:rPr>
          <w:rFonts w:asciiTheme="majorBidi" w:hAnsiTheme="majorBidi" w:cstheme="majorBidi"/>
          <w:spacing w:val="-6"/>
          <w:sz w:val="24"/>
          <w:szCs w:val="24"/>
        </w:rPr>
      </w:pPr>
      <w:r w:rsidRPr="00C9615C">
        <w:rPr>
          <w:rFonts w:asciiTheme="majorBidi" w:hAnsiTheme="majorBidi" w:cstheme="majorBidi"/>
          <w:spacing w:val="-6"/>
          <w:sz w:val="24"/>
          <w:szCs w:val="24"/>
        </w:rPr>
        <w:t>simplification, harmonisation et dématérialisation des titres d’importation et d’exportation;</w:t>
      </w:r>
    </w:p>
    <w:p w:rsidR="005A415D" w:rsidRPr="00C9615C" w:rsidRDefault="005A415D" w:rsidP="005A415D">
      <w:pPr>
        <w:numPr>
          <w:ilvl w:val="0"/>
          <w:numId w:val="4"/>
        </w:numPr>
        <w:tabs>
          <w:tab w:val="clear" w:pos="720"/>
          <w:tab w:val="num" w:pos="426"/>
          <w:tab w:val="left" w:pos="1985"/>
          <w:tab w:val="left" w:pos="2127"/>
          <w:tab w:val="left" w:pos="2268"/>
        </w:tabs>
        <w:spacing w:before="0" w:after="0"/>
        <w:ind w:left="426"/>
        <w:jc w:val="both"/>
        <w:rPr>
          <w:rFonts w:asciiTheme="majorBidi" w:hAnsiTheme="majorBidi" w:cstheme="majorBidi"/>
          <w:sz w:val="24"/>
          <w:szCs w:val="24"/>
        </w:rPr>
      </w:pPr>
      <w:r w:rsidRPr="00C9615C">
        <w:rPr>
          <w:rFonts w:asciiTheme="majorBidi" w:hAnsiTheme="majorBidi" w:cstheme="majorBidi"/>
          <w:sz w:val="24"/>
          <w:szCs w:val="24"/>
        </w:rPr>
        <w:t>adoption de la déclaration unique de marchandise</w:t>
      </w:r>
      <w:r w:rsidR="00C51019">
        <w:rPr>
          <w:rFonts w:asciiTheme="majorBidi" w:hAnsiTheme="majorBidi" w:cstheme="majorBidi"/>
          <w:sz w:val="24"/>
          <w:szCs w:val="24"/>
        </w:rPr>
        <w:t>s</w:t>
      </w:r>
      <w:r w:rsidRPr="00C9615C">
        <w:rPr>
          <w:rFonts w:asciiTheme="majorBidi" w:hAnsiTheme="majorBidi" w:cstheme="majorBidi"/>
          <w:sz w:val="24"/>
          <w:szCs w:val="24"/>
        </w:rPr>
        <w:t xml:space="preserve"> ; </w:t>
      </w:r>
    </w:p>
    <w:p w:rsidR="005A415D" w:rsidRPr="00C9615C" w:rsidRDefault="005A415D" w:rsidP="005A415D">
      <w:pPr>
        <w:numPr>
          <w:ilvl w:val="0"/>
          <w:numId w:val="4"/>
        </w:numPr>
        <w:tabs>
          <w:tab w:val="clear" w:pos="720"/>
          <w:tab w:val="num" w:pos="426"/>
          <w:tab w:val="left" w:pos="1985"/>
          <w:tab w:val="left" w:pos="2127"/>
          <w:tab w:val="left" w:pos="2268"/>
        </w:tabs>
        <w:spacing w:before="0" w:after="0"/>
        <w:ind w:left="426"/>
        <w:jc w:val="both"/>
        <w:rPr>
          <w:rFonts w:asciiTheme="majorBidi" w:hAnsiTheme="majorBidi" w:cstheme="majorBidi"/>
          <w:sz w:val="24"/>
          <w:szCs w:val="24"/>
        </w:rPr>
      </w:pPr>
      <w:r w:rsidRPr="00C9615C">
        <w:rPr>
          <w:rFonts w:asciiTheme="majorBidi" w:hAnsiTheme="majorBidi" w:cstheme="majorBidi"/>
          <w:sz w:val="24"/>
          <w:szCs w:val="24"/>
        </w:rPr>
        <w:t>normalisation des documents commerciaux à l’exportation et à l’importation; </w:t>
      </w:r>
    </w:p>
    <w:p w:rsidR="005A415D" w:rsidRPr="00C9615C" w:rsidRDefault="005A415D" w:rsidP="005A415D">
      <w:pPr>
        <w:numPr>
          <w:ilvl w:val="0"/>
          <w:numId w:val="4"/>
        </w:numPr>
        <w:tabs>
          <w:tab w:val="clear" w:pos="720"/>
          <w:tab w:val="num" w:pos="426"/>
        </w:tabs>
        <w:spacing w:before="0" w:after="0"/>
        <w:ind w:left="426"/>
        <w:jc w:val="both"/>
        <w:rPr>
          <w:rFonts w:asciiTheme="majorBidi" w:hAnsiTheme="majorBidi" w:cstheme="majorBidi"/>
          <w:sz w:val="24"/>
          <w:szCs w:val="24"/>
        </w:rPr>
      </w:pPr>
      <w:r w:rsidRPr="00C9615C">
        <w:rPr>
          <w:rFonts w:asciiTheme="majorBidi" w:hAnsiTheme="majorBidi" w:cstheme="majorBidi"/>
          <w:sz w:val="24"/>
          <w:szCs w:val="24"/>
        </w:rPr>
        <w:t>simplification et informatisation des procédures de dédouanements ;</w:t>
      </w:r>
    </w:p>
    <w:p w:rsidR="005A415D" w:rsidRPr="00C9615C" w:rsidRDefault="005A415D" w:rsidP="005A415D">
      <w:pPr>
        <w:numPr>
          <w:ilvl w:val="0"/>
          <w:numId w:val="4"/>
        </w:numPr>
        <w:tabs>
          <w:tab w:val="clear" w:pos="720"/>
          <w:tab w:val="num" w:pos="426"/>
        </w:tabs>
        <w:spacing w:before="0" w:after="0"/>
        <w:ind w:left="426"/>
        <w:jc w:val="both"/>
        <w:rPr>
          <w:rFonts w:asciiTheme="majorBidi" w:hAnsiTheme="majorBidi" w:cstheme="majorBidi"/>
          <w:spacing w:val="-2"/>
          <w:sz w:val="24"/>
          <w:szCs w:val="24"/>
        </w:rPr>
      </w:pPr>
      <w:r w:rsidRPr="00C9615C">
        <w:rPr>
          <w:rFonts w:asciiTheme="majorBidi" w:hAnsiTheme="majorBidi" w:cstheme="majorBidi"/>
          <w:spacing w:val="-2"/>
          <w:sz w:val="24"/>
          <w:szCs w:val="24"/>
        </w:rPr>
        <w:t>mise en place de la base automatisée des douanes en réseaux (Système BADR), comme l’une des plateformes électroniques douanières les plus performantes en matière de dématérialisation des procédures douanières et du guichet unique portuaires.</w:t>
      </w:r>
    </w:p>
    <w:p w:rsidR="005A415D" w:rsidRPr="00C9615C" w:rsidRDefault="005A415D" w:rsidP="005A415D">
      <w:pPr>
        <w:spacing w:after="0"/>
        <w:jc w:val="both"/>
        <w:rPr>
          <w:rFonts w:asciiTheme="majorBidi" w:hAnsiTheme="majorBidi" w:cstheme="majorBidi"/>
          <w:sz w:val="24"/>
          <w:szCs w:val="24"/>
        </w:rPr>
      </w:pPr>
      <w:r w:rsidRPr="00C9615C">
        <w:rPr>
          <w:rFonts w:asciiTheme="majorBidi" w:hAnsiTheme="majorBidi" w:cstheme="majorBidi"/>
          <w:sz w:val="24"/>
          <w:szCs w:val="24"/>
        </w:rPr>
        <w:t>Ces différentes mesures prises en matière de facilitation des échanges ont permis au Maroc d’améliorer son classement en matière de commerce transfrontalier qui se base sur l’Indice de Performance Logistique (IPL) élaboré par la Banque Mondiale qui mesure les performances d’un pays dans le cadre de son commerce transfrontalier sur le plan de critères bien définis par la méthodologie établie par la Banque mondiale. Il s’agit du nombre de documents requis que ce soit à l’export ou à l’import, le délai de l’accomplissement des procédures du commerce international ainsi que le coût de conteneur de marchandises.</w:t>
      </w:r>
    </w:p>
    <w:p w:rsidR="00C8271C" w:rsidRPr="00C9615C" w:rsidRDefault="00C8271C" w:rsidP="005A415D">
      <w:pPr>
        <w:spacing w:before="0" w:after="0"/>
        <w:jc w:val="center"/>
        <w:rPr>
          <w:rFonts w:asciiTheme="majorBidi" w:hAnsiTheme="majorBidi" w:cstheme="majorBidi"/>
          <w:b/>
          <w:sz w:val="24"/>
          <w:szCs w:val="24"/>
        </w:rPr>
      </w:pPr>
    </w:p>
    <w:p w:rsidR="005A415D" w:rsidRPr="00C9615C" w:rsidRDefault="005A415D" w:rsidP="005A415D">
      <w:pPr>
        <w:spacing w:before="0" w:after="0"/>
        <w:jc w:val="center"/>
        <w:rPr>
          <w:rFonts w:asciiTheme="majorBidi" w:hAnsiTheme="majorBidi" w:cstheme="majorBidi"/>
          <w:b/>
          <w:sz w:val="24"/>
          <w:szCs w:val="24"/>
        </w:rPr>
      </w:pPr>
      <w:r w:rsidRPr="00C9615C">
        <w:rPr>
          <w:rFonts w:asciiTheme="majorBidi" w:hAnsiTheme="majorBidi" w:cstheme="majorBidi"/>
          <w:b/>
          <w:sz w:val="24"/>
          <w:szCs w:val="24"/>
        </w:rPr>
        <w:t>Tableau : Indicateurs liés au commerce transfrontalier du Maroc</w:t>
      </w:r>
    </w:p>
    <w:tbl>
      <w:tblPr>
        <w:tblStyle w:val="Grilledutableau"/>
        <w:tblW w:w="9371" w:type="dxa"/>
        <w:jc w:val="center"/>
        <w:tblLook w:val="04A0"/>
      </w:tblPr>
      <w:tblGrid>
        <w:gridCol w:w="1415"/>
        <w:gridCol w:w="762"/>
        <w:gridCol w:w="708"/>
        <w:gridCol w:w="1085"/>
        <w:gridCol w:w="1072"/>
        <w:gridCol w:w="1086"/>
        <w:gridCol w:w="1085"/>
        <w:gridCol w:w="1072"/>
        <w:gridCol w:w="1086"/>
      </w:tblGrid>
      <w:tr w:rsidR="005A415D" w:rsidRPr="00C9615C" w:rsidTr="00516017">
        <w:trPr>
          <w:trHeight w:val="363"/>
          <w:jc w:val="center"/>
        </w:trPr>
        <w:tc>
          <w:tcPr>
            <w:tcW w:w="1415" w:type="dxa"/>
            <w:vMerge w:val="restart"/>
            <w:vAlign w:val="center"/>
          </w:tcPr>
          <w:p w:rsidR="005A415D" w:rsidRPr="00C9615C" w:rsidRDefault="005A415D" w:rsidP="00EF4C76">
            <w:pPr>
              <w:spacing w:before="0" w:after="0"/>
              <w:jc w:val="right"/>
              <w:rPr>
                <w:rFonts w:asciiTheme="majorBidi" w:hAnsiTheme="majorBidi" w:cstheme="majorBidi"/>
              </w:rPr>
            </w:pPr>
          </w:p>
          <w:p w:rsidR="005A415D" w:rsidRPr="00C9615C" w:rsidRDefault="005A415D" w:rsidP="00EF4C76">
            <w:pPr>
              <w:spacing w:before="0" w:after="0"/>
              <w:rPr>
                <w:rFonts w:asciiTheme="majorBidi" w:hAnsiTheme="majorBidi" w:cstheme="majorBidi"/>
              </w:rPr>
            </w:pPr>
          </w:p>
          <w:p w:rsidR="005A415D" w:rsidRPr="00C9615C" w:rsidRDefault="005A415D" w:rsidP="00EF4C76">
            <w:pPr>
              <w:spacing w:before="0" w:after="0"/>
              <w:rPr>
                <w:rFonts w:asciiTheme="majorBidi" w:hAnsiTheme="majorBidi" w:cstheme="majorBidi"/>
              </w:rPr>
            </w:pPr>
          </w:p>
          <w:p w:rsidR="005A415D" w:rsidRPr="00C9615C" w:rsidRDefault="005A415D" w:rsidP="00EF4C76">
            <w:pPr>
              <w:spacing w:before="0" w:after="0"/>
              <w:rPr>
                <w:rFonts w:asciiTheme="majorBidi" w:hAnsiTheme="majorBidi" w:cstheme="majorBidi"/>
                <w:b/>
              </w:rPr>
            </w:pPr>
            <w:r w:rsidRPr="00C9615C">
              <w:rPr>
                <w:rFonts w:asciiTheme="majorBidi" w:hAnsiTheme="majorBidi" w:cstheme="majorBidi"/>
                <w:b/>
              </w:rPr>
              <w:t>Pays</w:t>
            </w:r>
          </w:p>
        </w:tc>
        <w:tc>
          <w:tcPr>
            <w:tcW w:w="762" w:type="dxa"/>
            <w:vMerge w:val="restart"/>
            <w:textDirection w:val="btLr"/>
            <w:vAlign w:val="center"/>
          </w:tcPr>
          <w:p w:rsidR="005A415D" w:rsidRPr="00C9615C" w:rsidRDefault="005A415D" w:rsidP="00EF4C76">
            <w:pPr>
              <w:spacing w:before="0" w:after="0"/>
              <w:ind w:left="113" w:right="113"/>
              <w:jc w:val="center"/>
              <w:rPr>
                <w:rFonts w:asciiTheme="majorBidi" w:hAnsiTheme="majorBidi" w:cstheme="majorBidi"/>
                <w:b/>
                <w:color w:val="002060"/>
              </w:rPr>
            </w:pPr>
            <w:r w:rsidRPr="00C9615C">
              <w:rPr>
                <w:rFonts w:asciiTheme="majorBidi" w:hAnsiTheme="majorBidi" w:cstheme="majorBidi"/>
                <w:b/>
                <w:color w:val="002060"/>
              </w:rPr>
              <w:t>Année</w:t>
            </w:r>
          </w:p>
        </w:tc>
        <w:tc>
          <w:tcPr>
            <w:tcW w:w="708" w:type="dxa"/>
            <w:vMerge w:val="restart"/>
            <w:textDirection w:val="btLr"/>
            <w:vAlign w:val="center"/>
          </w:tcPr>
          <w:p w:rsidR="005A415D" w:rsidRPr="00C9615C" w:rsidRDefault="005A415D" w:rsidP="00EF4C76">
            <w:pPr>
              <w:spacing w:before="0" w:after="0"/>
              <w:ind w:left="57" w:right="57"/>
              <w:jc w:val="center"/>
              <w:rPr>
                <w:rFonts w:asciiTheme="majorBidi" w:hAnsiTheme="majorBidi" w:cstheme="majorBidi"/>
                <w:b/>
                <w:color w:val="002060"/>
              </w:rPr>
            </w:pPr>
            <w:r w:rsidRPr="00C9615C">
              <w:rPr>
                <w:rFonts w:asciiTheme="majorBidi" w:hAnsiTheme="majorBidi" w:cstheme="majorBidi"/>
                <w:b/>
                <w:color w:val="002060"/>
              </w:rPr>
              <w:t>Classement mondial*</w:t>
            </w:r>
          </w:p>
        </w:tc>
        <w:tc>
          <w:tcPr>
            <w:tcW w:w="3243" w:type="dxa"/>
            <w:gridSpan w:val="3"/>
            <w:vAlign w:val="center"/>
          </w:tcPr>
          <w:p w:rsidR="005A415D" w:rsidRPr="00C9615C" w:rsidRDefault="005A415D" w:rsidP="00EF4C76">
            <w:pPr>
              <w:spacing w:before="0" w:after="0"/>
              <w:jc w:val="center"/>
              <w:rPr>
                <w:rFonts w:asciiTheme="majorBidi" w:hAnsiTheme="majorBidi" w:cstheme="majorBidi"/>
                <w:b/>
              </w:rPr>
            </w:pPr>
            <w:r w:rsidRPr="00C9615C">
              <w:rPr>
                <w:rFonts w:asciiTheme="majorBidi" w:hAnsiTheme="majorBidi" w:cstheme="majorBidi"/>
                <w:b/>
              </w:rPr>
              <w:t>EXPORTATIONS</w:t>
            </w:r>
          </w:p>
        </w:tc>
        <w:tc>
          <w:tcPr>
            <w:tcW w:w="3243" w:type="dxa"/>
            <w:gridSpan w:val="3"/>
            <w:vAlign w:val="center"/>
          </w:tcPr>
          <w:p w:rsidR="005A415D" w:rsidRPr="00C9615C" w:rsidRDefault="005A415D" w:rsidP="00EF4C76">
            <w:pPr>
              <w:spacing w:before="0" w:after="0"/>
              <w:jc w:val="center"/>
              <w:rPr>
                <w:rFonts w:asciiTheme="majorBidi" w:hAnsiTheme="majorBidi" w:cstheme="majorBidi"/>
                <w:b/>
              </w:rPr>
            </w:pPr>
            <w:r w:rsidRPr="00C9615C">
              <w:rPr>
                <w:rFonts w:asciiTheme="majorBidi" w:hAnsiTheme="majorBidi" w:cstheme="majorBidi"/>
                <w:b/>
              </w:rPr>
              <w:t>IMPORTATIONS</w:t>
            </w:r>
          </w:p>
        </w:tc>
      </w:tr>
      <w:tr w:rsidR="005A415D" w:rsidRPr="00C9615C" w:rsidTr="00516017">
        <w:trPr>
          <w:trHeight w:val="707"/>
          <w:jc w:val="center"/>
        </w:trPr>
        <w:tc>
          <w:tcPr>
            <w:tcW w:w="1415" w:type="dxa"/>
            <w:vMerge/>
            <w:vAlign w:val="center"/>
          </w:tcPr>
          <w:p w:rsidR="005A415D" w:rsidRPr="00C9615C" w:rsidRDefault="005A415D" w:rsidP="00EF4C76">
            <w:pPr>
              <w:spacing w:before="0" w:after="0"/>
              <w:rPr>
                <w:rFonts w:asciiTheme="majorBidi" w:hAnsiTheme="majorBidi" w:cstheme="majorBidi"/>
              </w:rPr>
            </w:pPr>
          </w:p>
        </w:tc>
        <w:tc>
          <w:tcPr>
            <w:tcW w:w="762" w:type="dxa"/>
            <w:vMerge/>
            <w:vAlign w:val="center"/>
          </w:tcPr>
          <w:p w:rsidR="005A415D" w:rsidRPr="00C9615C" w:rsidRDefault="005A415D" w:rsidP="00EF4C76">
            <w:pPr>
              <w:spacing w:before="0" w:after="0"/>
              <w:ind w:left="-57" w:right="-57"/>
              <w:jc w:val="center"/>
              <w:rPr>
                <w:rFonts w:asciiTheme="majorBidi" w:hAnsiTheme="majorBidi" w:cstheme="majorBidi"/>
              </w:rPr>
            </w:pPr>
          </w:p>
        </w:tc>
        <w:tc>
          <w:tcPr>
            <w:tcW w:w="708" w:type="dxa"/>
            <w:vMerge/>
            <w:vAlign w:val="center"/>
          </w:tcPr>
          <w:p w:rsidR="005A415D" w:rsidRPr="00C9615C" w:rsidRDefault="005A415D" w:rsidP="00EF4C76">
            <w:pPr>
              <w:spacing w:before="0" w:after="0"/>
              <w:ind w:left="-57" w:right="-57"/>
              <w:jc w:val="center"/>
              <w:rPr>
                <w:rFonts w:asciiTheme="majorBidi" w:hAnsiTheme="majorBidi" w:cstheme="majorBidi"/>
                <w:b/>
                <w:color w:val="002060"/>
              </w:rPr>
            </w:pPr>
          </w:p>
        </w:tc>
        <w:tc>
          <w:tcPr>
            <w:tcW w:w="1085" w:type="dxa"/>
            <w:vAlign w:val="center"/>
          </w:tcPr>
          <w:p w:rsidR="005A415D" w:rsidRPr="00C9615C" w:rsidRDefault="005A415D" w:rsidP="00EF4C76">
            <w:pPr>
              <w:spacing w:before="0" w:after="0"/>
              <w:ind w:left="-57" w:right="-57"/>
              <w:jc w:val="center"/>
              <w:rPr>
                <w:rFonts w:asciiTheme="majorBidi" w:hAnsiTheme="majorBidi" w:cstheme="majorBidi"/>
                <w:b/>
                <w:color w:val="002060"/>
                <w:spacing w:val="-6"/>
              </w:rPr>
            </w:pPr>
            <w:r w:rsidRPr="00C9615C">
              <w:rPr>
                <w:rFonts w:asciiTheme="majorBidi" w:hAnsiTheme="majorBidi" w:cstheme="majorBidi"/>
                <w:b/>
                <w:color w:val="002060"/>
                <w:spacing w:val="-6"/>
              </w:rPr>
              <w:t>Nombre de documents requis</w:t>
            </w:r>
          </w:p>
        </w:tc>
        <w:tc>
          <w:tcPr>
            <w:tcW w:w="1072" w:type="dxa"/>
            <w:vAlign w:val="center"/>
          </w:tcPr>
          <w:p w:rsidR="005A415D" w:rsidRPr="00C9615C" w:rsidRDefault="005A415D" w:rsidP="00EF4C76">
            <w:pPr>
              <w:spacing w:before="0" w:after="0"/>
              <w:ind w:left="-57" w:right="-57"/>
              <w:jc w:val="center"/>
              <w:rPr>
                <w:rFonts w:asciiTheme="majorBidi" w:hAnsiTheme="majorBidi" w:cstheme="majorBidi"/>
                <w:b/>
                <w:color w:val="002060"/>
              </w:rPr>
            </w:pPr>
            <w:r w:rsidRPr="00C9615C">
              <w:rPr>
                <w:rFonts w:asciiTheme="majorBidi" w:hAnsiTheme="majorBidi" w:cstheme="majorBidi"/>
                <w:b/>
                <w:color w:val="002060"/>
              </w:rPr>
              <w:t>Délai en jours</w:t>
            </w:r>
          </w:p>
        </w:tc>
        <w:tc>
          <w:tcPr>
            <w:tcW w:w="1086" w:type="dxa"/>
            <w:vAlign w:val="center"/>
          </w:tcPr>
          <w:p w:rsidR="005A415D" w:rsidRPr="00C9615C" w:rsidRDefault="005A415D" w:rsidP="00EF4C76">
            <w:pPr>
              <w:spacing w:before="0" w:after="0"/>
              <w:ind w:left="-57" w:right="-57"/>
              <w:jc w:val="center"/>
              <w:rPr>
                <w:rFonts w:asciiTheme="majorBidi" w:hAnsiTheme="majorBidi" w:cstheme="majorBidi"/>
                <w:b/>
                <w:color w:val="002060"/>
              </w:rPr>
            </w:pPr>
            <w:r w:rsidRPr="00C9615C">
              <w:rPr>
                <w:rFonts w:asciiTheme="majorBidi" w:hAnsiTheme="majorBidi" w:cstheme="majorBidi"/>
                <w:b/>
                <w:color w:val="002060"/>
              </w:rPr>
              <w:t>Coût conteneur (en $ US)</w:t>
            </w:r>
          </w:p>
        </w:tc>
        <w:tc>
          <w:tcPr>
            <w:tcW w:w="1085" w:type="dxa"/>
            <w:vAlign w:val="center"/>
          </w:tcPr>
          <w:p w:rsidR="005A415D" w:rsidRPr="00C9615C" w:rsidRDefault="005A415D" w:rsidP="00EF4C76">
            <w:pPr>
              <w:spacing w:before="0" w:after="0"/>
              <w:ind w:left="-57" w:right="-57"/>
              <w:jc w:val="center"/>
              <w:rPr>
                <w:rFonts w:asciiTheme="majorBidi" w:hAnsiTheme="majorBidi" w:cstheme="majorBidi"/>
                <w:b/>
                <w:color w:val="002060"/>
                <w:spacing w:val="-6"/>
              </w:rPr>
            </w:pPr>
            <w:r w:rsidRPr="00C9615C">
              <w:rPr>
                <w:rFonts w:asciiTheme="majorBidi" w:hAnsiTheme="majorBidi" w:cstheme="majorBidi"/>
                <w:b/>
                <w:color w:val="002060"/>
                <w:spacing w:val="-6"/>
              </w:rPr>
              <w:t>Nombre de documents requis</w:t>
            </w:r>
          </w:p>
        </w:tc>
        <w:tc>
          <w:tcPr>
            <w:tcW w:w="1072" w:type="dxa"/>
            <w:vAlign w:val="center"/>
          </w:tcPr>
          <w:p w:rsidR="005A415D" w:rsidRPr="00C9615C" w:rsidRDefault="005A415D" w:rsidP="00EF4C76">
            <w:pPr>
              <w:spacing w:before="0" w:after="0"/>
              <w:ind w:left="-57" w:right="-57"/>
              <w:jc w:val="center"/>
              <w:rPr>
                <w:rFonts w:asciiTheme="majorBidi" w:hAnsiTheme="majorBidi" w:cstheme="majorBidi"/>
                <w:b/>
                <w:color w:val="002060"/>
              </w:rPr>
            </w:pPr>
            <w:r w:rsidRPr="00C9615C">
              <w:rPr>
                <w:rFonts w:asciiTheme="majorBidi" w:hAnsiTheme="majorBidi" w:cstheme="majorBidi"/>
                <w:b/>
                <w:color w:val="002060"/>
              </w:rPr>
              <w:t>Délai en jours</w:t>
            </w:r>
          </w:p>
        </w:tc>
        <w:tc>
          <w:tcPr>
            <w:tcW w:w="1086" w:type="dxa"/>
            <w:vAlign w:val="center"/>
          </w:tcPr>
          <w:p w:rsidR="005A415D" w:rsidRPr="00C9615C" w:rsidRDefault="005A415D" w:rsidP="00EF4C76">
            <w:pPr>
              <w:spacing w:before="0" w:after="0"/>
              <w:ind w:left="-57" w:right="-57"/>
              <w:jc w:val="center"/>
              <w:rPr>
                <w:rFonts w:asciiTheme="majorBidi" w:hAnsiTheme="majorBidi" w:cstheme="majorBidi"/>
                <w:b/>
                <w:color w:val="002060"/>
              </w:rPr>
            </w:pPr>
            <w:r w:rsidRPr="00C9615C">
              <w:rPr>
                <w:rFonts w:asciiTheme="majorBidi" w:hAnsiTheme="majorBidi" w:cstheme="majorBidi"/>
                <w:b/>
                <w:color w:val="002060"/>
              </w:rPr>
              <w:t>Coût conteneur (en $ US)</w:t>
            </w:r>
          </w:p>
        </w:tc>
      </w:tr>
      <w:tr w:rsidR="007E02A7" w:rsidRPr="00C9615C" w:rsidTr="00516017">
        <w:trPr>
          <w:trHeight w:val="393"/>
          <w:jc w:val="center"/>
        </w:trPr>
        <w:tc>
          <w:tcPr>
            <w:tcW w:w="1415" w:type="dxa"/>
            <w:vMerge w:val="restart"/>
            <w:vAlign w:val="center"/>
          </w:tcPr>
          <w:p w:rsidR="007E02A7" w:rsidRPr="00C9615C" w:rsidRDefault="007E02A7" w:rsidP="00EF4C76">
            <w:pPr>
              <w:spacing w:before="0" w:after="0"/>
              <w:rPr>
                <w:rFonts w:asciiTheme="majorBidi" w:hAnsiTheme="majorBidi" w:cstheme="majorBidi"/>
                <w:b/>
              </w:rPr>
            </w:pPr>
            <w:r w:rsidRPr="00C9615C">
              <w:rPr>
                <w:rFonts w:asciiTheme="majorBidi" w:hAnsiTheme="majorBidi" w:cstheme="majorBidi"/>
                <w:b/>
              </w:rPr>
              <w:t>Maroc</w:t>
            </w: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2011</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80</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7</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14</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700</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17</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1000</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2014</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37</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5</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11</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595</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7</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16</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970</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2015</w:t>
            </w:r>
          </w:p>
        </w:tc>
        <w:tc>
          <w:tcPr>
            <w:tcW w:w="708"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31</w:t>
            </w:r>
          </w:p>
        </w:tc>
        <w:tc>
          <w:tcPr>
            <w:tcW w:w="1085"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4</w:t>
            </w:r>
          </w:p>
        </w:tc>
        <w:tc>
          <w:tcPr>
            <w:tcW w:w="1072"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10</w:t>
            </w:r>
          </w:p>
        </w:tc>
        <w:tc>
          <w:tcPr>
            <w:tcW w:w="1086"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595</w:t>
            </w:r>
          </w:p>
        </w:tc>
        <w:tc>
          <w:tcPr>
            <w:tcW w:w="1085"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6</w:t>
            </w:r>
          </w:p>
        </w:tc>
        <w:tc>
          <w:tcPr>
            <w:tcW w:w="1072"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14</w:t>
            </w:r>
          </w:p>
        </w:tc>
        <w:tc>
          <w:tcPr>
            <w:tcW w:w="1086"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970</w:t>
            </w:r>
          </w:p>
        </w:tc>
      </w:tr>
      <w:tr w:rsidR="007E02A7" w:rsidRPr="00C9615C" w:rsidTr="00516017">
        <w:trPr>
          <w:trHeight w:val="393"/>
          <w:jc w:val="center"/>
        </w:trPr>
        <w:tc>
          <w:tcPr>
            <w:tcW w:w="1415" w:type="dxa"/>
            <w:vMerge w:val="restart"/>
            <w:vAlign w:val="center"/>
          </w:tcPr>
          <w:p w:rsidR="007E02A7" w:rsidRPr="00C9615C" w:rsidRDefault="007E02A7" w:rsidP="00EF4C76">
            <w:pPr>
              <w:spacing w:before="0" w:after="0"/>
              <w:rPr>
                <w:rFonts w:asciiTheme="majorBidi" w:hAnsiTheme="majorBidi" w:cstheme="majorBidi"/>
                <w:b/>
              </w:rPr>
            </w:pPr>
            <w:r w:rsidRPr="00C9615C">
              <w:rPr>
                <w:rFonts w:asciiTheme="majorBidi" w:hAnsiTheme="majorBidi" w:cstheme="majorBidi"/>
                <w:b/>
              </w:rPr>
              <w:t>Région MENA</w:t>
            </w: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2011</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6,4</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22,5</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1034,8</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7,4</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25,9</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1221,7</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2014</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6</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20</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1127</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8</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24</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1360</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2015</w:t>
            </w:r>
          </w:p>
        </w:tc>
        <w:tc>
          <w:tcPr>
            <w:tcW w:w="708"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6</w:t>
            </w:r>
          </w:p>
        </w:tc>
        <w:tc>
          <w:tcPr>
            <w:tcW w:w="1072"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19,4</w:t>
            </w:r>
          </w:p>
        </w:tc>
        <w:tc>
          <w:tcPr>
            <w:tcW w:w="1086"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1166,3</w:t>
            </w:r>
          </w:p>
        </w:tc>
        <w:tc>
          <w:tcPr>
            <w:tcW w:w="1085"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8</w:t>
            </w:r>
          </w:p>
        </w:tc>
        <w:tc>
          <w:tcPr>
            <w:tcW w:w="1072"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23,3</w:t>
            </w:r>
          </w:p>
        </w:tc>
        <w:tc>
          <w:tcPr>
            <w:tcW w:w="1086"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1100</w:t>
            </w:r>
          </w:p>
        </w:tc>
      </w:tr>
      <w:tr w:rsidR="007E02A7" w:rsidRPr="00C9615C" w:rsidTr="00516017">
        <w:trPr>
          <w:trHeight w:val="393"/>
          <w:jc w:val="center"/>
        </w:trPr>
        <w:tc>
          <w:tcPr>
            <w:tcW w:w="1415" w:type="dxa"/>
            <w:vMerge w:val="restart"/>
            <w:vAlign w:val="center"/>
          </w:tcPr>
          <w:p w:rsidR="007E02A7" w:rsidRPr="00C9615C" w:rsidRDefault="007E02A7" w:rsidP="00EF4C76">
            <w:pPr>
              <w:spacing w:before="0" w:after="0"/>
              <w:rPr>
                <w:rFonts w:asciiTheme="majorBidi" w:hAnsiTheme="majorBidi" w:cstheme="majorBidi"/>
                <w:b/>
              </w:rPr>
            </w:pPr>
            <w:r w:rsidRPr="00C9615C">
              <w:rPr>
                <w:rFonts w:asciiTheme="majorBidi" w:hAnsiTheme="majorBidi" w:cstheme="majorBidi"/>
                <w:b/>
              </w:rPr>
              <w:t>OCDE</w:t>
            </w: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2011</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4,3</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10,5</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1089,7</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4,9</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11</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1145,9</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2014</w:t>
            </w:r>
          </w:p>
        </w:tc>
        <w:tc>
          <w:tcPr>
            <w:tcW w:w="708"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4</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11</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1070</w:t>
            </w:r>
          </w:p>
        </w:tc>
        <w:tc>
          <w:tcPr>
            <w:tcW w:w="1085"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4</w:t>
            </w:r>
          </w:p>
        </w:tc>
        <w:tc>
          <w:tcPr>
            <w:tcW w:w="1072"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w:t>
            </w:r>
          </w:p>
        </w:tc>
        <w:tc>
          <w:tcPr>
            <w:tcW w:w="1086" w:type="dxa"/>
            <w:vAlign w:val="center"/>
          </w:tcPr>
          <w:p w:rsidR="007E02A7" w:rsidRPr="00C9615C" w:rsidRDefault="007E02A7" w:rsidP="00EF4C76">
            <w:pPr>
              <w:spacing w:before="0" w:after="0"/>
              <w:jc w:val="center"/>
              <w:rPr>
                <w:rFonts w:asciiTheme="majorBidi" w:hAnsiTheme="majorBidi" w:cstheme="majorBidi"/>
              </w:rPr>
            </w:pPr>
            <w:r w:rsidRPr="00C9615C">
              <w:rPr>
                <w:rFonts w:asciiTheme="majorBidi" w:hAnsiTheme="majorBidi" w:cstheme="majorBidi"/>
              </w:rPr>
              <w:t>1090</w:t>
            </w:r>
          </w:p>
        </w:tc>
      </w:tr>
      <w:tr w:rsidR="007E02A7" w:rsidRPr="00C9615C" w:rsidTr="00516017">
        <w:trPr>
          <w:trHeight w:val="393"/>
          <w:jc w:val="center"/>
        </w:trPr>
        <w:tc>
          <w:tcPr>
            <w:tcW w:w="1415" w:type="dxa"/>
            <w:vMerge/>
            <w:vAlign w:val="center"/>
          </w:tcPr>
          <w:p w:rsidR="007E02A7" w:rsidRPr="00C9615C" w:rsidRDefault="007E02A7" w:rsidP="00EF4C76">
            <w:pPr>
              <w:spacing w:before="0" w:after="0"/>
              <w:rPr>
                <w:rFonts w:asciiTheme="majorBidi" w:hAnsiTheme="majorBidi" w:cstheme="majorBidi"/>
                <w:b/>
              </w:rPr>
            </w:pPr>
          </w:p>
        </w:tc>
        <w:tc>
          <w:tcPr>
            <w:tcW w:w="762" w:type="dxa"/>
            <w:vAlign w:val="center"/>
          </w:tcPr>
          <w:p w:rsidR="007E02A7" w:rsidRPr="00C9615C" w:rsidRDefault="007E02A7" w:rsidP="00EF4C76">
            <w:pPr>
              <w:spacing w:before="0" w:after="0"/>
              <w:jc w:val="center"/>
              <w:rPr>
                <w:rFonts w:asciiTheme="majorBidi" w:hAnsiTheme="majorBidi" w:cstheme="majorBidi"/>
                <w:b/>
                <w:color w:val="002060"/>
              </w:rPr>
            </w:pPr>
            <w:r w:rsidRPr="00C9615C">
              <w:rPr>
                <w:rFonts w:asciiTheme="majorBidi" w:hAnsiTheme="majorBidi" w:cstheme="majorBidi"/>
                <w:b/>
                <w:color w:val="002060"/>
              </w:rPr>
              <w:t>2015</w:t>
            </w:r>
          </w:p>
        </w:tc>
        <w:tc>
          <w:tcPr>
            <w:tcW w:w="708" w:type="dxa"/>
            <w:vAlign w:val="center"/>
          </w:tcPr>
          <w:p w:rsidR="007E02A7" w:rsidRPr="00C9615C" w:rsidRDefault="00D01FD6" w:rsidP="00EF4C76">
            <w:pPr>
              <w:spacing w:before="0" w:after="0"/>
              <w:jc w:val="center"/>
              <w:rPr>
                <w:rFonts w:asciiTheme="majorBidi" w:hAnsiTheme="majorBidi" w:cstheme="majorBidi"/>
              </w:rPr>
            </w:pPr>
            <w:r w:rsidRPr="00C9615C">
              <w:rPr>
                <w:rFonts w:asciiTheme="majorBidi" w:hAnsiTheme="majorBidi" w:cstheme="majorBidi"/>
              </w:rPr>
              <w:t>--</w:t>
            </w:r>
          </w:p>
        </w:tc>
        <w:tc>
          <w:tcPr>
            <w:tcW w:w="1085"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4</w:t>
            </w:r>
          </w:p>
        </w:tc>
        <w:tc>
          <w:tcPr>
            <w:tcW w:w="1072"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10,5</w:t>
            </w:r>
          </w:p>
        </w:tc>
        <w:tc>
          <w:tcPr>
            <w:tcW w:w="1086"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1080,3</w:t>
            </w:r>
          </w:p>
        </w:tc>
        <w:tc>
          <w:tcPr>
            <w:tcW w:w="1085"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4</w:t>
            </w:r>
          </w:p>
        </w:tc>
        <w:tc>
          <w:tcPr>
            <w:tcW w:w="1072"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9,3</w:t>
            </w:r>
          </w:p>
        </w:tc>
        <w:tc>
          <w:tcPr>
            <w:tcW w:w="1086" w:type="dxa"/>
            <w:vAlign w:val="center"/>
          </w:tcPr>
          <w:p w:rsidR="007E02A7" w:rsidRPr="00C9615C" w:rsidRDefault="000177F0" w:rsidP="00EF4C76">
            <w:pPr>
              <w:spacing w:before="0" w:after="0"/>
              <w:jc w:val="center"/>
              <w:rPr>
                <w:rFonts w:asciiTheme="majorBidi" w:hAnsiTheme="majorBidi" w:cstheme="majorBidi"/>
              </w:rPr>
            </w:pPr>
            <w:r w:rsidRPr="00C9615C">
              <w:rPr>
                <w:rFonts w:asciiTheme="majorBidi" w:hAnsiTheme="majorBidi" w:cstheme="majorBidi"/>
              </w:rPr>
              <w:t>1100</w:t>
            </w:r>
          </w:p>
        </w:tc>
      </w:tr>
    </w:tbl>
    <w:p w:rsidR="005A415D" w:rsidRPr="00C9615C" w:rsidRDefault="005A415D" w:rsidP="005A415D">
      <w:pPr>
        <w:spacing w:before="0" w:after="0"/>
        <w:rPr>
          <w:rFonts w:asciiTheme="majorBidi" w:hAnsiTheme="majorBidi" w:cstheme="majorBidi"/>
        </w:rPr>
      </w:pPr>
      <w:r w:rsidRPr="00C9615C">
        <w:rPr>
          <w:rFonts w:asciiTheme="majorBidi" w:hAnsiTheme="majorBidi" w:cstheme="majorBidi"/>
        </w:rPr>
        <w:t xml:space="preserve">* Classement en matière de commerce transfrontalier ;  </w:t>
      </w:r>
      <w:proofErr w:type="spellStart"/>
      <w:r w:rsidRPr="00C9615C">
        <w:rPr>
          <w:rFonts w:asciiTheme="majorBidi" w:hAnsiTheme="majorBidi" w:cstheme="majorBidi"/>
        </w:rPr>
        <w:t>n.d</w:t>
      </w:r>
      <w:proofErr w:type="spellEnd"/>
      <w:r w:rsidRPr="00C9615C">
        <w:rPr>
          <w:rFonts w:asciiTheme="majorBidi" w:hAnsiTheme="majorBidi" w:cstheme="majorBidi"/>
        </w:rPr>
        <w:t> : données non disponibles.</w:t>
      </w:r>
    </w:p>
    <w:p w:rsidR="005A415D" w:rsidRPr="00C9615C" w:rsidRDefault="005A415D" w:rsidP="00516017">
      <w:pPr>
        <w:spacing w:before="0" w:after="0"/>
        <w:ind w:left="2410"/>
        <w:rPr>
          <w:rFonts w:asciiTheme="majorBidi" w:hAnsiTheme="majorBidi" w:cstheme="majorBidi"/>
          <w:b/>
          <w:spacing w:val="-10"/>
        </w:rPr>
      </w:pPr>
      <w:r w:rsidRPr="00C9615C">
        <w:rPr>
          <w:rFonts w:asciiTheme="majorBidi" w:hAnsiTheme="majorBidi" w:cstheme="majorBidi"/>
          <w:b/>
          <w:spacing w:val="-10"/>
        </w:rPr>
        <w:t xml:space="preserve">Source : </w:t>
      </w:r>
      <w:proofErr w:type="spellStart"/>
      <w:r w:rsidRPr="00C9615C">
        <w:rPr>
          <w:rFonts w:asciiTheme="majorBidi" w:hAnsiTheme="majorBidi" w:cstheme="majorBidi"/>
          <w:b/>
          <w:i/>
          <w:spacing w:val="-10"/>
        </w:rPr>
        <w:t>Doing</w:t>
      </w:r>
      <w:proofErr w:type="spellEnd"/>
      <w:r w:rsidRPr="00C9615C">
        <w:rPr>
          <w:rFonts w:asciiTheme="majorBidi" w:hAnsiTheme="majorBidi" w:cstheme="majorBidi"/>
          <w:b/>
          <w:i/>
          <w:spacing w:val="-10"/>
        </w:rPr>
        <w:t xml:space="preserve"> Business </w:t>
      </w:r>
      <w:proofErr w:type="spellStart"/>
      <w:r w:rsidRPr="00C9615C">
        <w:rPr>
          <w:rFonts w:asciiTheme="majorBidi" w:hAnsiTheme="majorBidi" w:cstheme="majorBidi"/>
          <w:b/>
          <w:i/>
          <w:spacing w:val="-10"/>
        </w:rPr>
        <w:t>Database</w:t>
      </w:r>
      <w:proofErr w:type="spellEnd"/>
      <w:r w:rsidRPr="00C9615C">
        <w:rPr>
          <w:rFonts w:asciiTheme="majorBidi" w:hAnsiTheme="majorBidi" w:cstheme="majorBidi"/>
          <w:b/>
          <w:spacing w:val="-10"/>
        </w:rPr>
        <w:t>, 2011</w:t>
      </w:r>
      <w:r w:rsidR="0096126D" w:rsidRPr="00C9615C">
        <w:rPr>
          <w:rFonts w:asciiTheme="majorBidi" w:hAnsiTheme="majorBidi" w:cstheme="majorBidi"/>
          <w:b/>
          <w:spacing w:val="-10"/>
        </w:rPr>
        <w:t>,</w:t>
      </w:r>
      <w:r w:rsidRPr="00C9615C">
        <w:rPr>
          <w:rFonts w:asciiTheme="majorBidi" w:hAnsiTheme="majorBidi" w:cstheme="majorBidi"/>
          <w:b/>
          <w:spacing w:val="-10"/>
        </w:rPr>
        <w:t xml:space="preserve"> 2014</w:t>
      </w:r>
      <w:r w:rsidR="0096126D" w:rsidRPr="00C9615C">
        <w:rPr>
          <w:rFonts w:asciiTheme="majorBidi" w:hAnsiTheme="majorBidi" w:cstheme="majorBidi"/>
          <w:b/>
          <w:spacing w:val="-10"/>
        </w:rPr>
        <w:t xml:space="preserve"> et 2015</w:t>
      </w:r>
      <w:r w:rsidRPr="00C9615C">
        <w:rPr>
          <w:rFonts w:asciiTheme="majorBidi" w:hAnsiTheme="majorBidi" w:cstheme="majorBidi"/>
          <w:b/>
          <w:spacing w:val="-10"/>
        </w:rPr>
        <w:t xml:space="preserve"> Banque Mondiale.</w:t>
      </w:r>
    </w:p>
    <w:p w:rsidR="00456EE4" w:rsidRPr="00C9615C" w:rsidRDefault="00456EE4" w:rsidP="00D82467">
      <w:pPr>
        <w:spacing w:after="0"/>
        <w:jc w:val="both"/>
        <w:rPr>
          <w:rFonts w:asciiTheme="majorBidi" w:hAnsiTheme="majorBidi" w:cstheme="majorBidi"/>
          <w:sz w:val="24"/>
          <w:szCs w:val="24"/>
        </w:rPr>
      </w:pPr>
    </w:p>
    <w:p w:rsidR="00D82467" w:rsidRPr="00C9615C" w:rsidRDefault="00D82467" w:rsidP="00D82467">
      <w:pPr>
        <w:spacing w:after="0"/>
        <w:jc w:val="both"/>
        <w:rPr>
          <w:rFonts w:asciiTheme="majorBidi" w:hAnsiTheme="majorBidi" w:cstheme="majorBidi"/>
          <w:sz w:val="24"/>
          <w:szCs w:val="24"/>
        </w:rPr>
      </w:pPr>
      <w:r w:rsidRPr="00C9615C">
        <w:rPr>
          <w:rFonts w:asciiTheme="majorBidi" w:hAnsiTheme="majorBidi" w:cstheme="majorBidi"/>
          <w:sz w:val="24"/>
          <w:szCs w:val="24"/>
        </w:rPr>
        <w:t xml:space="preserve">Actuellement, la réflexion menée par les pouvoirs publics se poursuit en matière de facilitation du commerce. Elle porte sur l’objectif prioritaire de dématérialiser les procédures du commerce international en remplaçant le support papier par un support électronique ainsi que l’élargissement du principe du guichet unique aux procédures de contrôle non douanier. </w:t>
      </w:r>
    </w:p>
    <w:p w:rsidR="005D3DCC" w:rsidRPr="00C9615C" w:rsidRDefault="005D3DCC" w:rsidP="005A415D">
      <w:pPr>
        <w:spacing w:after="0"/>
        <w:jc w:val="center"/>
        <w:rPr>
          <w:rFonts w:asciiTheme="majorBidi" w:hAnsiTheme="majorBidi" w:cstheme="majorBidi"/>
          <w:b/>
          <w:sz w:val="24"/>
          <w:szCs w:val="24"/>
        </w:rPr>
      </w:pPr>
    </w:p>
    <w:p w:rsidR="005D3DCC" w:rsidRPr="00C9615C" w:rsidRDefault="005D3DCC" w:rsidP="005A415D">
      <w:pPr>
        <w:spacing w:after="0"/>
        <w:jc w:val="center"/>
        <w:rPr>
          <w:rFonts w:asciiTheme="majorBidi" w:hAnsiTheme="majorBidi" w:cstheme="majorBidi"/>
          <w:b/>
          <w:sz w:val="24"/>
          <w:szCs w:val="24"/>
        </w:rPr>
      </w:pPr>
    </w:p>
    <w:p w:rsidR="005D3DCC" w:rsidRPr="00C9615C" w:rsidRDefault="005D3DCC" w:rsidP="005A415D">
      <w:pPr>
        <w:spacing w:after="0"/>
        <w:jc w:val="center"/>
        <w:rPr>
          <w:rFonts w:asciiTheme="majorBidi" w:hAnsiTheme="majorBidi" w:cstheme="majorBidi"/>
          <w:b/>
          <w:sz w:val="24"/>
          <w:szCs w:val="24"/>
        </w:rPr>
      </w:pPr>
    </w:p>
    <w:p w:rsidR="005D3DCC" w:rsidRPr="00C9615C" w:rsidRDefault="005D3DCC" w:rsidP="005A415D">
      <w:pPr>
        <w:spacing w:after="0"/>
        <w:jc w:val="center"/>
        <w:rPr>
          <w:rFonts w:asciiTheme="majorBidi" w:hAnsiTheme="majorBidi" w:cstheme="majorBidi"/>
          <w:b/>
          <w:sz w:val="24"/>
          <w:szCs w:val="24"/>
        </w:rPr>
      </w:pPr>
    </w:p>
    <w:p w:rsidR="005D3DCC" w:rsidRPr="00C9615C" w:rsidRDefault="005D3DCC" w:rsidP="005A415D">
      <w:pPr>
        <w:spacing w:after="0"/>
        <w:jc w:val="center"/>
        <w:rPr>
          <w:rFonts w:asciiTheme="majorBidi" w:hAnsiTheme="majorBidi" w:cstheme="majorBidi"/>
          <w:b/>
          <w:sz w:val="24"/>
          <w:szCs w:val="24"/>
        </w:rPr>
      </w:pPr>
    </w:p>
    <w:p w:rsidR="005A415D" w:rsidRPr="00C9615C" w:rsidRDefault="005A415D" w:rsidP="005A415D">
      <w:pPr>
        <w:spacing w:after="0"/>
        <w:jc w:val="center"/>
        <w:rPr>
          <w:rFonts w:asciiTheme="majorBidi" w:hAnsiTheme="majorBidi" w:cstheme="majorBidi"/>
          <w:b/>
          <w:sz w:val="24"/>
          <w:szCs w:val="24"/>
        </w:rPr>
      </w:pPr>
      <w:r w:rsidRPr="00C9615C">
        <w:rPr>
          <w:rFonts w:asciiTheme="majorBidi" w:hAnsiTheme="majorBidi" w:cstheme="majorBidi"/>
          <w:b/>
          <w:sz w:val="24"/>
          <w:szCs w:val="24"/>
        </w:rPr>
        <w:t>Tableau: Nature des procédures à l’exportation et à l’exportation par jours de déroulement</w:t>
      </w:r>
    </w:p>
    <w:tbl>
      <w:tblPr>
        <w:tblW w:w="9006" w:type="dxa"/>
        <w:jc w:val="center"/>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1"/>
        <w:gridCol w:w="575"/>
        <w:gridCol w:w="3824"/>
        <w:gridCol w:w="506"/>
      </w:tblGrid>
      <w:tr w:rsidR="005A415D" w:rsidRPr="00C9615C" w:rsidTr="00D807DA">
        <w:trPr>
          <w:trHeight w:val="329"/>
          <w:jc w:val="center"/>
        </w:trPr>
        <w:tc>
          <w:tcPr>
            <w:tcW w:w="4676" w:type="dxa"/>
            <w:gridSpan w:val="2"/>
            <w:shd w:val="clear" w:color="auto" w:fill="auto"/>
            <w:vAlign w:val="center"/>
            <w:hideMark/>
          </w:tcPr>
          <w:p w:rsidR="005A415D" w:rsidRPr="00C9615C" w:rsidRDefault="005A415D" w:rsidP="00EF4C76">
            <w:pPr>
              <w:spacing w:before="0" w:after="0"/>
              <w:jc w:val="center"/>
              <w:rPr>
                <w:rFonts w:asciiTheme="majorBidi" w:eastAsia="Times New Roman" w:hAnsiTheme="majorBidi" w:cstheme="majorBidi"/>
                <w:b/>
                <w:bCs/>
                <w:sz w:val="24"/>
                <w:szCs w:val="24"/>
                <w:lang w:eastAsia="fr-FR"/>
              </w:rPr>
            </w:pPr>
            <w:r w:rsidRPr="00C9615C">
              <w:rPr>
                <w:rFonts w:asciiTheme="majorBidi" w:eastAsia="Times New Roman" w:hAnsiTheme="majorBidi" w:cstheme="majorBidi"/>
                <w:b/>
                <w:bCs/>
                <w:sz w:val="24"/>
                <w:szCs w:val="24"/>
                <w:lang w:eastAsia="fr-FR"/>
              </w:rPr>
              <w:t>Nature des procédures à l'export</w:t>
            </w:r>
          </w:p>
        </w:tc>
        <w:tc>
          <w:tcPr>
            <w:tcW w:w="4330" w:type="dxa"/>
            <w:gridSpan w:val="2"/>
            <w:shd w:val="clear" w:color="auto" w:fill="auto"/>
            <w:vAlign w:val="center"/>
          </w:tcPr>
          <w:p w:rsidR="005A415D" w:rsidRPr="00C9615C" w:rsidRDefault="005A415D" w:rsidP="00EF4C76">
            <w:pPr>
              <w:spacing w:before="0" w:after="0"/>
              <w:jc w:val="center"/>
              <w:rPr>
                <w:rFonts w:asciiTheme="majorBidi" w:eastAsia="Times New Roman" w:hAnsiTheme="majorBidi" w:cstheme="majorBidi"/>
                <w:b/>
                <w:bCs/>
                <w:sz w:val="24"/>
                <w:szCs w:val="24"/>
                <w:lang w:eastAsia="fr-FR"/>
              </w:rPr>
            </w:pPr>
            <w:r w:rsidRPr="00C9615C">
              <w:rPr>
                <w:rFonts w:asciiTheme="majorBidi" w:eastAsia="Times New Roman" w:hAnsiTheme="majorBidi" w:cstheme="majorBidi"/>
                <w:b/>
                <w:bCs/>
                <w:sz w:val="24"/>
                <w:szCs w:val="24"/>
                <w:lang w:eastAsia="fr-FR"/>
              </w:rPr>
              <w:t>Nature des procédures à l'import</w:t>
            </w:r>
          </w:p>
        </w:tc>
      </w:tr>
      <w:tr w:rsidR="005A415D" w:rsidRPr="00C9615C" w:rsidTr="00D807DA">
        <w:trPr>
          <w:trHeight w:val="594"/>
          <w:jc w:val="center"/>
        </w:trPr>
        <w:tc>
          <w:tcPr>
            <w:tcW w:w="4101" w:type="dxa"/>
            <w:shd w:val="clear" w:color="auto" w:fill="auto"/>
            <w:vAlign w:val="center"/>
            <w:hideMark/>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Préparation des documents</w:t>
            </w:r>
          </w:p>
        </w:tc>
        <w:tc>
          <w:tcPr>
            <w:tcW w:w="575" w:type="dxa"/>
            <w:shd w:val="clear" w:color="auto" w:fill="auto"/>
            <w:vAlign w:val="center"/>
            <w:hideMark/>
          </w:tcPr>
          <w:p w:rsidR="005A415D" w:rsidRPr="00C9615C" w:rsidRDefault="0096126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5</w:t>
            </w:r>
          </w:p>
        </w:tc>
        <w:tc>
          <w:tcPr>
            <w:tcW w:w="3824" w:type="dxa"/>
            <w:shd w:val="clear" w:color="auto" w:fill="auto"/>
            <w:vAlign w:val="center"/>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Préparation des documents</w:t>
            </w:r>
          </w:p>
        </w:tc>
        <w:tc>
          <w:tcPr>
            <w:tcW w:w="505" w:type="dxa"/>
            <w:shd w:val="clear" w:color="auto" w:fill="auto"/>
            <w:vAlign w:val="center"/>
          </w:tcPr>
          <w:p w:rsidR="005A415D" w:rsidRPr="00C9615C" w:rsidRDefault="0096126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9</w:t>
            </w:r>
          </w:p>
        </w:tc>
      </w:tr>
      <w:tr w:rsidR="005A415D" w:rsidRPr="00C9615C" w:rsidTr="00D807DA">
        <w:trPr>
          <w:trHeight w:val="594"/>
          <w:jc w:val="center"/>
        </w:trPr>
        <w:tc>
          <w:tcPr>
            <w:tcW w:w="4101" w:type="dxa"/>
            <w:shd w:val="clear" w:color="auto" w:fill="auto"/>
            <w:vAlign w:val="center"/>
            <w:hideMark/>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Dédouanement et inspection technique</w:t>
            </w:r>
          </w:p>
        </w:tc>
        <w:tc>
          <w:tcPr>
            <w:tcW w:w="575" w:type="dxa"/>
            <w:shd w:val="clear" w:color="auto" w:fill="auto"/>
            <w:vAlign w:val="center"/>
            <w:hideMark/>
          </w:tcPr>
          <w:p w:rsidR="005A415D" w:rsidRPr="00C9615C" w:rsidRDefault="005A415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1</w:t>
            </w:r>
          </w:p>
        </w:tc>
        <w:tc>
          <w:tcPr>
            <w:tcW w:w="3824" w:type="dxa"/>
            <w:shd w:val="clear" w:color="auto" w:fill="auto"/>
            <w:vAlign w:val="center"/>
          </w:tcPr>
          <w:p w:rsidR="005A415D" w:rsidRPr="00C9615C" w:rsidRDefault="005A415D" w:rsidP="00EF4C76">
            <w:pPr>
              <w:spacing w:before="0" w:after="0"/>
              <w:rPr>
                <w:rFonts w:asciiTheme="majorBidi" w:eastAsia="Times New Roman" w:hAnsiTheme="majorBidi" w:cstheme="majorBidi"/>
                <w:spacing w:val="-10"/>
                <w:sz w:val="24"/>
                <w:szCs w:val="24"/>
                <w:lang w:eastAsia="fr-FR"/>
              </w:rPr>
            </w:pPr>
            <w:r w:rsidRPr="00C9615C">
              <w:rPr>
                <w:rFonts w:asciiTheme="majorBidi" w:eastAsia="Times New Roman" w:hAnsiTheme="majorBidi" w:cstheme="majorBidi"/>
                <w:spacing w:val="-10"/>
                <w:sz w:val="24"/>
                <w:szCs w:val="24"/>
                <w:lang w:eastAsia="fr-FR"/>
              </w:rPr>
              <w:t>Dédouanement et inspection technique</w:t>
            </w:r>
          </w:p>
        </w:tc>
        <w:tc>
          <w:tcPr>
            <w:tcW w:w="505" w:type="dxa"/>
            <w:shd w:val="clear" w:color="auto" w:fill="auto"/>
            <w:vAlign w:val="center"/>
          </w:tcPr>
          <w:p w:rsidR="005A415D" w:rsidRPr="00C9615C" w:rsidRDefault="005A415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2</w:t>
            </w:r>
          </w:p>
        </w:tc>
      </w:tr>
      <w:tr w:rsidR="005A415D" w:rsidRPr="00C9615C" w:rsidTr="00D807DA">
        <w:trPr>
          <w:trHeight w:val="594"/>
          <w:jc w:val="center"/>
        </w:trPr>
        <w:tc>
          <w:tcPr>
            <w:tcW w:w="4101" w:type="dxa"/>
            <w:shd w:val="clear" w:color="auto" w:fill="auto"/>
            <w:vAlign w:val="center"/>
            <w:hideMark/>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Manutention au port (au terminal)</w:t>
            </w:r>
          </w:p>
        </w:tc>
        <w:tc>
          <w:tcPr>
            <w:tcW w:w="575" w:type="dxa"/>
            <w:shd w:val="clear" w:color="auto" w:fill="auto"/>
            <w:vAlign w:val="center"/>
            <w:hideMark/>
          </w:tcPr>
          <w:p w:rsidR="005A415D" w:rsidRPr="00C9615C" w:rsidRDefault="005A415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2</w:t>
            </w:r>
          </w:p>
        </w:tc>
        <w:tc>
          <w:tcPr>
            <w:tcW w:w="3824" w:type="dxa"/>
            <w:shd w:val="clear" w:color="auto" w:fill="auto"/>
            <w:vAlign w:val="center"/>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Manutention au port (au terminal)</w:t>
            </w:r>
          </w:p>
        </w:tc>
        <w:tc>
          <w:tcPr>
            <w:tcW w:w="505" w:type="dxa"/>
            <w:shd w:val="clear" w:color="auto" w:fill="auto"/>
            <w:vAlign w:val="center"/>
          </w:tcPr>
          <w:p w:rsidR="005A415D" w:rsidRPr="00C9615C" w:rsidRDefault="005A415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2</w:t>
            </w:r>
          </w:p>
        </w:tc>
      </w:tr>
      <w:tr w:rsidR="005A415D" w:rsidRPr="00C9615C" w:rsidTr="00D807DA">
        <w:trPr>
          <w:trHeight w:val="594"/>
          <w:jc w:val="center"/>
        </w:trPr>
        <w:tc>
          <w:tcPr>
            <w:tcW w:w="4101" w:type="dxa"/>
            <w:shd w:val="clear" w:color="auto" w:fill="auto"/>
            <w:vAlign w:val="center"/>
            <w:hideMark/>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Transport terrestre et manutention</w:t>
            </w:r>
          </w:p>
        </w:tc>
        <w:tc>
          <w:tcPr>
            <w:tcW w:w="575" w:type="dxa"/>
            <w:shd w:val="clear" w:color="auto" w:fill="auto"/>
            <w:vAlign w:val="center"/>
            <w:hideMark/>
          </w:tcPr>
          <w:p w:rsidR="005A415D" w:rsidRPr="00C9615C" w:rsidRDefault="005A415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2</w:t>
            </w:r>
          </w:p>
        </w:tc>
        <w:tc>
          <w:tcPr>
            <w:tcW w:w="3824" w:type="dxa"/>
            <w:shd w:val="clear" w:color="auto" w:fill="auto"/>
            <w:vAlign w:val="center"/>
          </w:tcPr>
          <w:p w:rsidR="005A415D" w:rsidRPr="00C9615C" w:rsidRDefault="005A415D" w:rsidP="00EF4C76">
            <w:pPr>
              <w:spacing w:before="0" w:after="0"/>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Transport terrestre et manutention</w:t>
            </w:r>
          </w:p>
        </w:tc>
        <w:tc>
          <w:tcPr>
            <w:tcW w:w="505" w:type="dxa"/>
            <w:shd w:val="clear" w:color="auto" w:fill="auto"/>
            <w:vAlign w:val="center"/>
          </w:tcPr>
          <w:p w:rsidR="005A415D" w:rsidRPr="00C9615C" w:rsidRDefault="0096126D" w:rsidP="00EF4C76">
            <w:pPr>
              <w:spacing w:before="0" w:after="0"/>
              <w:jc w:val="center"/>
              <w:rPr>
                <w:rFonts w:asciiTheme="majorBidi" w:eastAsia="Times New Roman" w:hAnsiTheme="majorBidi" w:cstheme="majorBidi"/>
                <w:sz w:val="24"/>
                <w:szCs w:val="24"/>
                <w:lang w:eastAsia="fr-FR"/>
              </w:rPr>
            </w:pPr>
            <w:r w:rsidRPr="00C9615C">
              <w:rPr>
                <w:rFonts w:asciiTheme="majorBidi" w:eastAsia="Times New Roman" w:hAnsiTheme="majorBidi" w:cstheme="majorBidi"/>
                <w:sz w:val="24"/>
                <w:szCs w:val="24"/>
                <w:lang w:eastAsia="fr-FR"/>
              </w:rPr>
              <w:t>1</w:t>
            </w:r>
          </w:p>
        </w:tc>
      </w:tr>
      <w:tr w:rsidR="005A415D" w:rsidRPr="00C9615C" w:rsidTr="00D807DA">
        <w:trPr>
          <w:trHeight w:val="380"/>
          <w:jc w:val="center"/>
        </w:trPr>
        <w:tc>
          <w:tcPr>
            <w:tcW w:w="4101" w:type="dxa"/>
            <w:shd w:val="clear" w:color="auto" w:fill="auto"/>
            <w:vAlign w:val="center"/>
            <w:hideMark/>
          </w:tcPr>
          <w:p w:rsidR="005A415D" w:rsidRPr="00C9615C" w:rsidRDefault="005A415D" w:rsidP="00EF4C76">
            <w:pPr>
              <w:spacing w:before="0" w:after="0"/>
              <w:rPr>
                <w:rFonts w:asciiTheme="majorBidi" w:eastAsia="Times New Roman" w:hAnsiTheme="majorBidi" w:cstheme="majorBidi"/>
                <w:b/>
                <w:sz w:val="24"/>
                <w:szCs w:val="24"/>
                <w:lang w:eastAsia="fr-FR"/>
              </w:rPr>
            </w:pPr>
            <w:r w:rsidRPr="00C9615C">
              <w:rPr>
                <w:rFonts w:asciiTheme="majorBidi" w:eastAsia="Times New Roman" w:hAnsiTheme="majorBidi" w:cstheme="majorBidi"/>
                <w:b/>
                <w:sz w:val="24"/>
                <w:szCs w:val="24"/>
                <w:lang w:eastAsia="fr-FR"/>
              </w:rPr>
              <w:t>Total</w:t>
            </w:r>
          </w:p>
        </w:tc>
        <w:tc>
          <w:tcPr>
            <w:tcW w:w="575" w:type="dxa"/>
            <w:shd w:val="clear" w:color="auto" w:fill="auto"/>
            <w:vAlign w:val="center"/>
            <w:hideMark/>
          </w:tcPr>
          <w:p w:rsidR="005A415D" w:rsidRPr="00C9615C" w:rsidRDefault="005A415D" w:rsidP="0096126D">
            <w:pPr>
              <w:spacing w:before="0" w:after="0"/>
              <w:jc w:val="center"/>
              <w:rPr>
                <w:rFonts w:asciiTheme="majorBidi" w:eastAsia="Times New Roman" w:hAnsiTheme="majorBidi" w:cstheme="majorBidi"/>
                <w:b/>
                <w:sz w:val="24"/>
                <w:szCs w:val="24"/>
                <w:lang w:eastAsia="fr-FR"/>
              </w:rPr>
            </w:pPr>
            <w:r w:rsidRPr="00C9615C">
              <w:rPr>
                <w:rFonts w:asciiTheme="majorBidi" w:eastAsia="Times New Roman" w:hAnsiTheme="majorBidi" w:cstheme="majorBidi"/>
                <w:b/>
                <w:sz w:val="24"/>
                <w:szCs w:val="24"/>
                <w:lang w:eastAsia="fr-FR"/>
              </w:rPr>
              <w:t>1</w:t>
            </w:r>
            <w:r w:rsidR="0096126D" w:rsidRPr="00C9615C">
              <w:rPr>
                <w:rFonts w:asciiTheme="majorBidi" w:eastAsia="Times New Roman" w:hAnsiTheme="majorBidi" w:cstheme="majorBidi"/>
                <w:b/>
                <w:sz w:val="24"/>
                <w:szCs w:val="24"/>
                <w:lang w:eastAsia="fr-FR"/>
              </w:rPr>
              <w:t>0</w:t>
            </w:r>
          </w:p>
        </w:tc>
        <w:tc>
          <w:tcPr>
            <w:tcW w:w="3824" w:type="dxa"/>
            <w:shd w:val="clear" w:color="auto" w:fill="auto"/>
            <w:vAlign w:val="center"/>
          </w:tcPr>
          <w:p w:rsidR="005A415D" w:rsidRPr="00C9615C" w:rsidRDefault="005A415D" w:rsidP="00EF4C76">
            <w:pPr>
              <w:spacing w:before="0" w:after="0"/>
              <w:ind w:firstLineChars="100" w:firstLine="241"/>
              <w:rPr>
                <w:rFonts w:asciiTheme="majorBidi" w:eastAsia="Times New Roman" w:hAnsiTheme="majorBidi" w:cstheme="majorBidi"/>
                <w:b/>
                <w:sz w:val="24"/>
                <w:szCs w:val="24"/>
                <w:lang w:eastAsia="fr-FR"/>
              </w:rPr>
            </w:pPr>
            <w:r w:rsidRPr="00C9615C">
              <w:rPr>
                <w:rFonts w:asciiTheme="majorBidi" w:eastAsia="Times New Roman" w:hAnsiTheme="majorBidi" w:cstheme="majorBidi"/>
                <w:b/>
                <w:sz w:val="24"/>
                <w:szCs w:val="24"/>
                <w:lang w:eastAsia="fr-FR"/>
              </w:rPr>
              <w:t>Total</w:t>
            </w:r>
          </w:p>
        </w:tc>
        <w:tc>
          <w:tcPr>
            <w:tcW w:w="505" w:type="dxa"/>
            <w:shd w:val="clear" w:color="auto" w:fill="auto"/>
            <w:vAlign w:val="center"/>
          </w:tcPr>
          <w:p w:rsidR="005A415D" w:rsidRPr="00C9615C" w:rsidRDefault="0096126D" w:rsidP="00EF4C76">
            <w:pPr>
              <w:spacing w:before="0" w:after="0"/>
              <w:jc w:val="center"/>
              <w:rPr>
                <w:rFonts w:asciiTheme="majorBidi" w:eastAsia="Times New Roman" w:hAnsiTheme="majorBidi" w:cstheme="majorBidi"/>
                <w:b/>
                <w:sz w:val="24"/>
                <w:szCs w:val="24"/>
                <w:lang w:eastAsia="fr-FR"/>
              </w:rPr>
            </w:pPr>
            <w:r w:rsidRPr="00C9615C">
              <w:rPr>
                <w:rFonts w:asciiTheme="majorBidi" w:eastAsia="Times New Roman" w:hAnsiTheme="majorBidi" w:cstheme="majorBidi"/>
                <w:b/>
                <w:sz w:val="24"/>
                <w:szCs w:val="24"/>
                <w:lang w:eastAsia="fr-FR"/>
              </w:rPr>
              <w:t>14</w:t>
            </w:r>
          </w:p>
        </w:tc>
      </w:tr>
    </w:tbl>
    <w:p w:rsidR="005A415D" w:rsidRPr="00C9615C" w:rsidRDefault="005A415D" w:rsidP="00456EE4">
      <w:pPr>
        <w:spacing w:after="0"/>
        <w:jc w:val="right"/>
        <w:rPr>
          <w:rFonts w:asciiTheme="majorBidi" w:hAnsiTheme="majorBidi" w:cstheme="majorBidi"/>
          <w:b/>
          <w:bCs/>
          <w:iCs/>
          <w:spacing w:val="-4"/>
        </w:rPr>
      </w:pPr>
      <w:r w:rsidRPr="00C9615C">
        <w:rPr>
          <w:rFonts w:asciiTheme="majorBidi" w:hAnsiTheme="majorBidi" w:cstheme="majorBidi"/>
          <w:b/>
          <w:bCs/>
          <w:iCs/>
          <w:spacing w:val="-4"/>
        </w:rPr>
        <w:t xml:space="preserve">Source : </w:t>
      </w:r>
      <w:proofErr w:type="spellStart"/>
      <w:r w:rsidRPr="00C9615C">
        <w:rPr>
          <w:rFonts w:asciiTheme="majorBidi" w:hAnsiTheme="majorBidi" w:cstheme="majorBidi"/>
          <w:b/>
          <w:bCs/>
          <w:iCs/>
          <w:spacing w:val="-4"/>
        </w:rPr>
        <w:t>Doing</w:t>
      </w:r>
      <w:proofErr w:type="spellEnd"/>
      <w:r w:rsidRPr="00C9615C">
        <w:rPr>
          <w:rFonts w:asciiTheme="majorBidi" w:hAnsiTheme="majorBidi" w:cstheme="majorBidi"/>
          <w:b/>
          <w:bCs/>
          <w:iCs/>
          <w:spacing w:val="-4"/>
        </w:rPr>
        <w:t xml:space="preserve"> Business 201</w:t>
      </w:r>
      <w:r w:rsidR="00456EE4" w:rsidRPr="00C9615C">
        <w:rPr>
          <w:rFonts w:asciiTheme="majorBidi" w:hAnsiTheme="majorBidi" w:cstheme="majorBidi"/>
          <w:b/>
          <w:bCs/>
          <w:iCs/>
          <w:spacing w:val="-4"/>
        </w:rPr>
        <w:t>5</w:t>
      </w:r>
      <w:r w:rsidRPr="00C9615C">
        <w:rPr>
          <w:rFonts w:asciiTheme="majorBidi" w:hAnsiTheme="majorBidi" w:cstheme="majorBidi"/>
          <w:b/>
          <w:bCs/>
          <w:iCs/>
          <w:spacing w:val="-4"/>
        </w:rPr>
        <w:t>, élaboration auteurs</w:t>
      </w:r>
    </w:p>
    <w:p w:rsidR="00516017" w:rsidRPr="00C9615C" w:rsidRDefault="00516017" w:rsidP="005A415D">
      <w:pPr>
        <w:jc w:val="both"/>
        <w:rPr>
          <w:rFonts w:asciiTheme="majorBidi" w:hAnsiTheme="majorBidi" w:cstheme="majorBidi"/>
          <w:spacing w:val="-4"/>
          <w:sz w:val="24"/>
          <w:szCs w:val="24"/>
        </w:rPr>
      </w:pPr>
    </w:p>
    <w:p w:rsidR="005A415D" w:rsidRPr="00C9615C" w:rsidRDefault="005A415D" w:rsidP="005A415D">
      <w:pPr>
        <w:jc w:val="both"/>
        <w:rPr>
          <w:rFonts w:asciiTheme="majorBidi" w:hAnsiTheme="majorBidi" w:cstheme="majorBidi"/>
          <w:sz w:val="24"/>
          <w:szCs w:val="24"/>
        </w:rPr>
      </w:pPr>
      <w:r w:rsidRPr="00C9615C">
        <w:rPr>
          <w:rFonts w:asciiTheme="majorBidi" w:hAnsiTheme="majorBidi" w:cstheme="majorBidi"/>
          <w:spacing w:val="-4"/>
          <w:sz w:val="24"/>
          <w:szCs w:val="24"/>
        </w:rPr>
        <w:t>Cette réflexion a été retenue comme axe prioritaire du plan d’urgence (2014-2016) qui vient d’être adopté par les responsables de la politique commerciale marocaine souhaitant mettre un terme à la lenteur et la complexité perçues au niveau des procédures liées au commerce extérieur (douanières,  administratives, techniques, juridiques, ….) considérées comme des freins pour le développement des activités à l’export et impacte la compétitivité des entreprises</w:t>
      </w:r>
      <w:r w:rsidR="00543A81">
        <w:rPr>
          <w:rFonts w:asciiTheme="majorBidi" w:hAnsiTheme="majorBidi" w:cstheme="majorBidi"/>
          <w:spacing w:val="-4"/>
          <w:sz w:val="24"/>
          <w:szCs w:val="24"/>
        </w:rPr>
        <w:t>.</w:t>
      </w:r>
      <w:r w:rsidRPr="00C9615C">
        <w:rPr>
          <w:rFonts w:asciiTheme="majorBidi" w:hAnsiTheme="majorBidi" w:cstheme="majorBidi"/>
          <w:sz w:val="24"/>
          <w:szCs w:val="24"/>
        </w:rPr>
        <w:t xml:space="preserve"> </w:t>
      </w:r>
    </w:p>
    <w:p w:rsidR="005A415D" w:rsidRPr="00C9615C" w:rsidRDefault="005A415D" w:rsidP="005A415D">
      <w:pPr>
        <w:jc w:val="both"/>
        <w:rPr>
          <w:rFonts w:asciiTheme="majorBidi" w:hAnsiTheme="majorBidi" w:cstheme="majorBidi"/>
          <w:sz w:val="24"/>
          <w:szCs w:val="24"/>
        </w:rPr>
      </w:pPr>
      <w:r w:rsidRPr="00C9615C">
        <w:rPr>
          <w:rFonts w:asciiTheme="majorBidi" w:hAnsiTheme="majorBidi" w:cstheme="majorBidi"/>
          <w:spacing w:val="-4"/>
          <w:sz w:val="24"/>
          <w:szCs w:val="24"/>
        </w:rPr>
        <w:t>La principale mesure retenue à ce niveau consiste à accélérer le chantier de dématérialisation des documents du commerce extérieur et la mise en place du guichet unique des formalités du commerce extérieur. L’objectif tracé consiste à limiter le nombre d’intervenants et les redondances entre organismes ainsi que simplifier les opérations liées au commerce extérieur</w:t>
      </w:r>
      <w:r w:rsidRPr="00C9615C">
        <w:rPr>
          <w:rFonts w:asciiTheme="majorBidi" w:hAnsiTheme="majorBidi" w:cstheme="majorBidi"/>
          <w:b/>
          <w:bCs/>
          <w:i/>
          <w:iCs/>
          <w:sz w:val="24"/>
          <w:szCs w:val="24"/>
        </w:rPr>
        <w:t xml:space="preserve"> </w:t>
      </w:r>
    </w:p>
    <w:p w:rsidR="00D82467" w:rsidRPr="00C9615C" w:rsidRDefault="00D82467" w:rsidP="00D82467">
      <w:pPr>
        <w:spacing w:before="120" w:after="120"/>
        <w:jc w:val="center"/>
        <w:rPr>
          <w:rFonts w:asciiTheme="majorBidi" w:hAnsiTheme="majorBidi" w:cstheme="majorBidi"/>
          <w:b/>
          <w:sz w:val="24"/>
          <w:szCs w:val="24"/>
        </w:rPr>
      </w:pPr>
      <w:r w:rsidRPr="00C9615C">
        <w:rPr>
          <w:rFonts w:asciiTheme="majorBidi" w:hAnsiTheme="majorBidi" w:cstheme="majorBidi"/>
          <w:b/>
          <w:sz w:val="24"/>
          <w:szCs w:val="24"/>
        </w:rPr>
        <w:t xml:space="preserve">Graphique: Nombre de documents exigés à l’import et à l’export </w:t>
      </w:r>
    </w:p>
    <w:p w:rsidR="00D82467" w:rsidRPr="00C9615C" w:rsidRDefault="00776463" w:rsidP="00D82467">
      <w:pPr>
        <w:pStyle w:val="NormalWeb"/>
        <w:spacing w:before="120" w:beforeAutospacing="0" w:after="120" w:afterAutospacing="0"/>
        <w:jc w:val="both"/>
        <w:textAlignment w:val="baseline"/>
        <w:rPr>
          <w:rFonts w:asciiTheme="majorBidi" w:hAnsiTheme="majorBidi" w:cstheme="majorBidi"/>
        </w:rPr>
      </w:pPr>
      <w:r w:rsidRPr="00C9615C">
        <w:rPr>
          <w:rFonts w:asciiTheme="majorBidi" w:hAnsiTheme="majorBidi" w:cstheme="majorBidi"/>
          <w:noProof/>
        </w:rPr>
        <w:drawing>
          <wp:inline distT="0" distB="0" distL="0" distR="0">
            <wp:extent cx="5772150" cy="3060700"/>
            <wp:effectExtent l="19050" t="0" r="19050" b="635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2467" w:rsidRPr="00C9615C" w:rsidRDefault="00D82467" w:rsidP="00776463">
      <w:pPr>
        <w:spacing w:before="120" w:after="120"/>
        <w:jc w:val="right"/>
        <w:rPr>
          <w:rFonts w:asciiTheme="majorBidi" w:hAnsiTheme="majorBidi" w:cstheme="majorBidi"/>
          <w:b/>
          <w:bCs/>
          <w:iCs/>
          <w:spacing w:val="-4"/>
          <w:sz w:val="20"/>
          <w:szCs w:val="24"/>
        </w:rPr>
      </w:pPr>
      <w:r w:rsidRPr="00C9615C">
        <w:rPr>
          <w:rFonts w:asciiTheme="majorBidi" w:hAnsiTheme="majorBidi" w:cstheme="majorBidi"/>
          <w:b/>
          <w:bCs/>
          <w:iCs/>
          <w:spacing w:val="-4"/>
          <w:sz w:val="20"/>
          <w:szCs w:val="24"/>
        </w:rPr>
        <w:t xml:space="preserve">Source : </w:t>
      </w:r>
      <w:proofErr w:type="spellStart"/>
      <w:r w:rsidRPr="00C9615C">
        <w:rPr>
          <w:rFonts w:asciiTheme="majorBidi" w:hAnsiTheme="majorBidi" w:cstheme="majorBidi"/>
          <w:b/>
          <w:bCs/>
          <w:iCs/>
          <w:spacing w:val="-4"/>
          <w:sz w:val="20"/>
          <w:szCs w:val="24"/>
        </w:rPr>
        <w:t>Doing</w:t>
      </w:r>
      <w:proofErr w:type="spellEnd"/>
      <w:r w:rsidRPr="00C9615C">
        <w:rPr>
          <w:rFonts w:asciiTheme="majorBidi" w:hAnsiTheme="majorBidi" w:cstheme="majorBidi"/>
          <w:b/>
          <w:bCs/>
          <w:iCs/>
          <w:spacing w:val="-4"/>
          <w:sz w:val="20"/>
          <w:szCs w:val="24"/>
        </w:rPr>
        <w:t xml:space="preserve"> Business 201</w:t>
      </w:r>
      <w:r w:rsidR="00776463" w:rsidRPr="00C9615C">
        <w:rPr>
          <w:rFonts w:asciiTheme="majorBidi" w:hAnsiTheme="majorBidi" w:cstheme="majorBidi"/>
          <w:b/>
          <w:bCs/>
          <w:iCs/>
          <w:spacing w:val="-4"/>
          <w:sz w:val="20"/>
          <w:szCs w:val="24"/>
        </w:rPr>
        <w:t>5</w:t>
      </w:r>
      <w:r w:rsidRPr="00C9615C">
        <w:rPr>
          <w:rFonts w:asciiTheme="majorBidi" w:hAnsiTheme="majorBidi" w:cstheme="majorBidi"/>
          <w:b/>
          <w:bCs/>
          <w:iCs/>
          <w:spacing w:val="-4"/>
          <w:sz w:val="20"/>
          <w:szCs w:val="24"/>
        </w:rPr>
        <w:t>, élaboration auteurs</w:t>
      </w:r>
    </w:p>
    <w:p w:rsidR="005D3DCC" w:rsidRPr="00C9615C" w:rsidRDefault="005D3DCC" w:rsidP="003A648B">
      <w:pPr>
        <w:spacing w:after="0"/>
        <w:jc w:val="both"/>
        <w:rPr>
          <w:rFonts w:asciiTheme="majorBidi" w:hAnsiTheme="majorBidi" w:cstheme="majorBidi"/>
          <w:spacing w:val="-4"/>
          <w:sz w:val="24"/>
          <w:szCs w:val="24"/>
        </w:rPr>
      </w:pPr>
    </w:p>
    <w:p w:rsidR="005D3DCC" w:rsidRPr="00C9615C" w:rsidRDefault="005D3DCC" w:rsidP="003A648B">
      <w:pPr>
        <w:spacing w:after="0"/>
        <w:jc w:val="both"/>
        <w:rPr>
          <w:rFonts w:asciiTheme="majorBidi" w:hAnsiTheme="majorBidi" w:cstheme="majorBidi"/>
          <w:spacing w:val="-4"/>
          <w:sz w:val="24"/>
          <w:szCs w:val="24"/>
        </w:rPr>
      </w:pPr>
    </w:p>
    <w:p w:rsidR="008B30BD" w:rsidRPr="00C9615C" w:rsidRDefault="005A415D" w:rsidP="00EA32F2">
      <w:pPr>
        <w:spacing w:after="0"/>
        <w:jc w:val="both"/>
        <w:rPr>
          <w:rFonts w:asciiTheme="majorBidi" w:hAnsiTheme="majorBidi" w:cstheme="majorBidi"/>
          <w:spacing w:val="-4"/>
          <w:sz w:val="24"/>
          <w:szCs w:val="24"/>
        </w:rPr>
      </w:pPr>
      <w:r w:rsidRPr="00C9615C">
        <w:rPr>
          <w:rFonts w:asciiTheme="majorBidi" w:hAnsiTheme="majorBidi" w:cstheme="majorBidi"/>
          <w:spacing w:val="-4"/>
          <w:sz w:val="24"/>
          <w:szCs w:val="24"/>
        </w:rPr>
        <w:lastRenderedPageBreak/>
        <w:t xml:space="preserve">Certes le Maroc a déjà entamé, par le biais </w:t>
      </w:r>
      <w:r w:rsidR="008B30BD" w:rsidRPr="00C9615C">
        <w:rPr>
          <w:rFonts w:asciiTheme="majorBidi" w:hAnsiTheme="majorBidi" w:cstheme="majorBidi"/>
          <w:spacing w:val="-4"/>
          <w:sz w:val="24"/>
          <w:szCs w:val="24"/>
        </w:rPr>
        <w:t xml:space="preserve">du </w:t>
      </w:r>
      <w:r w:rsidRPr="00C9615C">
        <w:rPr>
          <w:rFonts w:asciiTheme="majorBidi" w:hAnsiTheme="majorBidi" w:cstheme="majorBidi"/>
          <w:spacing w:val="-4"/>
          <w:sz w:val="24"/>
          <w:szCs w:val="24"/>
        </w:rPr>
        <w:t>Conseil National du Commerce Extérieur</w:t>
      </w:r>
      <w:r w:rsidR="008B30BD" w:rsidRPr="00C9615C">
        <w:rPr>
          <w:rFonts w:asciiTheme="majorBidi" w:hAnsiTheme="majorBidi" w:cstheme="majorBidi"/>
          <w:spacing w:val="-4"/>
          <w:sz w:val="24"/>
          <w:szCs w:val="24"/>
        </w:rPr>
        <w:t xml:space="preserve"> (CNCE)</w:t>
      </w:r>
      <w:r w:rsidR="00D82467" w:rsidRPr="00C9615C">
        <w:rPr>
          <w:rStyle w:val="Appelnotedebasdep"/>
          <w:rFonts w:asciiTheme="majorBidi" w:hAnsiTheme="majorBidi" w:cstheme="majorBidi"/>
          <w:spacing w:val="-4"/>
          <w:sz w:val="24"/>
          <w:szCs w:val="24"/>
        </w:rPr>
        <w:footnoteReference w:id="8"/>
      </w:r>
      <w:r w:rsidR="008B30BD" w:rsidRPr="00C9615C">
        <w:rPr>
          <w:rFonts w:asciiTheme="majorBidi" w:hAnsiTheme="majorBidi" w:cstheme="majorBidi"/>
          <w:spacing w:val="-4"/>
          <w:sz w:val="24"/>
          <w:szCs w:val="24"/>
        </w:rPr>
        <w:t xml:space="preserve"> </w:t>
      </w:r>
      <w:r w:rsidR="00EA32F2">
        <w:rPr>
          <w:rFonts w:asciiTheme="majorBidi" w:hAnsiTheme="majorBidi" w:cstheme="majorBidi"/>
          <w:spacing w:val="-4"/>
          <w:sz w:val="24"/>
          <w:szCs w:val="24"/>
        </w:rPr>
        <w:t>la réalisation d’un</w:t>
      </w:r>
      <w:r w:rsidR="008B30BD" w:rsidRPr="00C9615C">
        <w:rPr>
          <w:rFonts w:asciiTheme="majorBidi" w:hAnsiTheme="majorBidi" w:cstheme="majorBidi"/>
          <w:spacing w:val="-4"/>
          <w:sz w:val="24"/>
          <w:szCs w:val="24"/>
        </w:rPr>
        <w:t xml:space="preserve"> plan national de simplification des procédures du commerce extérieur et généralisation de l’EDI</w:t>
      </w:r>
      <w:r w:rsidR="008B30BD" w:rsidRPr="00C9615C">
        <w:rPr>
          <w:rStyle w:val="Appelnotedebasdep"/>
          <w:rFonts w:asciiTheme="majorBidi" w:hAnsiTheme="majorBidi" w:cstheme="majorBidi"/>
          <w:spacing w:val="-4"/>
          <w:sz w:val="24"/>
          <w:szCs w:val="24"/>
        </w:rPr>
        <w:footnoteReference w:id="9"/>
      </w:r>
      <w:r w:rsidR="008B30BD" w:rsidRPr="00C9615C">
        <w:rPr>
          <w:rFonts w:asciiTheme="majorBidi" w:hAnsiTheme="majorBidi" w:cstheme="majorBidi"/>
          <w:spacing w:val="-4"/>
          <w:sz w:val="24"/>
          <w:szCs w:val="24"/>
        </w:rPr>
        <w:t>.</w:t>
      </w:r>
      <w:r w:rsidRPr="00C9615C">
        <w:rPr>
          <w:rFonts w:asciiTheme="majorBidi" w:hAnsiTheme="majorBidi" w:cstheme="majorBidi"/>
          <w:spacing w:val="-4"/>
          <w:sz w:val="24"/>
          <w:szCs w:val="24"/>
        </w:rPr>
        <w:t xml:space="preserve"> </w:t>
      </w:r>
      <w:r w:rsidR="003A648B" w:rsidRPr="00C9615C">
        <w:rPr>
          <w:rFonts w:asciiTheme="majorBidi" w:hAnsiTheme="majorBidi" w:cstheme="majorBidi"/>
          <w:spacing w:val="-4"/>
          <w:sz w:val="24"/>
          <w:szCs w:val="24"/>
        </w:rPr>
        <w:t xml:space="preserve"> </w:t>
      </w:r>
      <w:r w:rsidR="008B30BD" w:rsidRPr="00C9615C">
        <w:rPr>
          <w:rFonts w:asciiTheme="majorBidi" w:hAnsiTheme="majorBidi" w:cstheme="majorBidi"/>
          <w:spacing w:val="-4"/>
          <w:sz w:val="24"/>
          <w:szCs w:val="24"/>
        </w:rPr>
        <w:t>L’Agence Nationale des Ports</w:t>
      </w:r>
      <w:r w:rsidR="008B30BD" w:rsidRPr="00C9615C">
        <w:rPr>
          <w:rStyle w:val="Appelnotedebasdep"/>
          <w:rFonts w:asciiTheme="majorBidi" w:hAnsiTheme="majorBidi" w:cstheme="majorBidi"/>
          <w:spacing w:val="-4"/>
          <w:sz w:val="24"/>
          <w:szCs w:val="24"/>
        </w:rPr>
        <w:footnoteReference w:id="10"/>
      </w:r>
      <w:r w:rsidR="008B30BD" w:rsidRPr="00C9615C">
        <w:rPr>
          <w:rFonts w:asciiTheme="majorBidi" w:hAnsiTheme="majorBidi" w:cstheme="majorBidi"/>
          <w:spacing w:val="-4"/>
          <w:sz w:val="24"/>
          <w:szCs w:val="24"/>
        </w:rPr>
        <w:t xml:space="preserve"> a pris en charge </w:t>
      </w:r>
      <w:r w:rsidRPr="00C9615C">
        <w:rPr>
          <w:rFonts w:asciiTheme="majorBidi" w:hAnsiTheme="majorBidi" w:cstheme="majorBidi"/>
          <w:spacing w:val="-4"/>
          <w:sz w:val="24"/>
          <w:szCs w:val="24"/>
        </w:rPr>
        <w:t xml:space="preserve">la réalisation intégrale </w:t>
      </w:r>
      <w:r w:rsidR="003A648B" w:rsidRPr="00C9615C">
        <w:rPr>
          <w:rFonts w:asciiTheme="majorBidi" w:hAnsiTheme="majorBidi" w:cstheme="majorBidi"/>
          <w:spacing w:val="-4"/>
          <w:sz w:val="24"/>
          <w:szCs w:val="24"/>
        </w:rPr>
        <w:t>de la partie portuaire de ce plan intitulée « </w:t>
      </w:r>
      <w:proofErr w:type="spellStart"/>
      <w:r w:rsidRPr="00C9615C">
        <w:rPr>
          <w:rFonts w:asciiTheme="majorBidi" w:hAnsiTheme="majorBidi" w:cstheme="majorBidi"/>
          <w:spacing w:val="-4"/>
          <w:sz w:val="24"/>
          <w:szCs w:val="24"/>
        </w:rPr>
        <w:t>PortNet</w:t>
      </w:r>
      <w:proofErr w:type="spellEnd"/>
      <w:r w:rsidR="003A648B" w:rsidRPr="00C9615C">
        <w:rPr>
          <w:rFonts w:asciiTheme="majorBidi" w:hAnsiTheme="majorBidi" w:cstheme="majorBidi"/>
          <w:spacing w:val="-4"/>
          <w:sz w:val="24"/>
          <w:szCs w:val="24"/>
        </w:rPr>
        <w:t> »</w:t>
      </w:r>
      <w:r w:rsidRPr="00C9615C">
        <w:rPr>
          <w:rFonts w:asciiTheme="majorBidi" w:hAnsiTheme="majorBidi" w:cstheme="majorBidi"/>
          <w:spacing w:val="-4"/>
          <w:sz w:val="24"/>
          <w:szCs w:val="24"/>
        </w:rPr>
        <w:t xml:space="preserve"> </w:t>
      </w:r>
      <w:r w:rsidR="003A648B" w:rsidRPr="00C9615C">
        <w:rPr>
          <w:rFonts w:asciiTheme="majorBidi" w:hAnsiTheme="majorBidi" w:cstheme="majorBidi"/>
          <w:spacing w:val="-4"/>
          <w:sz w:val="24"/>
          <w:szCs w:val="24"/>
        </w:rPr>
        <w:t xml:space="preserve">et </w:t>
      </w:r>
      <w:r w:rsidRPr="00C9615C">
        <w:rPr>
          <w:rFonts w:asciiTheme="majorBidi" w:hAnsiTheme="majorBidi" w:cstheme="majorBidi"/>
          <w:spacing w:val="-4"/>
          <w:sz w:val="24"/>
          <w:szCs w:val="24"/>
        </w:rPr>
        <w:t>visant à traiter l’ensemble des échanges des flux documentaires liés aux opérations portuaire</w:t>
      </w:r>
      <w:r w:rsidRPr="00C9615C">
        <w:rPr>
          <w:rStyle w:val="Appelnotedebasdep"/>
          <w:rFonts w:asciiTheme="majorBidi" w:hAnsiTheme="majorBidi" w:cstheme="majorBidi"/>
          <w:spacing w:val="-4"/>
          <w:sz w:val="24"/>
          <w:szCs w:val="24"/>
        </w:rPr>
        <w:footnoteReference w:id="11"/>
      </w:r>
      <w:r w:rsidRPr="00C9615C">
        <w:rPr>
          <w:rFonts w:asciiTheme="majorBidi" w:hAnsiTheme="majorBidi" w:cstheme="majorBidi"/>
          <w:spacing w:val="-4"/>
          <w:sz w:val="24"/>
          <w:szCs w:val="24"/>
        </w:rPr>
        <w:t xml:space="preserve"> </w:t>
      </w:r>
      <w:r w:rsidR="008B30BD" w:rsidRPr="00C9615C">
        <w:rPr>
          <w:rFonts w:asciiTheme="majorBidi" w:hAnsiTheme="majorBidi" w:cstheme="majorBidi"/>
          <w:spacing w:val="-4"/>
          <w:sz w:val="24"/>
          <w:szCs w:val="24"/>
        </w:rPr>
        <w:t xml:space="preserve">du commerce extérieur. </w:t>
      </w:r>
    </w:p>
    <w:p w:rsidR="005A415D" w:rsidRPr="00C9615C" w:rsidRDefault="005A415D" w:rsidP="008B30BD">
      <w:pPr>
        <w:spacing w:after="0"/>
        <w:jc w:val="both"/>
        <w:rPr>
          <w:rFonts w:asciiTheme="majorBidi" w:hAnsiTheme="majorBidi" w:cstheme="majorBidi"/>
          <w:spacing w:val="-4"/>
          <w:sz w:val="24"/>
          <w:szCs w:val="24"/>
        </w:rPr>
      </w:pPr>
      <w:r w:rsidRPr="00C9615C">
        <w:rPr>
          <w:rFonts w:asciiTheme="majorBidi" w:hAnsiTheme="majorBidi" w:cstheme="majorBidi"/>
          <w:spacing w:val="-4"/>
          <w:sz w:val="24"/>
          <w:szCs w:val="24"/>
        </w:rPr>
        <w:t>Mais l’élargissement de cette opération aux documents et procédures non portuaire reste le défi à relever</w:t>
      </w:r>
      <w:r w:rsidR="00C8271C" w:rsidRPr="00C9615C">
        <w:rPr>
          <w:rFonts w:asciiTheme="majorBidi" w:hAnsiTheme="majorBidi" w:cstheme="majorBidi"/>
          <w:spacing w:val="-4"/>
          <w:sz w:val="24"/>
          <w:szCs w:val="24"/>
        </w:rPr>
        <w:t xml:space="preserve"> dans les années à venir</w:t>
      </w:r>
      <w:r w:rsidRPr="00C9615C">
        <w:rPr>
          <w:rFonts w:asciiTheme="majorBidi" w:hAnsiTheme="majorBidi" w:cstheme="majorBidi"/>
          <w:spacing w:val="-4"/>
          <w:sz w:val="24"/>
          <w:szCs w:val="24"/>
        </w:rPr>
        <w:t xml:space="preserve"> pour que la simplification ait une portée plus large</w:t>
      </w:r>
      <w:r w:rsidR="00C8271C" w:rsidRPr="00C9615C">
        <w:rPr>
          <w:rFonts w:asciiTheme="majorBidi" w:hAnsiTheme="majorBidi" w:cstheme="majorBidi"/>
          <w:spacing w:val="-4"/>
          <w:sz w:val="24"/>
          <w:szCs w:val="24"/>
        </w:rPr>
        <w:t xml:space="preserve"> et touche le maximum d’opérateurs</w:t>
      </w:r>
      <w:r w:rsidRPr="00C9615C">
        <w:rPr>
          <w:rFonts w:asciiTheme="majorBidi" w:hAnsiTheme="majorBidi" w:cstheme="majorBidi"/>
          <w:spacing w:val="-4"/>
          <w:sz w:val="24"/>
          <w:szCs w:val="24"/>
        </w:rPr>
        <w:t xml:space="preserve">. </w:t>
      </w:r>
    </w:p>
    <w:p w:rsidR="005A415D" w:rsidRPr="00C9615C" w:rsidRDefault="005A415D" w:rsidP="00EA32F2">
      <w:pPr>
        <w:tabs>
          <w:tab w:val="left" w:pos="1985"/>
          <w:tab w:val="left" w:pos="2127"/>
          <w:tab w:val="left" w:pos="2268"/>
        </w:tabs>
        <w:spacing w:before="0" w:after="0"/>
        <w:jc w:val="both"/>
        <w:rPr>
          <w:rFonts w:asciiTheme="majorBidi" w:hAnsiTheme="majorBidi" w:cstheme="majorBidi"/>
          <w:spacing w:val="-4"/>
          <w:sz w:val="24"/>
          <w:szCs w:val="24"/>
        </w:rPr>
      </w:pPr>
      <w:r w:rsidRPr="00C9615C">
        <w:rPr>
          <w:rFonts w:asciiTheme="majorBidi" w:hAnsiTheme="majorBidi" w:cstheme="majorBidi"/>
          <w:spacing w:val="-4"/>
          <w:sz w:val="24"/>
          <w:szCs w:val="24"/>
        </w:rPr>
        <w:t>Les mesures prises  par le Maroc en matière de simplification des procédures du commerce extérieur ont permis une amélioration sensible du délai moyen de stationnement des marc</w:t>
      </w:r>
      <w:bookmarkStart w:id="11" w:name="_GoBack"/>
      <w:bookmarkEnd w:id="11"/>
      <w:r w:rsidRPr="00C9615C">
        <w:rPr>
          <w:rFonts w:asciiTheme="majorBidi" w:hAnsiTheme="majorBidi" w:cstheme="majorBidi"/>
          <w:spacing w:val="-4"/>
          <w:sz w:val="24"/>
          <w:szCs w:val="24"/>
        </w:rPr>
        <w:t>handises de séjour des conteneurs importées aux ports et dans les autres aires de dédouanement. Ainsi, ce délai se maintient au</w:t>
      </w:r>
      <w:r w:rsidR="00EA32F2">
        <w:rPr>
          <w:rFonts w:asciiTheme="majorBidi" w:hAnsiTheme="majorBidi" w:cstheme="majorBidi"/>
          <w:spacing w:val="-4"/>
          <w:sz w:val="24"/>
          <w:szCs w:val="24"/>
        </w:rPr>
        <w:t>jourd’hui à</w:t>
      </w:r>
      <w:r w:rsidRPr="00C9615C">
        <w:rPr>
          <w:rFonts w:asciiTheme="majorBidi" w:hAnsiTheme="majorBidi" w:cstheme="majorBidi"/>
          <w:spacing w:val="-4"/>
          <w:sz w:val="24"/>
          <w:szCs w:val="24"/>
        </w:rPr>
        <w:t xml:space="preserve"> </w:t>
      </w:r>
      <w:r w:rsidR="00EA32F2">
        <w:rPr>
          <w:rFonts w:asciiTheme="majorBidi" w:hAnsiTheme="majorBidi" w:cstheme="majorBidi"/>
          <w:spacing w:val="-4"/>
          <w:sz w:val="24"/>
          <w:szCs w:val="24"/>
        </w:rPr>
        <w:t>14</w:t>
      </w:r>
      <w:r w:rsidRPr="00C9615C">
        <w:rPr>
          <w:rFonts w:asciiTheme="majorBidi" w:hAnsiTheme="majorBidi" w:cstheme="majorBidi"/>
          <w:spacing w:val="-4"/>
          <w:sz w:val="24"/>
          <w:szCs w:val="24"/>
        </w:rPr>
        <w:t xml:space="preserve"> jours alors qu’il était de 25 jours avant 1990. Le délai de dédouanement des marchandises a été sensiblement réduit puisqu’il est passé de 5 jours avant 1997 à une durée moyenne, actuellement, de moins de 2 heures.</w:t>
      </w:r>
    </w:p>
    <w:p w:rsidR="00C8271C" w:rsidRPr="00C9615C" w:rsidRDefault="00C8271C" w:rsidP="00C8271C">
      <w:pPr>
        <w:spacing w:before="120" w:after="120"/>
        <w:jc w:val="center"/>
        <w:rPr>
          <w:rFonts w:asciiTheme="majorBidi" w:hAnsiTheme="majorBidi" w:cstheme="majorBidi"/>
          <w:b/>
          <w:sz w:val="24"/>
          <w:szCs w:val="24"/>
        </w:rPr>
      </w:pPr>
      <w:r w:rsidRPr="00C9615C">
        <w:rPr>
          <w:rFonts w:asciiTheme="majorBidi" w:hAnsiTheme="majorBidi" w:cstheme="majorBidi"/>
          <w:b/>
          <w:sz w:val="24"/>
          <w:szCs w:val="24"/>
        </w:rPr>
        <w:t>Graphique: Délais nécessaires à l’import et à l’export par jour</w:t>
      </w:r>
    </w:p>
    <w:p w:rsidR="00C8271C" w:rsidRPr="00C9615C" w:rsidRDefault="00776463" w:rsidP="00C8271C">
      <w:pPr>
        <w:pStyle w:val="NormalWeb"/>
        <w:spacing w:before="120" w:beforeAutospacing="0" w:after="120" w:afterAutospacing="0"/>
        <w:jc w:val="both"/>
        <w:textAlignment w:val="baseline"/>
        <w:rPr>
          <w:rFonts w:asciiTheme="majorBidi" w:hAnsiTheme="majorBidi" w:cstheme="majorBidi"/>
        </w:rPr>
      </w:pPr>
      <w:r w:rsidRPr="00C9615C">
        <w:rPr>
          <w:rFonts w:asciiTheme="majorBidi" w:hAnsiTheme="majorBidi" w:cstheme="majorBidi"/>
          <w:noProof/>
        </w:rPr>
        <w:drawing>
          <wp:inline distT="0" distB="0" distL="0" distR="0">
            <wp:extent cx="5708650" cy="2800350"/>
            <wp:effectExtent l="19050" t="0" r="2540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271C" w:rsidRPr="00C9615C" w:rsidRDefault="00776463" w:rsidP="00C8271C">
      <w:pPr>
        <w:spacing w:before="120" w:after="120"/>
        <w:jc w:val="right"/>
        <w:rPr>
          <w:rFonts w:asciiTheme="majorBidi" w:hAnsiTheme="majorBidi" w:cstheme="majorBidi"/>
          <w:b/>
          <w:bCs/>
          <w:iCs/>
          <w:spacing w:val="-4"/>
          <w:sz w:val="20"/>
          <w:szCs w:val="24"/>
        </w:rPr>
      </w:pPr>
      <w:r w:rsidRPr="00C9615C">
        <w:rPr>
          <w:rFonts w:asciiTheme="majorBidi" w:hAnsiTheme="majorBidi" w:cstheme="majorBidi"/>
          <w:b/>
          <w:bCs/>
          <w:iCs/>
          <w:spacing w:val="-4"/>
          <w:sz w:val="20"/>
          <w:szCs w:val="24"/>
        </w:rPr>
        <w:t xml:space="preserve">Source : </w:t>
      </w:r>
      <w:proofErr w:type="spellStart"/>
      <w:r w:rsidRPr="00C9615C">
        <w:rPr>
          <w:rFonts w:asciiTheme="majorBidi" w:hAnsiTheme="majorBidi" w:cstheme="majorBidi"/>
          <w:b/>
          <w:bCs/>
          <w:iCs/>
          <w:spacing w:val="-4"/>
          <w:sz w:val="20"/>
          <w:szCs w:val="24"/>
        </w:rPr>
        <w:t>Doing</w:t>
      </w:r>
      <w:proofErr w:type="spellEnd"/>
      <w:r w:rsidRPr="00C9615C">
        <w:rPr>
          <w:rFonts w:asciiTheme="majorBidi" w:hAnsiTheme="majorBidi" w:cstheme="majorBidi"/>
          <w:b/>
          <w:bCs/>
          <w:iCs/>
          <w:spacing w:val="-4"/>
          <w:sz w:val="20"/>
          <w:szCs w:val="24"/>
        </w:rPr>
        <w:t xml:space="preserve"> Business 2015</w:t>
      </w:r>
      <w:r w:rsidR="00C8271C" w:rsidRPr="00C9615C">
        <w:rPr>
          <w:rFonts w:asciiTheme="majorBidi" w:hAnsiTheme="majorBidi" w:cstheme="majorBidi"/>
          <w:b/>
          <w:bCs/>
          <w:iCs/>
          <w:spacing w:val="-4"/>
          <w:sz w:val="20"/>
          <w:szCs w:val="24"/>
        </w:rPr>
        <w:t>, élaboration auteurs</w:t>
      </w:r>
    </w:p>
    <w:p w:rsidR="00516017" w:rsidRPr="00C9615C" w:rsidRDefault="00516017" w:rsidP="00E06BC0">
      <w:pPr>
        <w:tabs>
          <w:tab w:val="left" w:pos="1985"/>
          <w:tab w:val="left" w:pos="2127"/>
          <w:tab w:val="left" w:pos="2268"/>
        </w:tabs>
        <w:spacing w:before="120" w:after="120"/>
        <w:jc w:val="both"/>
        <w:rPr>
          <w:rFonts w:asciiTheme="majorBidi" w:hAnsiTheme="majorBidi" w:cstheme="majorBidi"/>
          <w:sz w:val="8"/>
          <w:szCs w:val="8"/>
        </w:rPr>
      </w:pPr>
    </w:p>
    <w:p w:rsidR="005A415D" w:rsidRPr="00C9615C" w:rsidRDefault="005A415D" w:rsidP="00E06BC0">
      <w:pPr>
        <w:tabs>
          <w:tab w:val="left" w:pos="1985"/>
          <w:tab w:val="left" w:pos="2127"/>
          <w:tab w:val="left" w:pos="2268"/>
        </w:tabs>
        <w:spacing w:before="120" w:after="120"/>
        <w:jc w:val="both"/>
        <w:rPr>
          <w:rFonts w:asciiTheme="majorBidi" w:hAnsiTheme="majorBidi" w:cstheme="majorBidi"/>
          <w:sz w:val="24"/>
          <w:szCs w:val="24"/>
        </w:rPr>
      </w:pPr>
      <w:r w:rsidRPr="00C9615C">
        <w:rPr>
          <w:rFonts w:asciiTheme="majorBidi" w:hAnsiTheme="majorBidi" w:cstheme="majorBidi"/>
          <w:sz w:val="24"/>
          <w:szCs w:val="24"/>
        </w:rPr>
        <w:t>Sur le plan des infrastructures liées au commerce, le Maroc a entamé une politique nationale visant le renforcement de ces infrastructures de base et des réformes en termes d’organisation et de libéralisation des modes de transport (Maritime, routier et aérien).</w:t>
      </w:r>
    </w:p>
    <w:p w:rsidR="00674EC4" w:rsidRPr="00C9615C" w:rsidRDefault="00674EC4" w:rsidP="006E0959">
      <w:pPr>
        <w:tabs>
          <w:tab w:val="left" w:pos="1985"/>
          <w:tab w:val="left" w:pos="2127"/>
          <w:tab w:val="left" w:pos="2268"/>
        </w:tabs>
        <w:spacing w:before="120" w:after="120"/>
        <w:jc w:val="both"/>
        <w:rPr>
          <w:rFonts w:asciiTheme="majorBidi" w:hAnsiTheme="majorBidi" w:cstheme="majorBidi"/>
          <w:spacing w:val="-4"/>
          <w:sz w:val="24"/>
          <w:szCs w:val="24"/>
        </w:rPr>
      </w:pPr>
      <w:r w:rsidRPr="00C9615C">
        <w:rPr>
          <w:rFonts w:asciiTheme="majorBidi" w:hAnsiTheme="majorBidi" w:cstheme="majorBidi"/>
          <w:spacing w:val="-4"/>
          <w:sz w:val="24"/>
          <w:szCs w:val="24"/>
        </w:rPr>
        <w:t xml:space="preserve">L’expérience de Tanger Med est </w:t>
      </w:r>
      <w:r w:rsidR="006E0959" w:rsidRPr="00C9615C">
        <w:rPr>
          <w:rFonts w:asciiTheme="majorBidi" w:hAnsiTheme="majorBidi" w:cstheme="majorBidi"/>
          <w:spacing w:val="-4"/>
          <w:sz w:val="24"/>
          <w:szCs w:val="24"/>
        </w:rPr>
        <w:t>parvenue</w:t>
      </w:r>
      <w:r w:rsidRPr="00C9615C">
        <w:rPr>
          <w:rFonts w:asciiTheme="majorBidi" w:hAnsiTheme="majorBidi" w:cstheme="majorBidi"/>
          <w:spacing w:val="-4"/>
          <w:sz w:val="24"/>
          <w:szCs w:val="24"/>
        </w:rPr>
        <w:t xml:space="preserve"> à asseoir le positionnement du Maroc dans la Méditerranée, comme en témoigne l’évolution du trafic qu’il génère. Ainsi, d’année en année, le </w:t>
      </w:r>
      <w:r w:rsidRPr="00C9615C">
        <w:rPr>
          <w:rFonts w:asciiTheme="majorBidi" w:hAnsiTheme="majorBidi" w:cstheme="majorBidi"/>
          <w:spacing w:val="-4"/>
          <w:sz w:val="24"/>
          <w:szCs w:val="24"/>
        </w:rPr>
        <w:lastRenderedPageBreak/>
        <w:t xml:space="preserve">commerce transitant par ce port poursuit une courbe ascendante. En 2013, par exemple, il a affiché une croissance de 39% de l’activité à 34,9 millions de tonnes. Le trafic conteneurs a pour sa part connu une hausse de 40% en EVP et de 61% en tonnage par rapport à l’année 2012.  </w:t>
      </w:r>
    </w:p>
    <w:p w:rsidR="00674EC4" w:rsidRPr="00C9615C" w:rsidRDefault="00674EC4" w:rsidP="00E06BC0">
      <w:pPr>
        <w:tabs>
          <w:tab w:val="left" w:pos="1985"/>
          <w:tab w:val="left" w:pos="2127"/>
          <w:tab w:val="left" w:pos="2268"/>
        </w:tabs>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Ce port a même inspiré la réalisation d’une autre infrastructure portuaire à savoir Nador West Med dont la mise en service est programmée pour 2019. Ce port deviendra le plus grand port du Royaume et l’un des plus importants de toute la rive méditerranéenne. </w:t>
      </w:r>
    </w:p>
    <w:p w:rsidR="00516017" w:rsidRPr="00C9615C" w:rsidRDefault="00674EC4" w:rsidP="00E06BC0">
      <w:pPr>
        <w:tabs>
          <w:tab w:val="left" w:pos="1985"/>
          <w:tab w:val="left" w:pos="2127"/>
          <w:tab w:val="left" w:pos="2268"/>
        </w:tabs>
        <w:spacing w:before="120" w:after="120"/>
        <w:jc w:val="both"/>
        <w:rPr>
          <w:rFonts w:asciiTheme="majorBidi" w:hAnsiTheme="majorBidi" w:cstheme="majorBidi"/>
          <w:color w:val="000000"/>
          <w:spacing w:val="-2"/>
        </w:rPr>
      </w:pPr>
      <w:r w:rsidRPr="00C9615C">
        <w:rPr>
          <w:rFonts w:asciiTheme="majorBidi" w:hAnsiTheme="majorBidi" w:cstheme="majorBidi"/>
          <w:spacing w:val="-2"/>
          <w:sz w:val="24"/>
          <w:szCs w:val="24"/>
        </w:rPr>
        <w:t xml:space="preserve">Concernant le développement du réseau routier, il s’est réalisé à un rythme soutenu. Selon les statistiques du ministère de l’équipement et des transports, sur la période 2000-2010, le réseau a enregistré une croissance moyenne de 2,5% par an, ce qui lui permet aujourd’hui d’être considéré parmi les meilleurs réseaux du continent africain. Au total, la longueur du réseau routier classé a atteint 57 334 km, dont 41 431 km de routes goudronnées et 736 km de voies express. </w:t>
      </w:r>
      <w:r w:rsidRPr="00C9615C">
        <w:rPr>
          <w:rFonts w:asciiTheme="majorBidi" w:hAnsiTheme="majorBidi" w:cstheme="majorBidi"/>
          <w:color w:val="000000"/>
          <w:spacing w:val="-2"/>
        </w:rPr>
        <w:t>L’Etat a reconduit en 2005 le programme de développement des routes rurales pour une période supplémentaire de dix ans</w:t>
      </w:r>
      <w:r w:rsidRPr="00C9615C">
        <w:rPr>
          <w:rStyle w:val="Appelnotedebasdep"/>
          <w:rFonts w:asciiTheme="majorBidi" w:hAnsiTheme="majorBidi" w:cstheme="majorBidi"/>
          <w:color w:val="000000"/>
          <w:spacing w:val="-2"/>
        </w:rPr>
        <w:footnoteReference w:id="12"/>
      </w:r>
      <w:r w:rsidRPr="00C9615C">
        <w:rPr>
          <w:rFonts w:asciiTheme="majorBidi" w:hAnsiTheme="majorBidi" w:cstheme="majorBidi"/>
          <w:color w:val="000000"/>
          <w:spacing w:val="-2"/>
        </w:rPr>
        <w:t xml:space="preserve">. </w:t>
      </w:r>
    </w:p>
    <w:p w:rsidR="00674EC4" w:rsidRPr="00C9615C" w:rsidRDefault="00674EC4" w:rsidP="00E06BC0">
      <w:pPr>
        <w:tabs>
          <w:tab w:val="left" w:pos="1985"/>
          <w:tab w:val="left" w:pos="2127"/>
          <w:tab w:val="left" w:pos="2268"/>
        </w:tabs>
        <w:spacing w:before="120" w:after="120"/>
        <w:jc w:val="both"/>
        <w:rPr>
          <w:rFonts w:asciiTheme="majorBidi" w:hAnsiTheme="majorBidi" w:cstheme="majorBidi"/>
          <w:color w:val="000000"/>
          <w:spacing w:val="-2"/>
          <w:sz w:val="12"/>
          <w:szCs w:val="12"/>
        </w:rPr>
      </w:pPr>
      <w:r w:rsidRPr="00C9615C">
        <w:rPr>
          <w:rFonts w:asciiTheme="majorBidi" w:hAnsiTheme="majorBidi" w:cstheme="majorBidi"/>
          <w:color w:val="000000"/>
          <w:spacing w:val="-2"/>
        </w:rPr>
        <w:t>L’objectif est bien entendu de permettre aux différentes zones rurales de se connecter au reste du réseau routier et autoroutier. Selon les données officielles, sur les 15 500 km de routes prévues, il ne reste plus que 2 000 km à réaliser en 2014 et 2015. Les travaux lancés depuis le début de l’année en cours devraient permettre la construction de 1 000 km et l’aménagement de 1 345 km. Dès que ce sera fait, une troisième génération du programme des routes rurales devrait être lancée avec l’objectif de désenclaver encore plus de populations dans le milieu rural.</w:t>
      </w:r>
    </w:p>
    <w:p w:rsidR="00E06BC0" w:rsidRPr="00C9615C" w:rsidRDefault="00E06BC0" w:rsidP="00E06BC0">
      <w:pPr>
        <w:pStyle w:val="NormalWeb"/>
        <w:shd w:val="clear" w:color="auto" w:fill="FFFFFF"/>
        <w:spacing w:before="120" w:beforeAutospacing="0" w:after="120" w:afterAutospacing="0"/>
        <w:jc w:val="both"/>
        <w:rPr>
          <w:rFonts w:asciiTheme="majorBidi" w:hAnsiTheme="majorBidi" w:cstheme="majorBidi"/>
          <w:color w:val="000000"/>
        </w:rPr>
      </w:pPr>
      <w:r w:rsidRPr="00C9615C">
        <w:rPr>
          <w:rFonts w:asciiTheme="majorBidi" w:hAnsiTheme="majorBidi" w:cstheme="majorBidi"/>
          <w:color w:val="000000"/>
        </w:rPr>
        <w:t>L</w:t>
      </w:r>
      <w:r w:rsidR="00674EC4" w:rsidRPr="00C9615C">
        <w:rPr>
          <w:rFonts w:asciiTheme="majorBidi" w:hAnsiTheme="majorBidi" w:cstheme="majorBidi"/>
          <w:color w:val="000000"/>
        </w:rPr>
        <w:t>’ensemble de</w:t>
      </w:r>
      <w:r w:rsidRPr="00C9615C">
        <w:rPr>
          <w:rFonts w:asciiTheme="majorBidi" w:hAnsiTheme="majorBidi" w:cstheme="majorBidi"/>
          <w:color w:val="000000"/>
        </w:rPr>
        <w:t xml:space="preserve"> ce</w:t>
      </w:r>
      <w:r w:rsidR="00674EC4" w:rsidRPr="00C9615C">
        <w:rPr>
          <w:rFonts w:asciiTheme="majorBidi" w:hAnsiTheme="majorBidi" w:cstheme="majorBidi"/>
          <w:color w:val="000000"/>
        </w:rPr>
        <w:t xml:space="preserve">s projets ne peuvent porter leurs fruits s’ils ne sont pas connectés à un réseau plus rapide, permettant de faciliter le transport interrégional. </w:t>
      </w:r>
      <w:r w:rsidRPr="00C9615C">
        <w:rPr>
          <w:rFonts w:asciiTheme="majorBidi" w:hAnsiTheme="majorBidi" w:cstheme="majorBidi"/>
          <w:color w:val="000000"/>
        </w:rPr>
        <w:t xml:space="preserve">D’où </w:t>
      </w:r>
      <w:r w:rsidR="00674EC4" w:rsidRPr="00C9615C">
        <w:rPr>
          <w:rFonts w:asciiTheme="majorBidi" w:hAnsiTheme="majorBidi" w:cstheme="majorBidi"/>
          <w:color w:val="000000"/>
        </w:rPr>
        <w:t xml:space="preserve">la stratégie de développement du réseau autoroutier national </w:t>
      </w:r>
      <w:r w:rsidRPr="00C9615C">
        <w:rPr>
          <w:rFonts w:asciiTheme="majorBidi" w:hAnsiTheme="majorBidi" w:cstheme="majorBidi"/>
          <w:color w:val="000000"/>
        </w:rPr>
        <w:t>qui a permis</w:t>
      </w:r>
      <w:r w:rsidR="00674EC4" w:rsidRPr="00C9615C">
        <w:rPr>
          <w:rFonts w:asciiTheme="majorBidi" w:hAnsiTheme="majorBidi" w:cstheme="majorBidi"/>
          <w:color w:val="000000"/>
        </w:rPr>
        <w:t xml:space="preserve"> de doter le Royaume d’un réseau de 1 800 km d’autoroutes</w:t>
      </w:r>
      <w:r w:rsidRPr="00C9615C">
        <w:rPr>
          <w:rFonts w:asciiTheme="majorBidi" w:hAnsiTheme="majorBidi" w:cstheme="majorBidi"/>
          <w:color w:val="000000"/>
        </w:rPr>
        <w:t xml:space="preserve"> qui sera atteint en fin de 2015</w:t>
      </w:r>
      <w:r w:rsidR="00674EC4" w:rsidRPr="00C9615C">
        <w:rPr>
          <w:rFonts w:asciiTheme="majorBidi" w:hAnsiTheme="majorBidi" w:cstheme="majorBidi"/>
          <w:color w:val="000000"/>
        </w:rPr>
        <w:t xml:space="preserve">. </w:t>
      </w:r>
    </w:p>
    <w:p w:rsidR="00674EC4" w:rsidRPr="00C9615C" w:rsidRDefault="00E06BC0" w:rsidP="00E06BC0">
      <w:pPr>
        <w:pStyle w:val="NormalWeb"/>
        <w:shd w:val="clear" w:color="auto" w:fill="FFFFFF"/>
        <w:spacing w:before="120" w:beforeAutospacing="0" w:after="120" w:afterAutospacing="0"/>
        <w:jc w:val="both"/>
        <w:rPr>
          <w:rFonts w:asciiTheme="majorBidi" w:hAnsiTheme="majorBidi" w:cstheme="majorBidi"/>
        </w:rPr>
      </w:pPr>
      <w:r w:rsidRPr="00C9615C">
        <w:rPr>
          <w:rFonts w:asciiTheme="majorBidi" w:hAnsiTheme="majorBidi" w:cstheme="majorBidi"/>
          <w:color w:val="000000"/>
          <w:shd w:val="clear" w:color="auto" w:fill="FFFFFF"/>
        </w:rPr>
        <w:t>Certes</w:t>
      </w:r>
      <w:r w:rsidR="00674EC4" w:rsidRPr="00C9615C">
        <w:rPr>
          <w:rFonts w:asciiTheme="majorBidi" w:hAnsiTheme="majorBidi" w:cstheme="majorBidi"/>
          <w:color w:val="000000"/>
          <w:shd w:val="clear" w:color="auto" w:fill="FFFFFF"/>
        </w:rPr>
        <w:t xml:space="preserve">, l’expérience dans tous les pays </w:t>
      </w:r>
      <w:r w:rsidR="001535EA" w:rsidRPr="00C9615C">
        <w:rPr>
          <w:rFonts w:asciiTheme="majorBidi" w:hAnsiTheme="majorBidi" w:cstheme="majorBidi"/>
          <w:color w:val="000000"/>
          <w:shd w:val="clear" w:color="auto" w:fill="FFFFFF"/>
        </w:rPr>
        <w:t xml:space="preserve">à travers le monde </w:t>
      </w:r>
      <w:r w:rsidR="00674EC4" w:rsidRPr="00C9615C">
        <w:rPr>
          <w:rFonts w:asciiTheme="majorBidi" w:hAnsiTheme="majorBidi" w:cstheme="majorBidi"/>
          <w:color w:val="000000"/>
          <w:shd w:val="clear" w:color="auto" w:fill="FFFFFF"/>
        </w:rPr>
        <w:t>a démontré qu’aucun développement socio-économique ne peut être conçu dans les régions sans que celles-ci ne disposent d’infrastructures les connectant entre elles et avec le reste du territoire.</w:t>
      </w:r>
      <w:r w:rsidR="00674EC4" w:rsidRPr="00C9615C">
        <w:rPr>
          <w:rStyle w:val="apple-converted-space"/>
          <w:rFonts w:asciiTheme="majorBidi" w:hAnsiTheme="majorBidi" w:cstheme="majorBidi"/>
          <w:color w:val="000000"/>
          <w:shd w:val="clear" w:color="auto" w:fill="FFFFFF"/>
        </w:rPr>
        <w:t> </w:t>
      </w:r>
    </w:p>
    <w:p w:rsidR="005A415D" w:rsidRPr="00C9615C" w:rsidRDefault="001535EA" w:rsidP="001535EA">
      <w:pPr>
        <w:tabs>
          <w:tab w:val="left" w:pos="1985"/>
          <w:tab w:val="left" w:pos="2127"/>
          <w:tab w:val="left" w:pos="2268"/>
        </w:tabs>
        <w:spacing w:before="120" w:after="120"/>
        <w:jc w:val="both"/>
        <w:rPr>
          <w:rFonts w:asciiTheme="majorBidi" w:hAnsiTheme="majorBidi" w:cstheme="majorBidi"/>
          <w:spacing w:val="-4"/>
          <w:sz w:val="24"/>
          <w:szCs w:val="24"/>
        </w:rPr>
      </w:pPr>
      <w:r w:rsidRPr="00C9615C">
        <w:rPr>
          <w:rFonts w:asciiTheme="majorBidi" w:hAnsiTheme="majorBidi" w:cstheme="majorBidi"/>
          <w:sz w:val="24"/>
          <w:szCs w:val="24"/>
        </w:rPr>
        <w:t>Sur un plan global et compte tenu des réalisations faites jusqu’à présent</w:t>
      </w:r>
      <w:r w:rsidR="005A415D" w:rsidRPr="00C9615C">
        <w:rPr>
          <w:rFonts w:asciiTheme="majorBidi" w:hAnsiTheme="majorBidi" w:cstheme="majorBidi"/>
          <w:sz w:val="24"/>
          <w:szCs w:val="24"/>
        </w:rPr>
        <w:t xml:space="preserve">, </w:t>
      </w:r>
      <w:r w:rsidRPr="00C9615C">
        <w:rPr>
          <w:rFonts w:asciiTheme="majorBidi" w:hAnsiTheme="majorBidi" w:cstheme="majorBidi"/>
          <w:sz w:val="24"/>
          <w:szCs w:val="24"/>
        </w:rPr>
        <w:t>des efforts doivent se poursuivre</w:t>
      </w:r>
      <w:r w:rsidR="005A415D" w:rsidRPr="00C9615C">
        <w:rPr>
          <w:rFonts w:asciiTheme="majorBidi" w:hAnsiTheme="majorBidi" w:cstheme="majorBidi"/>
          <w:sz w:val="24"/>
          <w:szCs w:val="24"/>
        </w:rPr>
        <w:t xml:space="preserve"> pour pallier aux limites  qui persistent tant sur le plan des infrastructures liées au commerce </w:t>
      </w:r>
      <w:r w:rsidRPr="00C9615C">
        <w:rPr>
          <w:rFonts w:asciiTheme="majorBidi" w:hAnsiTheme="majorBidi" w:cstheme="majorBidi"/>
          <w:sz w:val="24"/>
          <w:szCs w:val="24"/>
        </w:rPr>
        <w:t xml:space="preserve">dans certaines régions enclavées </w:t>
      </w:r>
      <w:r w:rsidR="005A415D" w:rsidRPr="00C9615C">
        <w:rPr>
          <w:rFonts w:asciiTheme="majorBidi" w:hAnsiTheme="majorBidi" w:cstheme="majorBidi"/>
          <w:sz w:val="24"/>
          <w:szCs w:val="24"/>
        </w:rPr>
        <w:t xml:space="preserve">ou encore </w:t>
      </w:r>
      <w:r w:rsidRPr="00C9615C">
        <w:rPr>
          <w:rFonts w:asciiTheme="majorBidi" w:hAnsiTheme="majorBidi" w:cstheme="majorBidi"/>
          <w:sz w:val="24"/>
          <w:szCs w:val="24"/>
        </w:rPr>
        <w:t xml:space="preserve">sur le plan de </w:t>
      </w:r>
      <w:r w:rsidR="005A415D" w:rsidRPr="00C9615C">
        <w:rPr>
          <w:rFonts w:asciiTheme="majorBidi" w:hAnsiTheme="majorBidi" w:cstheme="majorBidi"/>
          <w:sz w:val="24"/>
          <w:szCs w:val="24"/>
        </w:rPr>
        <w:t xml:space="preserve">la consolidation et la généralisation de l’effort de simplification </w:t>
      </w:r>
      <w:r w:rsidR="005A415D" w:rsidRPr="00C9615C">
        <w:rPr>
          <w:rFonts w:asciiTheme="majorBidi" w:hAnsiTheme="majorBidi" w:cstheme="majorBidi"/>
          <w:spacing w:val="-4"/>
          <w:sz w:val="24"/>
          <w:szCs w:val="24"/>
        </w:rPr>
        <w:t>l’ensemble des échanges des flux documentaires liés aux opérations du commerce extérieur autres que portuaire.</w:t>
      </w:r>
    </w:p>
    <w:p w:rsidR="00D03F20" w:rsidRDefault="005A415D">
      <w:pPr>
        <w:tabs>
          <w:tab w:val="left" w:pos="1985"/>
          <w:tab w:val="left" w:pos="2127"/>
          <w:tab w:val="left" w:pos="2268"/>
        </w:tabs>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Sur ce </w:t>
      </w:r>
      <w:r w:rsidR="001535EA" w:rsidRPr="00C9615C">
        <w:rPr>
          <w:rFonts w:asciiTheme="majorBidi" w:hAnsiTheme="majorBidi" w:cstheme="majorBidi"/>
          <w:sz w:val="24"/>
          <w:szCs w:val="24"/>
        </w:rPr>
        <w:t>cas précis</w:t>
      </w:r>
      <w:r w:rsidRPr="00C9615C">
        <w:rPr>
          <w:rFonts w:asciiTheme="majorBidi" w:hAnsiTheme="majorBidi" w:cstheme="majorBidi"/>
          <w:sz w:val="24"/>
          <w:szCs w:val="24"/>
        </w:rPr>
        <w:t>, le Maroc a besoin d’être accompagné par des financements extérieurs dans le cadre desquels l’aide pour le commerce peut jouer un rôle important ( exemple : La Banque Mondiale et la Banque Africaine de Développement mobiliseront cette année un montant de 245  millions de dollars pour financer un programme de réforme</w:t>
      </w:r>
      <w:r w:rsidR="00E04B2B">
        <w:rPr>
          <w:rFonts w:asciiTheme="majorBidi" w:hAnsiTheme="majorBidi" w:cstheme="majorBidi"/>
          <w:sz w:val="24"/>
          <w:szCs w:val="24"/>
        </w:rPr>
        <w:t>s</w:t>
      </w:r>
      <w:r w:rsidRPr="00C9615C">
        <w:rPr>
          <w:rFonts w:asciiTheme="majorBidi" w:hAnsiTheme="majorBidi" w:cstheme="majorBidi"/>
          <w:sz w:val="24"/>
          <w:szCs w:val="24"/>
        </w:rPr>
        <w:t xml:space="preserve"> visant à améliorer les politiques publiques dans trois domaines essentiels de la stratégie économique du gouvernement marocain : le climat de l’investissement, la politique commerciale et la facilitation des échanges commerciaux ainsi que la gouvernance économique). </w:t>
      </w:r>
    </w:p>
    <w:p w:rsidR="00FE3B17" w:rsidRDefault="00FE3B17">
      <w:pPr>
        <w:spacing w:before="0" w:after="200" w:line="276" w:lineRule="auto"/>
        <w:rPr>
          <w:rFonts w:asciiTheme="majorBidi" w:hAnsiTheme="majorBidi" w:cstheme="majorBidi"/>
          <w:sz w:val="24"/>
          <w:szCs w:val="24"/>
        </w:rPr>
      </w:pPr>
      <w:r>
        <w:rPr>
          <w:rFonts w:asciiTheme="majorBidi" w:hAnsiTheme="majorBidi" w:cstheme="majorBidi"/>
          <w:sz w:val="24"/>
          <w:szCs w:val="24"/>
        </w:rPr>
        <w:br w:type="page"/>
      </w:r>
    </w:p>
    <w:p w:rsidR="005A415D" w:rsidRPr="00C9615C" w:rsidRDefault="005A415D" w:rsidP="00E06BC0">
      <w:pPr>
        <w:tabs>
          <w:tab w:val="left" w:pos="1985"/>
          <w:tab w:val="left" w:pos="2127"/>
          <w:tab w:val="left" w:pos="2268"/>
        </w:tabs>
        <w:spacing w:before="120" w:after="120"/>
        <w:jc w:val="both"/>
        <w:rPr>
          <w:rFonts w:asciiTheme="majorBidi" w:hAnsiTheme="majorBidi" w:cstheme="majorBidi"/>
          <w:spacing w:val="-4"/>
          <w:sz w:val="24"/>
          <w:szCs w:val="24"/>
        </w:rPr>
      </w:pPr>
      <w:r w:rsidRPr="00C9615C">
        <w:rPr>
          <w:rFonts w:asciiTheme="majorBidi" w:hAnsiTheme="majorBidi" w:cstheme="majorBidi"/>
          <w:sz w:val="24"/>
          <w:szCs w:val="24"/>
        </w:rPr>
        <w:lastRenderedPageBreak/>
        <w:t xml:space="preserve">Cet accompagnement </w:t>
      </w:r>
      <w:r w:rsidRPr="00C9615C">
        <w:rPr>
          <w:rFonts w:asciiTheme="majorBidi" w:hAnsiTheme="majorBidi" w:cstheme="majorBidi"/>
          <w:spacing w:val="-4"/>
          <w:sz w:val="24"/>
          <w:szCs w:val="24"/>
        </w:rPr>
        <w:t>en matière de simplification</w:t>
      </w:r>
      <w:r w:rsidRPr="00C9615C">
        <w:rPr>
          <w:rFonts w:asciiTheme="majorBidi" w:hAnsiTheme="majorBidi" w:cstheme="majorBidi"/>
          <w:sz w:val="24"/>
          <w:szCs w:val="24"/>
        </w:rPr>
        <w:t xml:space="preserve"> des procédures doit se focaliser sur l</w:t>
      </w:r>
      <w:r w:rsidRPr="00C9615C">
        <w:rPr>
          <w:rFonts w:asciiTheme="majorBidi" w:hAnsiTheme="majorBidi" w:cstheme="majorBidi"/>
          <w:spacing w:val="-4"/>
          <w:sz w:val="24"/>
          <w:szCs w:val="24"/>
        </w:rPr>
        <w:t>e renforcement des domaines suivants :</w:t>
      </w:r>
    </w:p>
    <w:p w:rsidR="005A415D" w:rsidRPr="00C9615C" w:rsidRDefault="005A415D" w:rsidP="005A415D">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la dématérialisation de</w:t>
      </w:r>
      <w:r w:rsidR="005844E6">
        <w:rPr>
          <w:rFonts w:asciiTheme="majorBidi" w:hAnsiTheme="majorBidi" w:cstheme="majorBidi"/>
          <w:spacing w:val="2"/>
          <w:sz w:val="24"/>
          <w:szCs w:val="24"/>
        </w:rPr>
        <w:t xml:space="preserve"> tou</w:t>
      </w:r>
      <w:r w:rsidRPr="00C9615C">
        <w:rPr>
          <w:rFonts w:asciiTheme="majorBidi" w:hAnsiTheme="majorBidi" w:cstheme="majorBidi"/>
          <w:spacing w:val="2"/>
          <w:sz w:val="24"/>
          <w:szCs w:val="24"/>
        </w:rPr>
        <w:t>s</w:t>
      </w:r>
      <w:r w:rsidR="005844E6">
        <w:rPr>
          <w:rFonts w:asciiTheme="majorBidi" w:hAnsiTheme="majorBidi" w:cstheme="majorBidi"/>
          <w:spacing w:val="2"/>
          <w:sz w:val="24"/>
          <w:szCs w:val="24"/>
        </w:rPr>
        <w:t xml:space="preserve"> les</w:t>
      </w:r>
      <w:r w:rsidRPr="00C9615C">
        <w:rPr>
          <w:rFonts w:asciiTheme="majorBidi" w:hAnsiTheme="majorBidi" w:cstheme="majorBidi"/>
          <w:spacing w:val="2"/>
          <w:sz w:val="24"/>
          <w:szCs w:val="24"/>
        </w:rPr>
        <w:t xml:space="preserve"> documents du commerce international ;</w:t>
      </w:r>
    </w:p>
    <w:p w:rsidR="005A415D" w:rsidRPr="00C9615C" w:rsidRDefault="005A415D" w:rsidP="001535EA">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 xml:space="preserve">le degré d’efficacité de la procédure </w:t>
      </w:r>
      <w:r w:rsidR="001535EA" w:rsidRPr="00C9615C">
        <w:rPr>
          <w:rFonts w:asciiTheme="majorBidi" w:hAnsiTheme="majorBidi" w:cstheme="majorBidi"/>
          <w:spacing w:val="2"/>
          <w:sz w:val="24"/>
          <w:szCs w:val="24"/>
        </w:rPr>
        <w:t xml:space="preserve">de contrôle </w:t>
      </w:r>
      <w:r w:rsidRPr="00C9615C">
        <w:rPr>
          <w:rFonts w:asciiTheme="majorBidi" w:hAnsiTheme="majorBidi" w:cstheme="majorBidi"/>
          <w:spacing w:val="2"/>
          <w:sz w:val="24"/>
          <w:szCs w:val="24"/>
        </w:rPr>
        <w:t>non douani</w:t>
      </w:r>
      <w:r w:rsidR="001535EA" w:rsidRPr="00C9615C">
        <w:rPr>
          <w:rFonts w:asciiTheme="majorBidi" w:hAnsiTheme="majorBidi" w:cstheme="majorBidi"/>
          <w:spacing w:val="2"/>
          <w:sz w:val="24"/>
          <w:szCs w:val="24"/>
        </w:rPr>
        <w:t>er</w:t>
      </w:r>
      <w:r w:rsidRPr="00C9615C">
        <w:rPr>
          <w:rFonts w:asciiTheme="majorBidi" w:hAnsiTheme="majorBidi" w:cstheme="majorBidi"/>
          <w:spacing w:val="2"/>
          <w:sz w:val="24"/>
          <w:szCs w:val="24"/>
        </w:rPr>
        <w:t> ;</w:t>
      </w:r>
    </w:p>
    <w:p w:rsidR="005A415D" w:rsidRPr="00C9615C" w:rsidRDefault="005A415D" w:rsidP="001535EA">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la qualité des infrastructures liées au commerce et au transport </w:t>
      </w:r>
      <w:r w:rsidR="001535EA" w:rsidRPr="00C9615C">
        <w:rPr>
          <w:rFonts w:asciiTheme="majorBidi" w:hAnsiTheme="majorBidi" w:cstheme="majorBidi"/>
          <w:spacing w:val="2"/>
          <w:sz w:val="24"/>
          <w:szCs w:val="24"/>
        </w:rPr>
        <w:t>dans certaines régions hors de l’axe Tanger-Agadir</w:t>
      </w:r>
      <w:r w:rsidRPr="00C9615C">
        <w:rPr>
          <w:rFonts w:asciiTheme="majorBidi" w:hAnsiTheme="majorBidi" w:cstheme="majorBidi"/>
          <w:spacing w:val="2"/>
          <w:sz w:val="24"/>
          <w:szCs w:val="24"/>
        </w:rPr>
        <w:t>;</w:t>
      </w:r>
    </w:p>
    <w:p w:rsidR="005A415D" w:rsidRPr="00C9615C" w:rsidRDefault="005A415D" w:rsidP="005A415D">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 xml:space="preserve">la facilité </w:t>
      </w:r>
      <w:r w:rsidR="001535EA" w:rsidRPr="00C9615C">
        <w:rPr>
          <w:rFonts w:asciiTheme="majorBidi" w:hAnsiTheme="majorBidi" w:cstheme="majorBidi"/>
          <w:spacing w:val="2"/>
          <w:sz w:val="24"/>
          <w:szCs w:val="24"/>
        </w:rPr>
        <w:t xml:space="preserve">pour les PME </w:t>
      </w:r>
      <w:r w:rsidRPr="00C9615C">
        <w:rPr>
          <w:rFonts w:asciiTheme="majorBidi" w:hAnsiTheme="majorBidi" w:cstheme="majorBidi"/>
          <w:spacing w:val="2"/>
          <w:sz w:val="24"/>
          <w:szCs w:val="24"/>
        </w:rPr>
        <w:t xml:space="preserve">d'organiser des exportations à des coûts compétitifs, </w:t>
      </w:r>
    </w:p>
    <w:p w:rsidR="005A415D" w:rsidRPr="00C9615C" w:rsidRDefault="005A415D" w:rsidP="005A415D">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 xml:space="preserve">les compétences et la qualité de la logistique mise en place aux frontières ; </w:t>
      </w:r>
    </w:p>
    <w:p w:rsidR="005A415D" w:rsidRPr="00C9615C" w:rsidRDefault="005A415D" w:rsidP="005A415D">
      <w:pPr>
        <w:pStyle w:val="Corpsdetexte2"/>
        <w:numPr>
          <w:ilvl w:val="0"/>
          <w:numId w:val="5"/>
        </w:numPr>
        <w:spacing w:before="0" w:after="0"/>
        <w:ind w:left="714" w:hanging="357"/>
        <w:rPr>
          <w:rFonts w:asciiTheme="majorBidi" w:hAnsiTheme="majorBidi" w:cstheme="majorBidi"/>
          <w:spacing w:val="2"/>
          <w:sz w:val="24"/>
          <w:szCs w:val="24"/>
        </w:rPr>
      </w:pPr>
      <w:r w:rsidRPr="00C9615C">
        <w:rPr>
          <w:rFonts w:asciiTheme="majorBidi" w:hAnsiTheme="majorBidi" w:cstheme="majorBidi"/>
          <w:spacing w:val="2"/>
          <w:sz w:val="24"/>
          <w:szCs w:val="24"/>
        </w:rPr>
        <w:t>la capacité à suivre et retracer le déroulement des opérations d’import et d’export</w:t>
      </w:r>
      <w:r w:rsidR="001535EA" w:rsidRPr="00C9615C">
        <w:rPr>
          <w:rFonts w:asciiTheme="majorBidi" w:hAnsiTheme="majorBidi" w:cstheme="majorBidi"/>
          <w:spacing w:val="2"/>
          <w:sz w:val="24"/>
          <w:szCs w:val="24"/>
        </w:rPr>
        <w:t xml:space="preserve"> par un circuit électronique</w:t>
      </w:r>
      <w:r w:rsidRPr="00C9615C">
        <w:rPr>
          <w:rFonts w:asciiTheme="majorBidi" w:hAnsiTheme="majorBidi" w:cstheme="majorBidi"/>
          <w:spacing w:val="2"/>
          <w:sz w:val="24"/>
          <w:szCs w:val="24"/>
        </w:rPr>
        <w:t xml:space="preserve"> ; </w:t>
      </w:r>
    </w:p>
    <w:p w:rsidR="005A415D" w:rsidRPr="00C9615C" w:rsidRDefault="005A415D" w:rsidP="005A415D">
      <w:pPr>
        <w:pStyle w:val="Corpsdetexte2"/>
        <w:numPr>
          <w:ilvl w:val="0"/>
          <w:numId w:val="5"/>
        </w:numPr>
        <w:tabs>
          <w:tab w:val="left" w:pos="1985"/>
          <w:tab w:val="left" w:pos="2127"/>
          <w:tab w:val="left" w:pos="2268"/>
        </w:tabs>
        <w:spacing w:before="0" w:after="0"/>
        <w:ind w:left="714" w:hanging="357"/>
        <w:rPr>
          <w:rFonts w:asciiTheme="majorBidi" w:hAnsiTheme="majorBidi" w:cstheme="majorBidi"/>
          <w:sz w:val="24"/>
          <w:szCs w:val="24"/>
        </w:rPr>
      </w:pPr>
      <w:r w:rsidRPr="00C9615C">
        <w:rPr>
          <w:rFonts w:asciiTheme="majorBidi" w:hAnsiTheme="majorBidi" w:cstheme="majorBidi"/>
          <w:spacing w:val="2"/>
          <w:sz w:val="24"/>
          <w:szCs w:val="24"/>
        </w:rPr>
        <w:t>la fréquence à laquelle les exportations atteignent le destinataire dans le délai de livraison prévu ou attendu.</w:t>
      </w:r>
    </w:p>
    <w:p w:rsidR="00803C5F" w:rsidRPr="00C9615C" w:rsidRDefault="005A415D" w:rsidP="00803C5F">
      <w:pPr>
        <w:spacing w:before="120" w:after="120"/>
        <w:jc w:val="both"/>
        <w:rPr>
          <w:rFonts w:asciiTheme="majorBidi" w:hAnsiTheme="majorBidi" w:cstheme="majorBidi"/>
          <w:spacing w:val="-2"/>
          <w:sz w:val="24"/>
          <w:szCs w:val="24"/>
        </w:rPr>
      </w:pPr>
      <w:r w:rsidRPr="00C9615C">
        <w:rPr>
          <w:rFonts w:asciiTheme="majorBidi" w:hAnsiTheme="majorBidi" w:cstheme="majorBidi"/>
          <w:spacing w:val="2"/>
          <w:sz w:val="24"/>
          <w:szCs w:val="24"/>
        </w:rPr>
        <w:t>L’apport de l’aide pour le commerce en rapport avec les efforts du Maroc en matière de facilitation des échanges devrait</w:t>
      </w:r>
      <w:r w:rsidRPr="00C9615C">
        <w:rPr>
          <w:rFonts w:asciiTheme="majorBidi" w:hAnsiTheme="majorBidi" w:cstheme="majorBidi"/>
          <w:spacing w:val="-2"/>
          <w:sz w:val="24"/>
          <w:szCs w:val="24"/>
        </w:rPr>
        <w:t xml:space="preserve"> pallier les lacunes ayant trait aux infrastructures liées au commerce et au transport (absence des composantes « soft » et « Hard »</w:t>
      </w:r>
      <w:r w:rsidR="00803C5F" w:rsidRPr="00C9615C">
        <w:rPr>
          <w:rStyle w:val="Appelnotedebasdep"/>
          <w:rFonts w:asciiTheme="majorBidi" w:hAnsiTheme="majorBidi" w:cstheme="majorBidi"/>
          <w:spacing w:val="-4"/>
          <w:sz w:val="24"/>
          <w:szCs w:val="24"/>
        </w:rPr>
        <w:t xml:space="preserve"> </w:t>
      </w:r>
      <w:r w:rsidR="00803C5F" w:rsidRPr="00C9615C">
        <w:rPr>
          <w:rStyle w:val="Appelnotedebasdep"/>
          <w:rFonts w:asciiTheme="majorBidi" w:hAnsiTheme="majorBidi" w:cstheme="majorBidi"/>
          <w:spacing w:val="-4"/>
          <w:sz w:val="24"/>
          <w:szCs w:val="24"/>
        </w:rPr>
        <w:footnoteReference w:id="13"/>
      </w:r>
      <w:r w:rsidRPr="00C9615C">
        <w:rPr>
          <w:rFonts w:asciiTheme="majorBidi" w:hAnsiTheme="majorBidi" w:cstheme="majorBidi"/>
          <w:spacing w:val="-2"/>
          <w:sz w:val="24"/>
          <w:szCs w:val="24"/>
        </w:rPr>
        <w:t xml:space="preserve"> indispensable pour la facilitation du commerce). </w:t>
      </w:r>
    </w:p>
    <w:p w:rsidR="00A77105" w:rsidRDefault="00803C5F">
      <w:pPr>
        <w:spacing w:before="120" w:after="120"/>
        <w:jc w:val="both"/>
        <w:rPr>
          <w:rFonts w:asciiTheme="majorBidi" w:hAnsiTheme="majorBidi" w:cstheme="majorBidi"/>
          <w:spacing w:val="-4"/>
          <w:sz w:val="24"/>
          <w:szCs w:val="24"/>
        </w:rPr>
      </w:pPr>
      <w:r w:rsidRPr="00C9615C">
        <w:rPr>
          <w:rFonts w:asciiTheme="majorBidi" w:hAnsiTheme="majorBidi" w:cstheme="majorBidi"/>
          <w:spacing w:val="-2"/>
          <w:sz w:val="24"/>
          <w:szCs w:val="24"/>
        </w:rPr>
        <w:t xml:space="preserve">Il ressort de plusieurs travaux empiriques (CEA, 2014) que la faiblesse du commerce intra et inter-pays </w:t>
      </w:r>
      <w:r w:rsidR="005844E6">
        <w:rPr>
          <w:rFonts w:asciiTheme="majorBidi" w:hAnsiTheme="majorBidi" w:cstheme="majorBidi"/>
          <w:spacing w:val="-2"/>
          <w:sz w:val="24"/>
          <w:szCs w:val="24"/>
        </w:rPr>
        <w:t xml:space="preserve">Afrique du Nord </w:t>
      </w:r>
      <w:r w:rsidRPr="00C9615C">
        <w:rPr>
          <w:rFonts w:asciiTheme="majorBidi" w:hAnsiTheme="majorBidi" w:cstheme="majorBidi"/>
          <w:spacing w:val="-2"/>
          <w:sz w:val="24"/>
          <w:szCs w:val="24"/>
        </w:rPr>
        <w:t>a pour cause principale l’insuffisance et le mauvais état des infrastructures liées au commerce et au transport.</w:t>
      </w:r>
      <w:r w:rsidRPr="00C9615C">
        <w:rPr>
          <w:rFonts w:asciiTheme="majorBidi" w:hAnsiTheme="majorBidi" w:cstheme="majorBidi"/>
          <w:spacing w:val="-4"/>
          <w:sz w:val="24"/>
          <w:szCs w:val="24"/>
        </w:rPr>
        <w:t xml:space="preserve"> Au niveau de</w:t>
      </w:r>
      <w:r w:rsidR="00A53DCB">
        <w:rPr>
          <w:rFonts w:asciiTheme="majorBidi" w:hAnsiTheme="majorBidi" w:cstheme="majorBidi"/>
          <w:spacing w:val="-4"/>
          <w:sz w:val="24"/>
          <w:szCs w:val="24"/>
        </w:rPr>
        <w:t>s composantes «soft», le soutien</w:t>
      </w:r>
      <w:r w:rsidRPr="00C9615C">
        <w:rPr>
          <w:rFonts w:asciiTheme="majorBidi" w:hAnsiTheme="majorBidi" w:cstheme="majorBidi"/>
          <w:spacing w:val="-4"/>
          <w:sz w:val="24"/>
          <w:szCs w:val="24"/>
        </w:rPr>
        <w:t xml:space="preserve"> attendu de l’initiative de l’aide pour le commerce consiste à pallier l’insuffisance et l’absence des procédures harmonisées, simplifiées aux passages des frontières alors que les référentiels internationaux n’en manquent pas. Les conventions internationales en matière de facilitation du commerce et du transport des Nations-Unies (Ex. le carnet Transport International Routier, reconnaissance mutuelle des documents) ont démontré leur efficience une fois elles sont appliquées correctement. La non harmonisation rend, par exemple, les procédures de contrôle douanier et non douanier plus complexes ainsi que c’est le cas des formalités aux frontières entre la plupart des pays africains.</w:t>
      </w:r>
    </w:p>
    <w:p w:rsidR="00516017" w:rsidRPr="00C9615C" w:rsidRDefault="00803C5F" w:rsidP="00C70153">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Au niveau des composantes «hard», les plus concernées par l’initiative de l’aide pour le commerce, figurent les services d’accompagnement, les centres logistiques et les points de passage aux frontières, celles-ci sont absentes des principales postes frontières des pays de l’Afrique alors qu’elles nécessitent des investissements lourds en ressources matérielles et humaines</w:t>
      </w:r>
      <w:r w:rsidR="00C70153" w:rsidRPr="00C9615C">
        <w:rPr>
          <w:rFonts w:asciiTheme="majorBidi" w:hAnsiTheme="majorBidi" w:cstheme="majorBidi"/>
          <w:sz w:val="24"/>
          <w:szCs w:val="24"/>
        </w:rPr>
        <w:t xml:space="preserve"> dont ces pays ne peuvent assurer seuls</w:t>
      </w:r>
      <w:r w:rsidRPr="00C9615C">
        <w:rPr>
          <w:rFonts w:asciiTheme="majorBidi" w:hAnsiTheme="majorBidi" w:cstheme="majorBidi"/>
          <w:sz w:val="24"/>
          <w:szCs w:val="24"/>
        </w:rPr>
        <w:t xml:space="preserve">. </w:t>
      </w:r>
    </w:p>
    <w:p w:rsidR="00A53DCB" w:rsidRDefault="00803C5F" w:rsidP="00A53DCB">
      <w:pPr>
        <w:spacing w:before="120" w:after="120"/>
        <w:jc w:val="both"/>
        <w:rPr>
          <w:rFonts w:asciiTheme="majorBidi" w:hAnsiTheme="majorBidi" w:cstheme="majorBidi"/>
          <w:sz w:val="24"/>
          <w:szCs w:val="24"/>
        </w:rPr>
      </w:pPr>
      <w:r w:rsidRPr="00C9615C">
        <w:rPr>
          <w:rFonts w:asciiTheme="majorBidi" w:hAnsiTheme="majorBidi" w:cstheme="majorBidi"/>
          <w:sz w:val="24"/>
          <w:szCs w:val="24"/>
        </w:rPr>
        <w:t xml:space="preserve">L’absence de projets intégrés </w:t>
      </w:r>
      <w:r w:rsidR="00A53DCB">
        <w:rPr>
          <w:rFonts w:asciiTheme="majorBidi" w:hAnsiTheme="majorBidi" w:cstheme="majorBidi"/>
          <w:sz w:val="24"/>
          <w:szCs w:val="24"/>
        </w:rPr>
        <w:t xml:space="preserve">susceptibles d’être </w:t>
      </w:r>
      <w:r w:rsidRPr="00C9615C">
        <w:rPr>
          <w:rFonts w:asciiTheme="majorBidi" w:hAnsiTheme="majorBidi" w:cstheme="majorBidi"/>
          <w:sz w:val="24"/>
          <w:szCs w:val="24"/>
        </w:rPr>
        <w:t xml:space="preserve">financés par l’initiative de l’aide pour le commerce </w:t>
      </w:r>
      <w:r w:rsidR="00A53DCB">
        <w:rPr>
          <w:rFonts w:asciiTheme="majorBidi" w:hAnsiTheme="majorBidi" w:cstheme="majorBidi"/>
          <w:sz w:val="24"/>
          <w:szCs w:val="24"/>
        </w:rPr>
        <w:t>dans le cadre</w:t>
      </w:r>
      <w:r w:rsidRPr="00C9615C">
        <w:rPr>
          <w:rFonts w:asciiTheme="majorBidi" w:hAnsiTheme="majorBidi" w:cstheme="majorBidi"/>
          <w:sz w:val="24"/>
          <w:szCs w:val="24"/>
        </w:rPr>
        <w:t xml:space="preserve"> de «fonds d'infrastructure régionale» </w:t>
      </w:r>
      <w:r w:rsidR="00C70153" w:rsidRPr="00C9615C">
        <w:rPr>
          <w:rFonts w:asciiTheme="majorBidi" w:hAnsiTheme="majorBidi" w:cstheme="majorBidi"/>
          <w:sz w:val="24"/>
          <w:szCs w:val="24"/>
        </w:rPr>
        <w:t xml:space="preserve">explique </w:t>
      </w:r>
      <w:r w:rsidR="00A53DCB">
        <w:rPr>
          <w:rFonts w:asciiTheme="majorBidi" w:hAnsiTheme="majorBidi" w:cstheme="majorBidi"/>
          <w:sz w:val="24"/>
          <w:szCs w:val="24"/>
        </w:rPr>
        <w:t xml:space="preserve">en partie l’inexploitation du potentiel de la coopération internationale dans ce domaine. </w:t>
      </w:r>
    </w:p>
    <w:p w:rsidR="00CD1007" w:rsidRPr="00C9615C" w:rsidRDefault="003011B4" w:rsidP="003011B4">
      <w:pPr>
        <w:spacing w:before="120" w:after="120"/>
        <w:jc w:val="both"/>
        <w:rPr>
          <w:rFonts w:asciiTheme="majorBidi" w:eastAsia="Times New Roman" w:hAnsiTheme="majorBidi" w:cstheme="majorBidi"/>
          <w:spacing w:val="2"/>
          <w:sz w:val="24"/>
          <w:szCs w:val="24"/>
        </w:rPr>
      </w:pPr>
      <w:r>
        <w:rPr>
          <w:rFonts w:asciiTheme="majorBidi" w:hAnsiTheme="majorBidi" w:cstheme="majorBidi"/>
          <w:sz w:val="24"/>
          <w:szCs w:val="24"/>
        </w:rPr>
        <w:t>L’aide pour le commerce peut contribuer à la mobilisation</w:t>
      </w:r>
      <w:r w:rsidR="00803C5F" w:rsidRPr="00C9615C">
        <w:rPr>
          <w:rFonts w:asciiTheme="majorBidi" w:hAnsiTheme="majorBidi" w:cstheme="majorBidi"/>
          <w:sz w:val="24"/>
          <w:szCs w:val="24"/>
        </w:rPr>
        <w:t xml:space="preserve"> des </w:t>
      </w:r>
      <w:r>
        <w:rPr>
          <w:rFonts w:asciiTheme="majorBidi" w:hAnsiTheme="majorBidi" w:cstheme="majorBidi"/>
          <w:sz w:val="24"/>
          <w:szCs w:val="24"/>
        </w:rPr>
        <w:t xml:space="preserve">fonds d’infrastructure régionale dans le contexte d’un dialogue entre les donateurs et les bénéficiaires de l’aide publique au développement tout en impliquant le secteur privé </w:t>
      </w:r>
      <w:r w:rsidR="00803C5F" w:rsidRPr="00C9615C">
        <w:rPr>
          <w:rFonts w:asciiTheme="majorBidi" w:hAnsiTheme="majorBidi" w:cstheme="majorBidi"/>
          <w:sz w:val="24"/>
          <w:szCs w:val="24"/>
        </w:rPr>
        <w:t xml:space="preserve">dans </w:t>
      </w:r>
      <w:r>
        <w:rPr>
          <w:rFonts w:asciiTheme="majorBidi" w:hAnsiTheme="majorBidi" w:cstheme="majorBidi"/>
          <w:sz w:val="24"/>
          <w:szCs w:val="24"/>
        </w:rPr>
        <w:t xml:space="preserve">la confection de projets </w:t>
      </w:r>
      <w:r w:rsidR="00C70153" w:rsidRPr="00C9615C">
        <w:rPr>
          <w:rFonts w:asciiTheme="majorBidi" w:hAnsiTheme="majorBidi" w:cstheme="majorBidi"/>
          <w:sz w:val="24"/>
          <w:szCs w:val="24"/>
        </w:rPr>
        <w:t>favorisant la facilitation des échanges au service de la création de la valeur et le développement du commerce entre les pays</w:t>
      </w:r>
      <w:r w:rsidR="00803C5F" w:rsidRPr="00C9615C">
        <w:rPr>
          <w:rFonts w:asciiTheme="majorBidi" w:hAnsiTheme="majorBidi" w:cstheme="majorBidi"/>
          <w:sz w:val="24"/>
          <w:szCs w:val="24"/>
        </w:rPr>
        <w:t xml:space="preserve">. </w:t>
      </w:r>
      <w:r w:rsidR="00803C5F" w:rsidRPr="00C9615C">
        <w:rPr>
          <w:rFonts w:asciiTheme="majorBidi" w:hAnsiTheme="majorBidi" w:cstheme="majorBidi"/>
          <w:sz w:val="24"/>
          <w:szCs w:val="24"/>
        </w:rPr>
        <w:cr/>
      </w:r>
      <w:r w:rsidR="00CD1007" w:rsidRPr="00C9615C">
        <w:rPr>
          <w:rFonts w:asciiTheme="majorBidi" w:hAnsiTheme="majorBidi" w:cstheme="majorBidi"/>
          <w:spacing w:val="2"/>
          <w:sz w:val="24"/>
          <w:szCs w:val="24"/>
        </w:rPr>
        <w:br w:type="page"/>
      </w:r>
    </w:p>
    <w:p w:rsidR="00280677" w:rsidRPr="00C9615C" w:rsidRDefault="00280677" w:rsidP="00123569">
      <w:pPr>
        <w:pStyle w:val="Titre1"/>
        <w:rPr>
          <w:rFonts w:asciiTheme="majorBidi" w:hAnsiTheme="majorBidi" w:cstheme="majorBidi"/>
        </w:rPr>
      </w:pPr>
      <w:bookmarkStart w:id="12" w:name="_Toc421255921"/>
      <w:r w:rsidRPr="00C9615C">
        <w:rPr>
          <w:rFonts w:asciiTheme="majorBidi" w:hAnsiTheme="majorBidi" w:cstheme="majorBidi"/>
        </w:rPr>
        <w:lastRenderedPageBreak/>
        <w:t>Conclusion</w:t>
      </w:r>
      <w:bookmarkEnd w:id="12"/>
    </w:p>
    <w:p w:rsidR="00D03F20" w:rsidRDefault="00D03F20">
      <w:pPr>
        <w:spacing w:before="120" w:after="120"/>
        <w:jc w:val="both"/>
        <w:rPr>
          <w:rStyle w:val="Accentuation"/>
          <w:rFonts w:asciiTheme="majorBidi" w:hAnsiTheme="majorBidi" w:cstheme="majorBidi"/>
          <w:i w:val="0"/>
          <w:iCs w:val="0"/>
          <w:sz w:val="24"/>
          <w:szCs w:val="24"/>
        </w:rPr>
      </w:pPr>
    </w:p>
    <w:p w:rsidR="00D03F20" w:rsidRDefault="003E3D4C">
      <w:pPr>
        <w:spacing w:before="120" w:after="120"/>
        <w:jc w:val="both"/>
        <w:rPr>
          <w:rStyle w:val="Accentuation"/>
          <w:rFonts w:asciiTheme="majorBidi" w:hAnsiTheme="majorBidi" w:cstheme="majorBidi"/>
          <w:i w:val="0"/>
          <w:iCs w:val="0"/>
          <w:sz w:val="24"/>
          <w:szCs w:val="24"/>
        </w:rPr>
      </w:pPr>
      <w:r>
        <w:rPr>
          <w:rStyle w:val="Accentuation"/>
          <w:rFonts w:asciiTheme="majorBidi" w:hAnsiTheme="majorBidi" w:cstheme="majorBidi"/>
          <w:i w:val="0"/>
          <w:iCs w:val="0"/>
          <w:sz w:val="24"/>
          <w:szCs w:val="24"/>
        </w:rPr>
        <w:t xml:space="preserve">Au terme de ce travail sur le rôle que peut jouer l’aide pour le commerce dans la facilitation des échanges et le développement du commerce, il s’avère que le coût de l’implémentation de l’accord sur la facilitation peut être supporté en partie par la focalisation de l’aide pour le commerce sur les projets liés à l’infrastructure et le renforcement des capacités des pays en développement en général et des PMA en particulier. </w:t>
      </w:r>
    </w:p>
    <w:p w:rsidR="00D03F20" w:rsidRDefault="002E5CAD">
      <w:pPr>
        <w:spacing w:before="120" w:after="120"/>
        <w:jc w:val="both"/>
        <w:rPr>
          <w:rFonts w:asciiTheme="majorBidi" w:hAnsiTheme="majorBidi" w:cstheme="majorBidi"/>
          <w:sz w:val="24"/>
          <w:szCs w:val="24"/>
        </w:rPr>
      </w:pPr>
      <w:r>
        <w:rPr>
          <w:rStyle w:val="Accentuation"/>
          <w:rFonts w:asciiTheme="majorBidi" w:hAnsiTheme="majorBidi" w:cstheme="majorBidi"/>
          <w:i w:val="0"/>
          <w:iCs w:val="0"/>
          <w:sz w:val="24"/>
          <w:szCs w:val="24"/>
        </w:rPr>
        <w:t>L</w:t>
      </w:r>
      <w:r w:rsidR="003E3D4C">
        <w:rPr>
          <w:rStyle w:val="Accentuation"/>
          <w:rFonts w:asciiTheme="majorBidi" w:hAnsiTheme="majorBidi" w:cstheme="majorBidi"/>
          <w:i w:val="0"/>
          <w:iCs w:val="0"/>
          <w:sz w:val="24"/>
          <w:szCs w:val="24"/>
        </w:rPr>
        <w:t>’Afrique,</w:t>
      </w:r>
      <w:r>
        <w:rPr>
          <w:rStyle w:val="Accentuation"/>
          <w:rFonts w:asciiTheme="majorBidi" w:hAnsiTheme="majorBidi" w:cstheme="majorBidi"/>
          <w:i w:val="0"/>
          <w:iCs w:val="0"/>
          <w:sz w:val="24"/>
          <w:szCs w:val="24"/>
        </w:rPr>
        <w:t xml:space="preserve"> entant que principale région bénéficiaire de</w:t>
      </w:r>
      <w:r w:rsidR="005718C5">
        <w:rPr>
          <w:rStyle w:val="Accentuation"/>
          <w:rFonts w:asciiTheme="majorBidi" w:hAnsiTheme="majorBidi" w:cstheme="majorBidi"/>
          <w:i w:val="0"/>
          <w:iCs w:val="0"/>
          <w:sz w:val="24"/>
          <w:szCs w:val="24"/>
        </w:rPr>
        <w:t xml:space="preserve"> l’aide pour le commerce, devrait</w:t>
      </w:r>
      <w:r w:rsidR="003E3D4C">
        <w:rPr>
          <w:rStyle w:val="Accentuation"/>
          <w:rFonts w:asciiTheme="majorBidi" w:hAnsiTheme="majorBidi" w:cstheme="majorBidi"/>
          <w:i w:val="0"/>
          <w:iCs w:val="0"/>
          <w:sz w:val="24"/>
          <w:szCs w:val="24"/>
        </w:rPr>
        <w:t xml:space="preserve"> </w:t>
      </w:r>
      <w:r w:rsidR="00277E79">
        <w:rPr>
          <w:rStyle w:val="Accentuation"/>
          <w:rFonts w:asciiTheme="majorBidi" w:hAnsiTheme="majorBidi" w:cstheme="majorBidi"/>
          <w:i w:val="0"/>
          <w:iCs w:val="0"/>
          <w:sz w:val="24"/>
          <w:szCs w:val="24"/>
        </w:rPr>
        <w:t>prioriser</w:t>
      </w:r>
      <w:r w:rsidR="003E3D4C">
        <w:rPr>
          <w:rStyle w:val="Accentuation"/>
          <w:rFonts w:asciiTheme="majorBidi" w:hAnsiTheme="majorBidi" w:cstheme="majorBidi"/>
          <w:i w:val="0"/>
          <w:iCs w:val="0"/>
          <w:sz w:val="24"/>
          <w:szCs w:val="24"/>
        </w:rPr>
        <w:t xml:space="preserve"> l</w:t>
      </w:r>
      <w:r w:rsidR="003E3D4C" w:rsidRPr="003E3D4C">
        <w:rPr>
          <w:rFonts w:asciiTheme="majorBidi" w:hAnsiTheme="majorBidi" w:cstheme="majorBidi"/>
          <w:sz w:val="24"/>
          <w:szCs w:val="24"/>
        </w:rPr>
        <w:t xml:space="preserve">es </w:t>
      </w:r>
      <w:r w:rsidR="005718C5">
        <w:rPr>
          <w:rFonts w:asciiTheme="majorBidi" w:hAnsiTheme="majorBidi" w:cstheme="majorBidi"/>
          <w:sz w:val="24"/>
          <w:szCs w:val="24"/>
        </w:rPr>
        <w:t xml:space="preserve">projets de développement axés sur les </w:t>
      </w:r>
      <w:r w:rsidR="003E3D4C" w:rsidRPr="003E3D4C">
        <w:rPr>
          <w:rFonts w:asciiTheme="majorBidi" w:hAnsiTheme="majorBidi" w:cstheme="majorBidi"/>
          <w:sz w:val="24"/>
          <w:szCs w:val="24"/>
        </w:rPr>
        <w:t>contraintes liées à l’insuffisance des infrastructures nationales ; la complexité administrative et réglementaire et au déficit d’intégration régionale qui handicapent la facilitation des échanges et la réduction du coût du commerce.</w:t>
      </w:r>
    </w:p>
    <w:p w:rsidR="00D03F20" w:rsidRDefault="003E3D4C">
      <w:pPr>
        <w:jc w:val="both"/>
        <w:rPr>
          <w:rFonts w:asciiTheme="majorBidi" w:hAnsiTheme="majorBidi" w:cstheme="majorBidi"/>
          <w:spacing w:val="2"/>
          <w:sz w:val="24"/>
          <w:szCs w:val="24"/>
        </w:rPr>
      </w:pPr>
      <w:r w:rsidRPr="003E3D4C">
        <w:rPr>
          <w:rFonts w:asciiTheme="majorBidi" w:hAnsiTheme="majorBidi" w:cstheme="majorBidi"/>
          <w:sz w:val="24"/>
          <w:szCs w:val="24"/>
        </w:rPr>
        <w:t xml:space="preserve">En ce qui concerne l’expérience marocaine, si beaucoup de progrès ont été accomplis dans le sens de la facilitation des échanges, de la simplification des procédures liées au commerce et l’amélioration de la performance logistique, le chantier de la facilitation ne peut être considéré comme achevé et le Maroc devrait notamment déployer des efforts supplémentaires en matière  </w:t>
      </w:r>
      <w:r w:rsidR="005718C5">
        <w:rPr>
          <w:rFonts w:asciiTheme="majorBidi" w:hAnsiTheme="majorBidi" w:cstheme="majorBidi"/>
          <w:sz w:val="24"/>
          <w:szCs w:val="24"/>
        </w:rPr>
        <w:t xml:space="preserve">de </w:t>
      </w:r>
      <w:r w:rsidR="005718C5" w:rsidRPr="002E5CAD">
        <w:rPr>
          <w:rFonts w:asciiTheme="majorBidi" w:hAnsiTheme="majorBidi" w:cstheme="majorBidi"/>
          <w:spacing w:val="2"/>
          <w:sz w:val="24"/>
          <w:szCs w:val="24"/>
        </w:rPr>
        <w:t>conception de projets de facilitation ayant une portée régionale</w:t>
      </w:r>
      <w:r w:rsidR="005718C5">
        <w:rPr>
          <w:rFonts w:asciiTheme="majorBidi" w:hAnsiTheme="majorBidi" w:cstheme="majorBidi"/>
          <w:spacing w:val="2"/>
          <w:sz w:val="24"/>
          <w:szCs w:val="24"/>
        </w:rPr>
        <w:t xml:space="preserve"> et</w:t>
      </w:r>
      <w:r w:rsidRPr="003E3D4C">
        <w:rPr>
          <w:rFonts w:asciiTheme="majorBidi" w:hAnsiTheme="majorBidi" w:cstheme="majorBidi"/>
          <w:spacing w:val="2"/>
          <w:sz w:val="24"/>
          <w:szCs w:val="24"/>
        </w:rPr>
        <w:t xml:space="preserve"> </w:t>
      </w:r>
      <w:r w:rsidR="005718C5">
        <w:rPr>
          <w:rFonts w:asciiTheme="majorBidi" w:hAnsiTheme="majorBidi" w:cstheme="majorBidi"/>
          <w:spacing w:val="2"/>
          <w:sz w:val="24"/>
          <w:szCs w:val="24"/>
        </w:rPr>
        <w:t xml:space="preserve">de </w:t>
      </w:r>
      <w:r w:rsidRPr="003E3D4C">
        <w:rPr>
          <w:rFonts w:asciiTheme="majorBidi" w:hAnsiTheme="majorBidi" w:cstheme="majorBidi"/>
          <w:spacing w:val="2"/>
          <w:sz w:val="24"/>
          <w:szCs w:val="24"/>
        </w:rPr>
        <w:t>dématérialisation des documents du commerce international.</w:t>
      </w:r>
    </w:p>
    <w:p w:rsidR="00D03F20" w:rsidRDefault="00D03F20">
      <w:pPr>
        <w:jc w:val="both"/>
        <w:rPr>
          <w:spacing w:val="2"/>
          <w:highlight w:val="yellow"/>
        </w:rPr>
      </w:pPr>
    </w:p>
    <w:p w:rsidR="00D03F20" w:rsidRDefault="002A46D9">
      <w:pPr>
        <w:tabs>
          <w:tab w:val="left" w:pos="1985"/>
          <w:tab w:val="left" w:pos="2127"/>
          <w:tab w:val="left" w:pos="2268"/>
        </w:tabs>
        <w:spacing w:before="120" w:after="120"/>
        <w:jc w:val="both"/>
        <w:rPr>
          <w:rFonts w:asciiTheme="majorBidi" w:eastAsia="Times New Roman" w:hAnsiTheme="majorBidi" w:cstheme="majorBidi"/>
          <w:spacing w:val="2"/>
          <w:sz w:val="24"/>
          <w:szCs w:val="24"/>
        </w:rPr>
      </w:pPr>
      <w:r>
        <w:rPr>
          <w:rStyle w:val="Accentuation"/>
          <w:rFonts w:asciiTheme="majorBidi" w:hAnsiTheme="majorBidi" w:cstheme="majorBidi"/>
          <w:i w:val="0"/>
          <w:iCs w:val="0"/>
          <w:sz w:val="24"/>
          <w:szCs w:val="24"/>
        </w:rPr>
        <w:t xml:space="preserve"> </w:t>
      </w:r>
    </w:p>
    <w:p w:rsidR="002E5CAD" w:rsidRDefault="002E5CAD">
      <w:pPr>
        <w:spacing w:before="0" w:after="200" w:line="276" w:lineRule="auto"/>
        <w:rPr>
          <w:rFonts w:asciiTheme="majorBidi" w:eastAsia="Times New Roman" w:hAnsiTheme="majorBidi" w:cstheme="majorBidi"/>
          <w:b/>
          <w:caps/>
          <w:szCs w:val="20"/>
        </w:rPr>
      </w:pPr>
      <w:bookmarkStart w:id="13" w:name="_Toc421255922"/>
      <w:r>
        <w:rPr>
          <w:rFonts w:asciiTheme="majorBidi" w:hAnsiTheme="majorBidi" w:cstheme="majorBidi"/>
        </w:rPr>
        <w:br w:type="page"/>
      </w:r>
    </w:p>
    <w:p w:rsidR="00280677" w:rsidRPr="00C9615C" w:rsidRDefault="00280677" w:rsidP="00123569">
      <w:pPr>
        <w:pStyle w:val="Titre1"/>
        <w:numPr>
          <w:ilvl w:val="0"/>
          <w:numId w:val="0"/>
        </w:numPr>
        <w:rPr>
          <w:rFonts w:asciiTheme="majorBidi" w:hAnsiTheme="majorBidi" w:cstheme="majorBidi"/>
        </w:rPr>
      </w:pPr>
      <w:r w:rsidRPr="00C9615C">
        <w:rPr>
          <w:rFonts w:asciiTheme="majorBidi" w:hAnsiTheme="majorBidi" w:cstheme="majorBidi"/>
        </w:rPr>
        <w:lastRenderedPageBreak/>
        <w:t>Annexes</w:t>
      </w:r>
      <w:bookmarkEnd w:id="13"/>
      <w:r w:rsidR="00516017" w:rsidRPr="00C9615C">
        <w:rPr>
          <w:rFonts w:asciiTheme="majorBidi" w:hAnsiTheme="majorBidi" w:cstheme="majorBidi"/>
        </w:rPr>
        <w:t xml:space="preserve"> </w:t>
      </w:r>
    </w:p>
    <w:p w:rsidR="00516017" w:rsidRPr="00C9615C" w:rsidRDefault="00516017" w:rsidP="00516017">
      <w:pPr>
        <w:pStyle w:val="Titre2"/>
        <w:numPr>
          <w:ilvl w:val="0"/>
          <w:numId w:val="0"/>
        </w:numPr>
        <w:jc w:val="center"/>
        <w:rPr>
          <w:rFonts w:asciiTheme="majorBidi" w:hAnsiTheme="majorBidi" w:cstheme="majorBidi"/>
        </w:rPr>
      </w:pPr>
      <w:r w:rsidRPr="00C9615C">
        <w:rPr>
          <w:rFonts w:asciiTheme="majorBidi" w:hAnsiTheme="majorBidi" w:cstheme="majorBidi"/>
        </w:rPr>
        <w:t>Annexe 1 : Performance comparée du commerce transfrontalier du Maroc</w:t>
      </w:r>
    </w:p>
    <w:tbl>
      <w:tblPr>
        <w:tblW w:w="10100" w:type="dxa"/>
        <w:jc w:val="center"/>
        <w:tblCellMar>
          <w:left w:w="70" w:type="dxa"/>
          <w:right w:w="70" w:type="dxa"/>
        </w:tblCellMar>
        <w:tblLook w:val="04A0"/>
      </w:tblPr>
      <w:tblGrid>
        <w:gridCol w:w="3140"/>
        <w:gridCol w:w="1520"/>
        <w:gridCol w:w="1520"/>
        <w:gridCol w:w="1520"/>
        <w:gridCol w:w="1200"/>
        <w:gridCol w:w="1200"/>
      </w:tblGrid>
      <w:tr w:rsidR="00516017" w:rsidRPr="00C9615C" w:rsidTr="00516017">
        <w:trPr>
          <w:trHeight w:val="772"/>
          <w:jc w:val="center"/>
        </w:trPr>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Indicateur</w:t>
            </w:r>
          </w:p>
        </w:tc>
        <w:tc>
          <w:tcPr>
            <w:tcW w:w="1520" w:type="dxa"/>
            <w:tcBorders>
              <w:top w:val="single" w:sz="4" w:space="0" w:color="auto"/>
              <w:left w:val="nil"/>
              <w:bottom w:val="single" w:sz="4" w:space="0" w:color="auto"/>
              <w:right w:val="single" w:sz="4" w:space="0" w:color="auto"/>
            </w:tcBorders>
            <w:shd w:val="clear" w:color="000000" w:fill="F8BF50"/>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Maroc</w:t>
            </w:r>
          </w:p>
        </w:tc>
        <w:tc>
          <w:tcPr>
            <w:tcW w:w="1520" w:type="dxa"/>
            <w:tcBorders>
              <w:top w:val="single" w:sz="4" w:space="0" w:color="auto"/>
              <w:left w:val="nil"/>
              <w:bottom w:val="single" w:sz="4" w:space="0" w:color="auto"/>
              <w:right w:val="single" w:sz="4" w:space="0" w:color="auto"/>
            </w:tcBorders>
            <w:shd w:val="clear" w:color="000000" w:fill="F8BF50"/>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Tunisie</w:t>
            </w:r>
          </w:p>
        </w:tc>
        <w:tc>
          <w:tcPr>
            <w:tcW w:w="1520" w:type="dxa"/>
            <w:tcBorders>
              <w:top w:val="single" w:sz="4" w:space="0" w:color="auto"/>
              <w:left w:val="nil"/>
              <w:bottom w:val="single" w:sz="4" w:space="0" w:color="auto"/>
              <w:right w:val="single" w:sz="4" w:space="0" w:color="auto"/>
            </w:tcBorders>
            <w:shd w:val="clear" w:color="000000" w:fill="F8BF50"/>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Egypte</w:t>
            </w:r>
          </w:p>
        </w:tc>
        <w:tc>
          <w:tcPr>
            <w:tcW w:w="1200" w:type="dxa"/>
            <w:tcBorders>
              <w:top w:val="single" w:sz="4" w:space="0" w:color="auto"/>
              <w:left w:val="nil"/>
              <w:bottom w:val="single" w:sz="4" w:space="0" w:color="auto"/>
              <w:right w:val="single" w:sz="4" w:space="0" w:color="auto"/>
            </w:tcBorders>
            <w:shd w:val="clear" w:color="000000" w:fill="F8BF50"/>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Moyen-Orient et Afrique du Nord</w:t>
            </w:r>
          </w:p>
        </w:tc>
        <w:tc>
          <w:tcPr>
            <w:tcW w:w="1200" w:type="dxa"/>
            <w:tcBorders>
              <w:top w:val="single" w:sz="4" w:space="0" w:color="auto"/>
              <w:left w:val="nil"/>
              <w:bottom w:val="single" w:sz="4" w:space="0" w:color="auto"/>
              <w:right w:val="single" w:sz="4" w:space="0" w:color="auto"/>
            </w:tcBorders>
            <w:shd w:val="clear" w:color="000000" w:fill="F8BF50"/>
            <w:vAlign w:val="center"/>
            <w:hideMark/>
          </w:tcPr>
          <w:p w:rsidR="00516017" w:rsidRPr="00C9615C" w:rsidRDefault="00516017" w:rsidP="00516017">
            <w:pPr>
              <w:spacing w:before="0" w:after="0"/>
              <w:jc w:val="center"/>
              <w:rPr>
                <w:rFonts w:asciiTheme="majorBidi" w:eastAsia="Times New Roman" w:hAnsiTheme="majorBidi" w:cstheme="majorBidi"/>
                <w:b/>
                <w:bCs/>
                <w:color w:val="000000"/>
                <w:lang w:eastAsia="fr-FR"/>
              </w:rPr>
            </w:pPr>
            <w:r w:rsidRPr="00C9615C">
              <w:rPr>
                <w:rFonts w:asciiTheme="majorBidi" w:eastAsia="Times New Roman" w:hAnsiTheme="majorBidi" w:cstheme="majorBidi"/>
                <w:b/>
                <w:bCs/>
                <w:color w:val="000000"/>
                <w:lang w:eastAsia="fr-FR"/>
              </w:rPr>
              <w:t>OCDE</w:t>
            </w:r>
          </w:p>
        </w:tc>
      </w:tr>
      <w:tr w:rsidR="00516017" w:rsidRPr="00C9615C" w:rsidTr="00516017">
        <w:trPr>
          <w:trHeight w:val="46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Documents nécessaires à l’exportation (nombre)</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4</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4</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8</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6</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4</w:t>
            </w:r>
          </w:p>
        </w:tc>
      </w:tr>
      <w:tr w:rsidR="00516017" w:rsidRPr="00C9615C" w:rsidTr="0051601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Délai nécessaire à l’exportation (jours)</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16</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12</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19,4</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10,5</w:t>
            </w:r>
          </w:p>
        </w:tc>
      </w:tr>
      <w:tr w:rsidR="00516017" w:rsidRPr="00C9615C" w:rsidTr="00516017">
        <w:trPr>
          <w:trHeight w:val="46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Coûts à l’exportation (USD par conteneur)</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595,0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805</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625</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1166,3</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1080,3</w:t>
            </w:r>
          </w:p>
        </w:tc>
      </w:tr>
      <w:tr w:rsidR="00516017" w:rsidRPr="00C9615C" w:rsidTr="00516017">
        <w:trPr>
          <w:trHeight w:val="46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Coûts à l'exportation (US $ déflatés par conteneur)</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595,0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805</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625</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1166,3</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1080,3</w:t>
            </w:r>
          </w:p>
        </w:tc>
      </w:tr>
      <w:tr w:rsidR="00516017" w:rsidRPr="00C9615C" w:rsidTr="00516017">
        <w:trPr>
          <w:trHeight w:val="46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Documents nécessaires à l’importation (nombre)</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6</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6</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10</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8</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4</w:t>
            </w:r>
          </w:p>
        </w:tc>
      </w:tr>
      <w:tr w:rsidR="00516017" w:rsidRPr="00C9615C" w:rsidTr="0051601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Délai nécessaire à l’importation (jours)</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14</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20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15</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23,8</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9,6</w:t>
            </w:r>
          </w:p>
        </w:tc>
      </w:tr>
      <w:tr w:rsidR="00516017" w:rsidRPr="00C9615C" w:rsidTr="00516017">
        <w:trPr>
          <w:trHeight w:val="70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Coûts à l’importation (USD par conteneur)</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970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910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790</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1307</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1100,4</w:t>
            </w:r>
          </w:p>
        </w:tc>
      </w:tr>
      <w:tr w:rsidR="00516017" w:rsidRPr="00C9615C" w:rsidTr="00516017">
        <w:trPr>
          <w:trHeight w:val="465"/>
          <w:jc w:val="center"/>
        </w:trPr>
        <w:tc>
          <w:tcPr>
            <w:tcW w:w="3140" w:type="dxa"/>
            <w:tcBorders>
              <w:top w:val="nil"/>
              <w:left w:val="single" w:sz="4" w:space="0" w:color="auto"/>
              <w:bottom w:val="single" w:sz="4" w:space="0" w:color="auto"/>
              <w:right w:val="single" w:sz="4" w:space="0" w:color="auto"/>
            </w:tcBorders>
            <w:shd w:val="clear" w:color="000000" w:fill="FFFFFF"/>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Coûts à l'importation (US $ déflatés par conteneur)</w:t>
            </w:r>
          </w:p>
        </w:tc>
        <w:tc>
          <w:tcPr>
            <w:tcW w:w="152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970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910</w:t>
            </w:r>
          </w:p>
        </w:tc>
        <w:tc>
          <w:tcPr>
            <w:tcW w:w="1520" w:type="dxa"/>
            <w:tcBorders>
              <w:top w:val="nil"/>
              <w:left w:val="nil"/>
              <w:bottom w:val="single" w:sz="4" w:space="0" w:color="auto"/>
              <w:right w:val="single" w:sz="4" w:space="0" w:color="auto"/>
            </w:tcBorders>
            <w:shd w:val="clear" w:color="auto" w:fill="auto"/>
            <w:noWrap/>
            <w:vAlign w:val="center"/>
            <w:hideMark/>
          </w:tcPr>
          <w:p w:rsidR="00516017" w:rsidRPr="00C9615C" w:rsidRDefault="00516017" w:rsidP="00516017">
            <w:pPr>
              <w:spacing w:before="0" w:after="0"/>
              <w:jc w:val="center"/>
              <w:rPr>
                <w:rFonts w:asciiTheme="majorBidi" w:eastAsia="Times New Roman" w:hAnsiTheme="majorBidi" w:cstheme="majorBidi"/>
                <w:color w:val="000000"/>
                <w:lang w:eastAsia="fr-FR"/>
              </w:rPr>
            </w:pPr>
            <w:r w:rsidRPr="00C9615C">
              <w:rPr>
                <w:rFonts w:asciiTheme="majorBidi" w:eastAsia="Times New Roman" w:hAnsiTheme="majorBidi" w:cstheme="majorBidi"/>
                <w:color w:val="000000"/>
                <w:lang w:eastAsia="fr-FR"/>
              </w:rPr>
              <w:t>790</w:t>
            </w:r>
          </w:p>
        </w:tc>
        <w:tc>
          <w:tcPr>
            <w:tcW w:w="1200" w:type="dxa"/>
            <w:tcBorders>
              <w:top w:val="nil"/>
              <w:left w:val="nil"/>
              <w:bottom w:val="single" w:sz="4" w:space="0" w:color="auto"/>
              <w:right w:val="single" w:sz="4" w:space="0" w:color="auto"/>
            </w:tcBorders>
            <w:shd w:val="clear" w:color="000000" w:fill="FFE5B1"/>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1307</w:t>
            </w:r>
          </w:p>
        </w:tc>
        <w:tc>
          <w:tcPr>
            <w:tcW w:w="1200" w:type="dxa"/>
            <w:tcBorders>
              <w:top w:val="nil"/>
              <w:left w:val="nil"/>
              <w:bottom w:val="single" w:sz="4" w:space="0" w:color="auto"/>
              <w:right w:val="single" w:sz="4" w:space="0" w:color="auto"/>
            </w:tcBorders>
            <w:shd w:val="clear" w:color="000000" w:fill="FFEFD4"/>
            <w:vAlign w:val="center"/>
            <w:hideMark/>
          </w:tcPr>
          <w:p w:rsidR="00516017" w:rsidRPr="00C9615C" w:rsidRDefault="00516017" w:rsidP="00516017">
            <w:pPr>
              <w:spacing w:before="0" w:after="0"/>
              <w:jc w:val="center"/>
              <w:rPr>
                <w:rFonts w:asciiTheme="majorBidi" w:eastAsia="Times New Roman" w:hAnsiTheme="majorBidi" w:cstheme="majorBidi"/>
                <w:color w:val="232323"/>
                <w:lang w:eastAsia="fr-FR"/>
              </w:rPr>
            </w:pPr>
            <w:r w:rsidRPr="00C9615C">
              <w:rPr>
                <w:rFonts w:asciiTheme="majorBidi" w:eastAsia="Times New Roman" w:hAnsiTheme="majorBidi" w:cstheme="majorBidi"/>
                <w:color w:val="232323"/>
                <w:lang w:eastAsia="fr-FR"/>
              </w:rPr>
              <w:t>1100,4</w:t>
            </w:r>
          </w:p>
        </w:tc>
      </w:tr>
    </w:tbl>
    <w:p w:rsidR="00CD1007" w:rsidRPr="00C9615C" w:rsidRDefault="00CD1007" w:rsidP="00C9615C">
      <w:pPr>
        <w:pStyle w:val="Titre2"/>
        <w:numPr>
          <w:ilvl w:val="0"/>
          <w:numId w:val="0"/>
        </w:numPr>
        <w:jc w:val="center"/>
        <w:rPr>
          <w:rFonts w:asciiTheme="majorBidi" w:hAnsiTheme="majorBidi" w:cstheme="majorBidi"/>
          <w:spacing w:val="2"/>
          <w:sz w:val="24"/>
          <w:szCs w:val="24"/>
        </w:rPr>
      </w:pPr>
      <w:r w:rsidRPr="00C9615C">
        <w:rPr>
          <w:rFonts w:asciiTheme="majorBidi" w:hAnsiTheme="majorBidi" w:cstheme="majorBidi"/>
          <w:spacing w:val="2"/>
          <w:sz w:val="24"/>
          <w:szCs w:val="24"/>
        </w:rPr>
        <w:br w:type="page"/>
      </w:r>
      <w:r w:rsidR="00C9615C" w:rsidRPr="00C9615C">
        <w:rPr>
          <w:rFonts w:asciiTheme="majorBidi" w:hAnsiTheme="majorBidi" w:cstheme="majorBidi"/>
        </w:rPr>
        <w:lastRenderedPageBreak/>
        <w:t>Annexe 2 :</w:t>
      </w:r>
      <w:r w:rsidR="00C9615C" w:rsidRPr="00C9615C">
        <w:rPr>
          <w:rFonts w:asciiTheme="majorBidi" w:hAnsiTheme="majorBidi" w:cstheme="majorBidi"/>
          <w:spacing w:val="2"/>
          <w:sz w:val="24"/>
          <w:szCs w:val="24"/>
        </w:rPr>
        <w:t xml:space="preserve"> </w:t>
      </w:r>
    </w:p>
    <w:p w:rsidR="00C9615C" w:rsidRPr="00C9615C" w:rsidRDefault="00C9615C" w:rsidP="00C9615C">
      <w:pPr>
        <w:rPr>
          <w:rFonts w:asciiTheme="majorBidi" w:hAnsiTheme="majorBidi" w:cstheme="majorBidi"/>
        </w:rPr>
      </w:pPr>
      <w:r w:rsidRPr="00C9615C">
        <w:rPr>
          <w:rFonts w:asciiTheme="majorBidi" w:hAnsiTheme="majorBidi" w:cstheme="majorBidi"/>
          <w:noProof/>
          <w:lang w:eastAsia="fr-FR"/>
        </w:rPr>
        <w:drawing>
          <wp:inline distT="0" distB="0" distL="0" distR="0">
            <wp:extent cx="5760720" cy="7500183"/>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0720" cy="7500183"/>
                    </a:xfrm>
                    <a:prstGeom prst="rect">
                      <a:avLst/>
                    </a:prstGeom>
                    <a:noFill/>
                    <a:ln w="9525">
                      <a:noFill/>
                      <a:miter lim="800000"/>
                      <a:headEnd/>
                      <a:tailEnd/>
                    </a:ln>
                  </pic:spPr>
                </pic:pic>
              </a:graphicData>
            </a:graphic>
          </wp:inline>
        </w:drawing>
      </w:r>
    </w:p>
    <w:p w:rsidR="00C9615C" w:rsidRPr="00C9615C" w:rsidRDefault="00C9615C">
      <w:pPr>
        <w:spacing w:before="0" w:after="200" w:line="276" w:lineRule="auto"/>
        <w:rPr>
          <w:rFonts w:asciiTheme="majorBidi" w:eastAsia="Times New Roman" w:hAnsiTheme="majorBidi" w:cstheme="majorBidi"/>
          <w:spacing w:val="2"/>
          <w:sz w:val="24"/>
          <w:szCs w:val="24"/>
        </w:rPr>
      </w:pPr>
      <w:r w:rsidRPr="00C9615C">
        <w:rPr>
          <w:rFonts w:asciiTheme="majorBidi" w:eastAsia="Times New Roman" w:hAnsiTheme="majorBidi" w:cstheme="majorBidi"/>
          <w:noProof/>
          <w:spacing w:val="2"/>
          <w:sz w:val="24"/>
          <w:szCs w:val="24"/>
          <w:lang w:eastAsia="fr-FR"/>
        </w:rPr>
        <w:lastRenderedPageBreak/>
        <w:drawing>
          <wp:inline distT="0" distB="0" distL="0" distR="0">
            <wp:extent cx="5760720" cy="7993697"/>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60720" cy="7993697"/>
                    </a:xfrm>
                    <a:prstGeom prst="rect">
                      <a:avLst/>
                    </a:prstGeom>
                    <a:noFill/>
                    <a:ln w="9525">
                      <a:noFill/>
                      <a:miter lim="800000"/>
                      <a:headEnd/>
                      <a:tailEnd/>
                    </a:ln>
                  </pic:spPr>
                </pic:pic>
              </a:graphicData>
            </a:graphic>
          </wp:inline>
        </w:drawing>
      </w:r>
    </w:p>
    <w:p w:rsidR="00462ACA" w:rsidRDefault="00462ACA">
      <w:pPr>
        <w:spacing w:before="0" w:after="200" w:line="276" w:lineRule="auto"/>
        <w:rPr>
          <w:rFonts w:asciiTheme="majorBidi" w:eastAsia="Times New Roman" w:hAnsiTheme="majorBidi" w:cstheme="majorBidi"/>
          <w:b/>
          <w:caps/>
          <w:szCs w:val="20"/>
        </w:rPr>
      </w:pPr>
      <w:bookmarkStart w:id="14" w:name="_Toc421255923"/>
      <w:r>
        <w:rPr>
          <w:rFonts w:asciiTheme="majorBidi" w:hAnsiTheme="majorBidi" w:cstheme="majorBidi"/>
        </w:rPr>
        <w:br w:type="page"/>
      </w:r>
    </w:p>
    <w:p w:rsidR="00A779E8" w:rsidRDefault="00A779E8">
      <w:pPr>
        <w:spacing w:before="0" w:after="200" w:line="276" w:lineRule="auto"/>
        <w:rPr>
          <w:rFonts w:asciiTheme="majorBidi" w:hAnsiTheme="majorBidi" w:cstheme="majorBidi"/>
        </w:rPr>
      </w:pPr>
      <w:r>
        <w:rPr>
          <w:rFonts w:asciiTheme="majorBidi" w:hAnsiTheme="majorBidi" w:cstheme="majorBidi"/>
        </w:rPr>
        <w:lastRenderedPageBreak/>
        <w:t xml:space="preserve">Annexe : </w:t>
      </w:r>
    </w:p>
    <w:p w:rsidR="00A779E8" w:rsidRDefault="00A779E8">
      <w:pPr>
        <w:spacing w:before="0" w:after="200" w:line="276" w:lineRule="auto"/>
        <w:rPr>
          <w:rFonts w:asciiTheme="majorBidi" w:eastAsia="Times New Roman" w:hAnsiTheme="majorBidi" w:cstheme="majorBidi"/>
          <w:b/>
          <w:caps/>
          <w:szCs w:val="20"/>
        </w:rPr>
      </w:pPr>
      <w:r>
        <w:rPr>
          <w:rFonts w:asciiTheme="majorBidi" w:hAnsiTheme="majorBidi" w:cstheme="majorBidi"/>
          <w:noProof/>
          <w:lang w:eastAsia="fr-FR"/>
        </w:rPr>
        <w:drawing>
          <wp:inline distT="0" distB="0" distL="0" distR="0">
            <wp:extent cx="5760720" cy="464043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4640437"/>
                    </a:xfrm>
                    <a:prstGeom prst="rect">
                      <a:avLst/>
                    </a:prstGeom>
                    <a:noFill/>
                    <a:ln w="9525">
                      <a:noFill/>
                      <a:miter lim="800000"/>
                      <a:headEnd/>
                      <a:tailEnd/>
                    </a:ln>
                  </pic:spPr>
                </pic:pic>
              </a:graphicData>
            </a:graphic>
          </wp:inline>
        </w:drawing>
      </w:r>
      <w:r>
        <w:rPr>
          <w:rFonts w:asciiTheme="majorBidi" w:hAnsiTheme="majorBidi" w:cstheme="majorBidi"/>
        </w:rPr>
        <w:br w:type="page"/>
      </w:r>
    </w:p>
    <w:p w:rsidR="00280677" w:rsidRPr="00C9615C" w:rsidRDefault="00280677" w:rsidP="00123569">
      <w:pPr>
        <w:pStyle w:val="Titre1"/>
        <w:numPr>
          <w:ilvl w:val="0"/>
          <w:numId w:val="0"/>
        </w:numPr>
        <w:rPr>
          <w:rFonts w:asciiTheme="majorBidi" w:hAnsiTheme="majorBidi" w:cstheme="majorBidi"/>
        </w:rPr>
      </w:pPr>
      <w:r w:rsidRPr="00C9615C">
        <w:rPr>
          <w:rFonts w:asciiTheme="majorBidi" w:hAnsiTheme="majorBidi" w:cstheme="majorBidi"/>
        </w:rPr>
        <w:lastRenderedPageBreak/>
        <w:t>Bibliographie</w:t>
      </w:r>
      <w:bookmarkEnd w:id="14"/>
    </w:p>
    <w:p w:rsidR="00C9615C" w:rsidRPr="00C9615C" w:rsidRDefault="00C9615C" w:rsidP="00C9615C">
      <w:pPr>
        <w:pStyle w:val="Paragraphedeliste"/>
        <w:numPr>
          <w:ilvl w:val="0"/>
          <w:numId w:val="23"/>
        </w:numPr>
        <w:shd w:val="clear" w:color="auto" w:fill="FFFFFF" w:themeFill="background1"/>
        <w:autoSpaceDE w:val="0"/>
        <w:autoSpaceDN w:val="0"/>
        <w:adjustRightInd w:val="0"/>
        <w:jc w:val="both"/>
        <w:rPr>
          <w:rFonts w:asciiTheme="majorBidi" w:hAnsiTheme="majorBidi" w:cstheme="majorBidi"/>
          <w:bCs/>
          <w:spacing w:val="-2"/>
          <w:sz w:val="24"/>
          <w:szCs w:val="24"/>
          <w:lang w:val="en-US"/>
        </w:rPr>
      </w:pPr>
      <w:proofErr w:type="spellStart"/>
      <w:r w:rsidRPr="00C9615C">
        <w:rPr>
          <w:rFonts w:asciiTheme="majorBidi" w:hAnsiTheme="majorBidi" w:cstheme="majorBidi"/>
          <w:color w:val="333333"/>
          <w:sz w:val="24"/>
          <w:szCs w:val="24"/>
          <w:shd w:val="clear" w:color="auto" w:fill="FFFFFF"/>
          <w:lang w:val="en-US"/>
        </w:rPr>
        <w:t>Amjadi</w:t>
      </w:r>
      <w:proofErr w:type="spellEnd"/>
      <w:r w:rsidRPr="00C9615C">
        <w:rPr>
          <w:rFonts w:asciiTheme="majorBidi" w:hAnsiTheme="majorBidi" w:cstheme="majorBidi"/>
          <w:color w:val="333333"/>
          <w:sz w:val="24"/>
          <w:szCs w:val="24"/>
          <w:shd w:val="clear" w:color="auto" w:fill="FFFFFF"/>
          <w:lang w:val="en-US"/>
        </w:rPr>
        <w:t xml:space="preserve"> A. et Yeats A.J. (1999), </w:t>
      </w:r>
      <w:r w:rsidRPr="00C9615C">
        <w:rPr>
          <w:rFonts w:asciiTheme="majorBidi" w:hAnsiTheme="majorBidi" w:cstheme="majorBidi"/>
          <w:sz w:val="24"/>
          <w:szCs w:val="24"/>
          <w:lang w:val="en-US"/>
        </w:rPr>
        <w:t>«</w:t>
      </w:r>
      <w:r w:rsidRPr="00C9615C">
        <w:rPr>
          <w:rFonts w:asciiTheme="majorBidi" w:hAnsiTheme="majorBidi" w:cstheme="majorBidi"/>
          <w:color w:val="333333"/>
          <w:sz w:val="24"/>
          <w:szCs w:val="24"/>
          <w:shd w:val="clear" w:color="auto" w:fill="FFFFFF"/>
          <w:lang w:val="en-US"/>
        </w:rPr>
        <w:t>Have trade transport costs contributed to the relative decline of sub-</w:t>
      </w:r>
      <w:proofErr w:type="spellStart"/>
      <w:r w:rsidRPr="00C9615C">
        <w:rPr>
          <w:rFonts w:asciiTheme="majorBidi" w:hAnsiTheme="majorBidi" w:cstheme="majorBidi"/>
          <w:color w:val="333333"/>
          <w:sz w:val="24"/>
          <w:szCs w:val="24"/>
          <w:shd w:val="clear" w:color="auto" w:fill="FFFFFF"/>
          <w:lang w:val="en-US"/>
        </w:rPr>
        <w:t>saharan</w:t>
      </w:r>
      <w:proofErr w:type="spellEnd"/>
      <w:r w:rsidRPr="00C9615C">
        <w:rPr>
          <w:rFonts w:asciiTheme="majorBidi" w:hAnsiTheme="majorBidi" w:cstheme="majorBidi"/>
          <w:color w:val="333333"/>
          <w:sz w:val="24"/>
          <w:szCs w:val="24"/>
          <w:shd w:val="clear" w:color="auto" w:fill="FFFFFF"/>
          <w:lang w:val="en-US"/>
        </w:rPr>
        <w:t xml:space="preserve"> African exports?</w:t>
      </w:r>
      <w:r w:rsidRPr="00C9615C">
        <w:rPr>
          <w:rFonts w:asciiTheme="majorBidi" w:hAnsiTheme="majorBidi" w:cstheme="majorBidi"/>
          <w:bCs/>
          <w:spacing w:val="-2"/>
          <w:sz w:val="24"/>
          <w:szCs w:val="24"/>
          <w:lang w:val="en-US"/>
        </w:rPr>
        <w:t xml:space="preserve"> », </w:t>
      </w:r>
      <w:r w:rsidRPr="00C9615C">
        <w:rPr>
          <w:rFonts w:asciiTheme="majorBidi" w:hAnsiTheme="majorBidi" w:cstheme="majorBidi"/>
          <w:color w:val="333333"/>
          <w:sz w:val="24"/>
          <w:szCs w:val="24"/>
          <w:shd w:val="clear" w:color="auto" w:fill="FFFFFF"/>
          <w:lang w:val="en-US"/>
        </w:rPr>
        <w:t>Policy Research Working Paper Series: 1559, World Bank, Washington D.C.</w:t>
      </w:r>
    </w:p>
    <w:p w:rsidR="004A5821" w:rsidRPr="00C9615C" w:rsidRDefault="004A5821" w:rsidP="004A5821">
      <w:pPr>
        <w:pStyle w:val="Paragraphedeliste"/>
        <w:numPr>
          <w:ilvl w:val="0"/>
          <w:numId w:val="23"/>
        </w:numPr>
        <w:autoSpaceDE w:val="0"/>
        <w:autoSpaceDN w:val="0"/>
        <w:adjustRightInd w:val="0"/>
        <w:ind w:left="714" w:hanging="357"/>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Banque</w:t>
      </w:r>
      <w:proofErr w:type="spellEnd"/>
      <w:r w:rsidRPr="00C9615C">
        <w:rPr>
          <w:rFonts w:asciiTheme="majorBidi" w:hAnsiTheme="majorBidi" w:cstheme="majorBidi"/>
          <w:sz w:val="24"/>
          <w:szCs w:val="24"/>
          <w:lang w:val="en-US"/>
        </w:rPr>
        <w:t xml:space="preserve"> </w:t>
      </w:r>
      <w:proofErr w:type="spellStart"/>
      <w:r w:rsidRPr="00C9615C">
        <w:rPr>
          <w:rFonts w:asciiTheme="majorBidi" w:hAnsiTheme="majorBidi" w:cstheme="majorBidi"/>
          <w:sz w:val="24"/>
          <w:szCs w:val="24"/>
          <w:lang w:val="en-US"/>
        </w:rPr>
        <w:t>Mondiale</w:t>
      </w:r>
      <w:proofErr w:type="spellEnd"/>
      <w:r w:rsidRPr="00C9615C">
        <w:rPr>
          <w:rFonts w:asciiTheme="majorBidi" w:hAnsiTheme="majorBidi" w:cstheme="majorBidi"/>
          <w:sz w:val="24"/>
          <w:szCs w:val="24"/>
          <w:lang w:val="en-US"/>
        </w:rPr>
        <w:t xml:space="preserve"> (2014), «Doing Business 2014: Understanding Regulations for Small and Medium-Size Enterprises</w:t>
      </w:r>
      <w:r w:rsidRPr="00C9615C">
        <w:rPr>
          <w:rFonts w:asciiTheme="majorBidi" w:hAnsiTheme="majorBidi" w:cstheme="majorBidi"/>
          <w:bCs/>
          <w:sz w:val="24"/>
          <w:szCs w:val="24"/>
          <w:lang w:val="en-US"/>
        </w:rPr>
        <w:t>»</w:t>
      </w:r>
      <w:r w:rsidRPr="00C9615C">
        <w:rPr>
          <w:rFonts w:asciiTheme="majorBidi" w:hAnsiTheme="majorBidi" w:cstheme="majorBidi"/>
          <w:sz w:val="24"/>
          <w:szCs w:val="24"/>
          <w:lang w:val="en-US"/>
        </w:rPr>
        <w:t>, Washington, D.C.</w:t>
      </w:r>
    </w:p>
    <w:p w:rsidR="00C9615C" w:rsidRPr="00C9615C" w:rsidRDefault="00C9615C" w:rsidP="004A5821">
      <w:pPr>
        <w:pStyle w:val="Paragraphedeliste"/>
        <w:numPr>
          <w:ilvl w:val="0"/>
          <w:numId w:val="23"/>
        </w:numPr>
        <w:autoSpaceDE w:val="0"/>
        <w:autoSpaceDN w:val="0"/>
        <w:adjustRightInd w:val="0"/>
        <w:ind w:left="714" w:hanging="357"/>
        <w:jc w:val="both"/>
        <w:rPr>
          <w:rFonts w:asciiTheme="majorBidi" w:hAnsiTheme="majorBidi" w:cstheme="majorBidi"/>
          <w:bCs/>
          <w:spacing w:val="-2"/>
          <w:sz w:val="24"/>
          <w:szCs w:val="24"/>
        </w:rPr>
      </w:pPr>
      <w:r w:rsidRPr="00C9615C">
        <w:rPr>
          <w:rFonts w:asciiTheme="majorBidi" w:hAnsiTheme="majorBidi" w:cstheme="majorBidi"/>
          <w:bCs/>
          <w:spacing w:val="-2"/>
          <w:sz w:val="24"/>
          <w:szCs w:val="24"/>
        </w:rPr>
        <w:t>Banque Mondiale (201</w:t>
      </w:r>
      <w:r w:rsidR="004A5821">
        <w:rPr>
          <w:rFonts w:asciiTheme="majorBidi" w:hAnsiTheme="majorBidi" w:cstheme="majorBidi"/>
          <w:bCs/>
          <w:spacing w:val="-2"/>
          <w:sz w:val="24"/>
          <w:szCs w:val="24"/>
        </w:rPr>
        <w:t>1</w:t>
      </w:r>
      <w:r w:rsidRPr="00C9615C">
        <w:rPr>
          <w:rFonts w:asciiTheme="majorBidi" w:hAnsiTheme="majorBidi" w:cstheme="majorBidi"/>
          <w:bCs/>
          <w:spacing w:val="-2"/>
          <w:sz w:val="24"/>
          <w:szCs w:val="24"/>
        </w:rPr>
        <w:t>), « Étude régionale sur la facilitation du commerce et les infrastructures pour les pays du Maghreb », Rapport élaboré par le  Département du Développement Durable  pour la Région Afrique du Nord et Moyen-Orient, Septembre.</w:t>
      </w:r>
    </w:p>
    <w:p w:rsidR="004A5821" w:rsidRPr="00C9615C" w:rsidRDefault="004A5821" w:rsidP="004A5821">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Banque Mondiale (2011), «</w:t>
      </w:r>
      <w:proofErr w:type="spellStart"/>
      <w:r w:rsidRPr="00C9615C">
        <w:rPr>
          <w:rFonts w:asciiTheme="majorBidi" w:hAnsiTheme="majorBidi" w:cstheme="majorBidi"/>
          <w:sz w:val="24"/>
          <w:szCs w:val="24"/>
        </w:rPr>
        <w:t>Doing</w:t>
      </w:r>
      <w:proofErr w:type="spellEnd"/>
      <w:r w:rsidRPr="00C9615C">
        <w:rPr>
          <w:rFonts w:asciiTheme="majorBidi" w:hAnsiTheme="majorBidi" w:cstheme="majorBidi"/>
          <w:sz w:val="24"/>
          <w:szCs w:val="24"/>
        </w:rPr>
        <w:t xml:space="preserve"> Business 2011: Agir pour les entrepreneurs</w:t>
      </w:r>
      <w:r w:rsidRPr="00C9615C">
        <w:rPr>
          <w:rFonts w:asciiTheme="majorBidi" w:hAnsiTheme="majorBidi" w:cstheme="majorBidi"/>
          <w:bCs/>
          <w:sz w:val="24"/>
          <w:szCs w:val="24"/>
        </w:rPr>
        <w:t>»</w:t>
      </w:r>
      <w:r w:rsidRPr="00C9615C">
        <w:rPr>
          <w:rFonts w:asciiTheme="majorBidi" w:hAnsiTheme="majorBidi" w:cstheme="majorBidi"/>
          <w:sz w:val="24"/>
          <w:szCs w:val="24"/>
        </w:rPr>
        <w:t>, Washington, D.C.</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Banque</w:t>
      </w:r>
      <w:proofErr w:type="spellEnd"/>
      <w:r w:rsidRPr="00C9615C">
        <w:rPr>
          <w:rFonts w:asciiTheme="majorBidi" w:hAnsiTheme="majorBidi" w:cstheme="majorBidi"/>
          <w:sz w:val="24"/>
          <w:szCs w:val="24"/>
          <w:lang w:val="en-US"/>
        </w:rPr>
        <w:t xml:space="preserve"> </w:t>
      </w:r>
      <w:proofErr w:type="spellStart"/>
      <w:r w:rsidRPr="00C9615C">
        <w:rPr>
          <w:rFonts w:asciiTheme="majorBidi" w:hAnsiTheme="majorBidi" w:cstheme="majorBidi"/>
          <w:sz w:val="24"/>
          <w:szCs w:val="24"/>
          <w:lang w:val="en-US"/>
        </w:rPr>
        <w:t>Mondiale</w:t>
      </w:r>
      <w:proofErr w:type="spellEnd"/>
      <w:r w:rsidRPr="00C9615C">
        <w:rPr>
          <w:rFonts w:asciiTheme="majorBidi" w:hAnsiTheme="majorBidi" w:cstheme="majorBidi"/>
          <w:sz w:val="24"/>
          <w:szCs w:val="24"/>
          <w:lang w:val="en-US"/>
        </w:rPr>
        <w:t xml:space="preserve"> (2009), « An Assessment of Changes in Cross-Border Trade: Costs in the Pan-Arab FTA, 2001-2008», Mai, Washington. D.C.</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Banque</w:t>
      </w:r>
      <w:proofErr w:type="spellEnd"/>
      <w:r w:rsidRPr="00C9615C">
        <w:rPr>
          <w:rFonts w:asciiTheme="majorBidi" w:hAnsiTheme="majorBidi" w:cstheme="majorBidi"/>
          <w:sz w:val="24"/>
          <w:szCs w:val="24"/>
          <w:lang w:val="en-US"/>
        </w:rPr>
        <w:t xml:space="preserve"> </w:t>
      </w:r>
      <w:proofErr w:type="spellStart"/>
      <w:r w:rsidRPr="00C9615C">
        <w:rPr>
          <w:rFonts w:asciiTheme="majorBidi" w:hAnsiTheme="majorBidi" w:cstheme="majorBidi"/>
          <w:sz w:val="24"/>
          <w:szCs w:val="24"/>
          <w:lang w:val="en-US"/>
        </w:rPr>
        <w:t>Mondiale</w:t>
      </w:r>
      <w:proofErr w:type="spellEnd"/>
      <w:r w:rsidRPr="00C9615C">
        <w:rPr>
          <w:rFonts w:asciiTheme="majorBidi" w:hAnsiTheme="majorBidi" w:cstheme="majorBidi"/>
          <w:sz w:val="24"/>
          <w:szCs w:val="24"/>
          <w:lang w:val="en-US"/>
        </w:rPr>
        <w:t xml:space="preserve"> (2006), «Doing Business 2014: Creating Jobs», Washington, D.C.</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 xml:space="preserve">Banque Mondiale (2001) « Guide sur la facilitation du commerce et du transport : l’audit, l’analyse et la préparation de plans d’action pour la région de l’Afrique», Rapport élaboré par John </w:t>
      </w:r>
      <w:proofErr w:type="spellStart"/>
      <w:r w:rsidRPr="00C9615C">
        <w:rPr>
          <w:rFonts w:asciiTheme="majorBidi" w:hAnsiTheme="majorBidi" w:cstheme="majorBidi"/>
          <w:sz w:val="24"/>
          <w:szCs w:val="24"/>
        </w:rPr>
        <w:t>Raven</w:t>
      </w:r>
      <w:proofErr w:type="spellEnd"/>
      <w:r w:rsidRPr="00C9615C">
        <w:rPr>
          <w:rFonts w:asciiTheme="majorBidi" w:hAnsiTheme="majorBidi" w:cstheme="majorBidi"/>
          <w:sz w:val="24"/>
          <w:szCs w:val="24"/>
        </w:rPr>
        <w:t xml:space="preserve"> (2001).</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 xml:space="preserve">CEE-NU, « Organismes nationaux de facilitation du commerce » disponible sur: </w:t>
      </w:r>
      <w:hyperlink r:id="rId13" w:history="1">
        <w:r w:rsidRPr="00C9615C">
          <w:rPr>
            <w:rFonts w:asciiTheme="majorBidi" w:hAnsiTheme="majorBidi" w:cstheme="majorBidi"/>
            <w:sz w:val="24"/>
            <w:szCs w:val="24"/>
          </w:rPr>
          <w:t>http://www.unece.org/fileadmin/DAM/cefact/</w:t>
        </w:r>
      </w:hyperlink>
      <w:r w:rsidRPr="00C9615C">
        <w:rPr>
          <w:rFonts w:asciiTheme="majorBidi" w:hAnsiTheme="majorBidi" w:cstheme="majorBidi"/>
          <w:sz w:val="24"/>
          <w:szCs w:val="24"/>
        </w:rPr>
        <w:t>recommendations/rec04/ rec04_ecetrd242f.pdf.</w:t>
      </w:r>
    </w:p>
    <w:p w:rsidR="00462ACA" w:rsidRPr="00C9615C" w:rsidRDefault="00462ACA" w:rsidP="002B4FBD">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Centre de Commerce International (2013) « Guide pour les pays en développement portant sur l’Accord de facilitation des échanges de l’OMC ».</w:t>
      </w:r>
    </w:p>
    <w:p w:rsidR="00462ACA" w:rsidRPr="00C9615C" w:rsidRDefault="00462ACA" w:rsidP="00462ACA">
      <w:pPr>
        <w:pStyle w:val="Paragraphedeliste"/>
        <w:numPr>
          <w:ilvl w:val="0"/>
          <w:numId w:val="23"/>
        </w:numPr>
        <w:spacing w:before="0" w:after="160" w:line="259" w:lineRule="auto"/>
        <w:jc w:val="both"/>
        <w:rPr>
          <w:rFonts w:asciiTheme="majorBidi" w:hAnsiTheme="majorBidi" w:cstheme="majorBidi"/>
          <w:sz w:val="24"/>
          <w:szCs w:val="24"/>
        </w:rPr>
      </w:pPr>
      <w:r w:rsidRPr="00C9615C">
        <w:rPr>
          <w:rFonts w:asciiTheme="majorBidi" w:hAnsiTheme="majorBidi" w:cstheme="majorBidi"/>
          <w:sz w:val="24"/>
          <w:szCs w:val="24"/>
        </w:rPr>
        <w:t xml:space="preserve">Commission économique des Nations Unies pour l’Afrique-ONU (CEA) (2013), Le renforcement des capacités commerciales au service de la transformation de l’Afrique – Examen critique de l’Aide pour le commerce, Addis-Abeba, CEA de l’ONU en collaboration avec l’OMC, l’OCDE et la Commission de l’Union africaine. </w:t>
      </w:r>
    </w:p>
    <w:p w:rsidR="00C9615C" w:rsidRPr="00120614" w:rsidRDefault="003E3D4C" w:rsidP="00C9615C">
      <w:pPr>
        <w:pStyle w:val="Paragraphedeliste"/>
        <w:numPr>
          <w:ilvl w:val="0"/>
          <w:numId w:val="23"/>
        </w:numPr>
        <w:autoSpaceDE w:val="0"/>
        <w:autoSpaceDN w:val="0"/>
        <w:adjustRightInd w:val="0"/>
        <w:ind w:left="714" w:hanging="357"/>
        <w:jc w:val="both"/>
        <w:rPr>
          <w:rFonts w:asciiTheme="majorBidi" w:hAnsiTheme="majorBidi" w:cstheme="majorBidi"/>
          <w:spacing w:val="-4"/>
          <w:sz w:val="24"/>
          <w:szCs w:val="24"/>
        </w:rPr>
      </w:pPr>
      <w:r w:rsidRPr="003E3D4C">
        <w:rPr>
          <w:rFonts w:asciiTheme="majorBidi" w:hAnsiTheme="majorBidi" w:cstheme="majorBidi"/>
          <w:spacing w:val="-4"/>
          <w:sz w:val="24"/>
          <w:szCs w:val="24"/>
        </w:rPr>
        <w:t>Études de l’OCDE sur la politique commerciale (2009) portant sur le thème : « Surmonter les obstacles à la frontière : Coûts et bénéfices de la facilitation des échanges ».</w:t>
      </w:r>
    </w:p>
    <w:p w:rsidR="00C9615C" w:rsidRPr="00C9615C" w:rsidRDefault="00C9615C" w:rsidP="00C9615C">
      <w:pPr>
        <w:pStyle w:val="Paragraphedeliste"/>
        <w:numPr>
          <w:ilvl w:val="0"/>
          <w:numId w:val="23"/>
        </w:numPr>
        <w:spacing w:before="0" w:after="160" w:line="259" w:lineRule="auto"/>
        <w:jc w:val="both"/>
        <w:rPr>
          <w:rFonts w:asciiTheme="majorBidi" w:hAnsiTheme="majorBidi" w:cstheme="majorBidi"/>
          <w:sz w:val="24"/>
          <w:szCs w:val="24"/>
        </w:rPr>
      </w:pPr>
      <w:r w:rsidRPr="00C9615C">
        <w:rPr>
          <w:rFonts w:asciiTheme="majorBidi" w:hAnsiTheme="majorBidi" w:cstheme="majorBidi"/>
          <w:sz w:val="24"/>
          <w:szCs w:val="24"/>
        </w:rPr>
        <w:t>Evaluer la coopération pour le développement récapitulatif des normes et standards de référence deuxième édition, OCDE.</w:t>
      </w:r>
    </w:p>
    <w:p w:rsidR="00462ACA" w:rsidRPr="00C9615C" w:rsidRDefault="00462ACA" w:rsidP="00462ACA">
      <w:pPr>
        <w:pStyle w:val="Paragraphedeliste"/>
        <w:numPr>
          <w:ilvl w:val="0"/>
          <w:numId w:val="23"/>
        </w:numPr>
        <w:spacing w:before="0" w:after="160" w:line="259" w:lineRule="auto"/>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Hallaert</w:t>
      </w:r>
      <w:proofErr w:type="spellEnd"/>
      <w:r w:rsidRPr="00C9615C">
        <w:rPr>
          <w:rFonts w:asciiTheme="majorBidi" w:hAnsiTheme="majorBidi" w:cstheme="majorBidi"/>
          <w:sz w:val="24"/>
          <w:szCs w:val="24"/>
          <w:lang w:val="en-US"/>
        </w:rPr>
        <w:t xml:space="preserve">, J.-J. (2013), «Revamping the Aid for Trade initiative: Why is it necessary ? What can be done? », Great Insights 2(5): 8-9. </w:t>
      </w:r>
    </w:p>
    <w:p w:rsidR="00C9615C" w:rsidRPr="00C9615C" w:rsidRDefault="00C9615C" w:rsidP="00C9615C">
      <w:pPr>
        <w:pStyle w:val="Paragraphedeliste"/>
        <w:numPr>
          <w:ilvl w:val="0"/>
          <w:numId w:val="23"/>
        </w:numPr>
        <w:spacing w:before="0" w:after="160" w:line="259" w:lineRule="auto"/>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Lamy</w:t>
      </w:r>
      <w:proofErr w:type="spellEnd"/>
      <w:r w:rsidRPr="00C9615C">
        <w:rPr>
          <w:rFonts w:asciiTheme="majorBidi" w:hAnsiTheme="majorBidi" w:cstheme="majorBidi"/>
          <w:sz w:val="24"/>
          <w:szCs w:val="24"/>
          <w:lang w:val="en-US"/>
        </w:rPr>
        <w:t xml:space="preserve">, P. (2013), «Measuring the impact of the global agenda of Aid for Trade», Great Insights 2(5): 2-3. </w:t>
      </w:r>
    </w:p>
    <w:p w:rsidR="00C9615C" w:rsidRPr="00C9615C" w:rsidRDefault="00C9615C" w:rsidP="00C9615C">
      <w:pPr>
        <w:pStyle w:val="Paragraphedeliste"/>
        <w:numPr>
          <w:ilvl w:val="0"/>
          <w:numId w:val="23"/>
        </w:numPr>
        <w:autoSpaceDE w:val="0"/>
        <w:autoSpaceDN w:val="0"/>
        <w:adjustRightInd w:val="0"/>
        <w:jc w:val="both"/>
        <w:rPr>
          <w:rFonts w:asciiTheme="majorBidi" w:hAnsiTheme="majorBidi" w:cstheme="majorBidi"/>
          <w:sz w:val="24"/>
          <w:szCs w:val="24"/>
          <w:lang w:val="en-US"/>
        </w:rPr>
      </w:pPr>
      <w:proofErr w:type="spellStart"/>
      <w:r w:rsidRPr="00C9615C">
        <w:rPr>
          <w:rFonts w:asciiTheme="majorBidi" w:hAnsiTheme="majorBidi" w:cstheme="majorBidi"/>
          <w:sz w:val="24"/>
          <w:szCs w:val="24"/>
          <w:lang w:val="en-US"/>
        </w:rPr>
        <w:t>Limao</w:t>
      </w:r>
      <w:proofErr w:type="spellEnd"/>
      <w:r w:rsidRPr="00C9615C">
        <w:rPr>
          <w:rFonts w:asciiTheme="majorBidi" w:hAnsiTheme="majorBidi" w:cstheme="majorBidi"/>
          <w:sz w:val="24"/>
          <w:szCs w:val="24"/>
          <w:lang w:val="en-US"/>
        </w:rPr>
        <w:t xml:space="preserve"> N. et A.J. </w:t>
      </w:r>
      <w:proofErr w:type="spellStart"/>
      <w:r w:rsidRPr="00C9615C">
        <w:rPr>
          <w:rFonts w:asciiTheme="majorBidi" w:hAnsiTheme="majorBidi" w:cstheme="majorBidi"/>
          <w:sz w:val="24"/>
          <w:szCs w:val="24"/>
          <w:lang w:val="en-US"/>
        </w:rPr>
        <w:t>Venables</w:t>
      </w:r>
      <w:proofErr w:type="spellEnd"/>
      <w:r w:rsidRPr="00C9615C">
        <w:rPr>
          <w:rFonts w:asciiTheme="majorBidi" w:hAnsiTheme="majorBidi" w:cstheme="majorBidi"/>
          <w:sz w:val="24"/>
          <w:szCs w:val="24"/>
          <w:lang w:val="en-US"/>
        </w:rPr>
        <w:t xml:space="preserve"> (2001) « Infrastructure, geographical disadvantage, transport costs, and trade »,The World Bank Economic Review, 15, pp. 451-479.</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bCs/>
          <w:sz w:val="24"/>
          <w:szCs w:val="24"/>
        </w:rPr>
      </w:pPr>
      <w:r w:rsidRPr="00C9615C">
        <w:rPr>
          <w:rFonts w:asciiTheme="majorBidi" w:hAnsiTheme="majorBidi" w:cstheme="majorBidi"/>
          <w:sz w:val="24"/>
          <w:szCs w:val="24"/>
        </w:rPr>
        <w:t>Nations Unies (2013), «</w:t>
      </w:r>
      <w:r w:rsidRPr="00C9615C">
        <w:rPr>
          <w:rFonts w:asciiTheme="majorBidi" w:hAnsiTheme="majorBidi" w:cstheme="majorBidi"/>
          <w:bCs/>
          <w:sz w:val="24"/>
          <w:szCs w:val="24"/>
        </w:rPr>
        <w:t>Intégration régionale et développement du commerce intra-régional en Afrique du Nord : quel potentiel de commerce ?», Commission économique pour l’Afrique, Bureau pour l’Afrique du Nord.</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OCDE, 2003. Évaluation quantitative des avantages de la facilitation des échanges, Direction des échanges et de l’agriculture, Paris: (TD/TC/WP/2003)31/ FINAL).</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OCDE, 2005. Forum régional de l’OCDE: Optimiser les retombées de la facilitation des échanges en termes de développement. Direction des échanges et de l’agriculture de l’OCDE, Paris (TD/TC/WP/2006)9).</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OCDE, 2012. L’impact économique de la facilitation des échanges. Direction des échanges et de l’agriculture de l’OCDE, Paris (TD/TC/WP/2006)21/FINAL).</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OMC, 2013. Projet de texte de négociation récapitulatif. Groupe de négociation sur la facilitation du commerce, Genève (TN/TF/W/165/</w:t>
      </w:r>
      <w:proofErr w:type="spellStart"/>
      <w:r w:rsidRPr="00C9615C">
        <w:rPr>
          <w:rFonts w:asciiTheme="majorBidi" w:hAnsiTheme="majorBidi" w:cstheme="majorBidi"/>
          <w:sz w:val="24"/>
          <w:szCs w:val="24"/>
        </w:rPr>
        <w:t>Rev</w:t>
      </w:r>
      <w:proofErr w:type="spellEnd"/>
      <w:r w:rsidRPr="00C9615C">
        <w:rPr>
          <w:rFonts w:asciiTheme="majorBidi" w:hAnsiTheme="majorBidi" w:cstheme="majorBidi"/>
          <w:sz w:val="24"/>
          <w:szCs w:val="24"/>
        </w:rPr>
        <w:t>.17).</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bCs/>
          <w:sz w:val="24"/>
          <w:szCs w:val="24"/>
        </w:rPr>
      </w:pPr>
      <w:r w:rsidRPr="00C9615C">
        <w:rPr>
          <w:rFonts w:asciiTheme="majorBidi" w:hAnsiTheme="majorBidi" w:cstheme="majorBidi"/>
          <w:sz w:val="24"/>
          <w:szCs w:val="24"/>
        </w:rPr>
        <w:lastRenderedPageBreak/>
        <w:t>Rapport de la Direction des Etudes et des Prévisions Financières (2010) «Positionnement mondial du Maroc en matière de facilitation du Commerce</w:t>
      </w:r>
      <w:r w:rsidRPr="00C9615C">
        <w:rPr>
          <w:rFonts w:asciiTheme="majorBidi" w:hAnsiTheme="majorBidi" w:cstheme="majorBidi"/>
          <w:bCs/>
          <w:sz w:val="24"/>
          <w:szCs w:val="24"/>
        </w:rPr>
        <w:t xml:space="preserve"> extérieur Selon le rapport du Forum Économique Mondial : "</w:t>
      </w:r>
      <w:proofErr w:type="spellStart"/>
      <w:r w:rsidRPr="00C9615C">
        <w:rPr>
          <w:rFonts w:asciiTheme="majorBidi" w:hAnsiTheme="majorBidi" w:cstheme="majorBidi"/>
          <w:bCs/>
          <w:sz w:val="24"/>
          <w:szCs w:val="24"/>
        </w:rPr>
        <w:t>Enabling</w:t>
      </w:r>
      <w:proofErr w:type="spellEnd"/>
      <w:r w:rsidRPr="00C9615C">
        <w:rPr>
          <w:rFonts w:asciiTheme="majorBidi" w:hAnsiTheme="majorBidi" w:cstheme="majorBidi"/>
          <w:bCs/>
          <w:sz w:val="24"/>
          <w:szCs w:val="24"/>
        </w:rPr>
        <w:t xml:space="preserve"> Trade Index 2009 Report" », Rabat.</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rPr>
      </w:pPr>
      <w:r w:rsidRPr="00C9615C">
        <w:rPr>
          <w:rFonts w:asciiTheme="majorBidi" w:hAnsiTheme="majorBidi" w:cstheme="majorBidi"/>
          <w:sz w:val="24"/>
          <w:szCs w:val="24"/>
        </w:rPr>
        <w:t xml:space="preserve">Rapport du GTMO/CETMO (Avril 2014) portant sur les actions horizontales pour l’intégration et la coordination de la gestion de l’axe autoroutier </w:t>
      </w:r>
      <w:proofErr w:type="spellStart"/>
      <w:r w:rsidRPr="00C9615C">
        <w:rPr>
          <w:rFonts w:asciiTheme="majorBidi" w:hAnsiTheme="majorBidi" w:cstheme="majorBidi"/>
          <w:sz w:val="24"/>
          <w:szCs w:val="24"/>
        </w:rPr>
        <w:t>trans</w:t>
      </w:r>
      <w:proofErr w:type="spellEnd"/>
      <w:r w:rsidRPr="00C9615C">
        <w:rPr>
          <w:rFonts w:asciiTheme="majorBidi" w:hAnsiTheme="majorBidi" w:cstheme="majorBidi"/>
          <w:sz w:val="24"/>
          <w:szCs w:val="24"/>
        </w:rPr>
        <w:t>-maghrébin.</w:t>
      </w:r>
    </w:p>
    <w:p w:rsidR="00C9615C" w:rsidRPr="00C9615C" w:rsidRDefault="00C9615C" w:rsidP="00C9615C">
      <w:pPr>
        <w:pStyle w:val="Paragraphedeliste"/>
        <w:numPr>
          <w:ilvl w:val="0"/>
          <w:numId w:val="23"/>
        </w:numPr>
        <w:autoSpaceDE w:val="0"/>
        <w:autoSpaceDN w:val="0"/>
        <w:adjustRightInd w:val="0"/>
        <w:ind w:left="714" w:hanging="357"/>
        <w:jc w:val="both"/>
        <w:rPr>
          <w:rFonts w:asciiTheme="majorBidi" w:hAnsiTheme="majorBidi" w:cstheme="majorBidi"/>
          <w:sz w:val="24"/>
          <w:szCs w:val="24"/>
          <w:lang w:val="en-US"/>
        </w:rPr>
      </w:pPr>
      <w:r w:rsidRPr="00C9615C">
        <w:rPr>
          <w:rFonts w:asciiTheme="majorBidi" w:eastAsia="TimesNewRomanPSMT" w:hAnsiTheme="majorBidi" w:cstheme="majorBidi"/>
          <w:sz w:val="24"/>
          <w:szCs w:val="24"/>
          <w:lang w:val="en-US"/>
        </w:rPr>
        <w:t xml:space="preserve">UNCTAD (2005), </w:t>
      </w:r>
      <w:r w:rsidRPr="00C9615C">
        <w:rPr>
          <w:rFonts w:asciiTheme="majorBidi" w:hAnsiTheme="majorBidi" w:cstheme="majorBidi"/>
          <w:sz w:val="24"/>
          <w:szCs w:val="24"/>
          <w:lang w:val="en-US"/>
        </w:rPr>
        <w:t>« International trade negotiations, regional integration and South-South trade, especially in commodities</w:t>
      </w:r>
      <w:r w:rsidRPr="00C9615C">
        <w:rPr>
          <w:rFonts w:asciiTheme="majorBidi" w:hAnsiTheme="majorBidi" w:cstheme="majorBidi"/>
          <w:bCs/>
          <w:sz w:val="24"/>
          <w:szCs w:val="24"/>
          <w:lang w:val="en-US"/>
        </w:rPr>
        <w:t xml:space="preserve"> »</w:t>
      </w:r>
      <w:r w:rsidRPr="00C9615C">
        <w:rPr>
          <w:rFonts w:asciiTheme="majorBidi" w:eastAsia="TimesNewRomanPSMT" w:hAnsiTheme="majorBidi" w:cstheme="majorBidi"/>
          <w:sz w:val="24"/>
          <w:szCs w:val="24"/>
          <w:lang w:val="en-US"/>
        </w:rPr>
        <w:t>, Background Note</w:t>
      </w:r>
      <w:r w:rsidRPr="00C9615C">
        <w:rPr>
          <w:rFonts w:asciiTheme="majorBidi" w:hAnsiTheme="majorBidi" w:cstheme="majorBidi"/>
          <w:sz w:val="24"/>
          <w:szCs w:val="24"/>
          <w:lang w:val="en-US"/>
        </w:rPr>
        <w:t>, Geneva, 18 March (UNCTAD/DITC/TNCD/MISC/2004/3).</w:t>
      </w:r>
    </w:p>
    <w:p w:rsidR="00C9615C" w:rsidRPr="00C9615C" w:rsidRDefault="00C9615C" w:rsidP="00C9615C">
      <w:pPr>
        <w:pStyle w:val="Paragraphedeliste"/>
        <w:numPr>
          <w:ilvl w:val="0"/>
          <w:numId w:val="23"/>
        </w:numPr>
        <w:spacing w:before="0" w:after="160" w:line="259" w:lineRule="auto"/>
        <w:jc w:val="both"/>
        <w:rPr>
          <w:rFonts w:asciiTheme="majorBidi" w:hAnsiTheme="majorBidi" w:cstheme="majorBidi"/>
          <w:sz w:val="24"/>
          <w:szCs w:val="24"/>
          <w:lang w:val="en-US"/>
        </w:rPr>
      </w:pPr>
      <w:r w:rsidRPr="00C9615C">
        <w:rPr>
          <w:rFonts w:asciiTheme="majorBidi" w:hAnsiTheme="majorBidi" w:cstheme="majorBidi"/>
          <w:sz w:val="24"/>
          <w:szCs w:val="24"/>
          <w:lang w:val="en-US"/>
        </w:rPr>
        <w:t xml:space="preserve">WTO (2014), Connecting to global markets, challenges and </w:t>
      </w:r>
      <w:proofErr w:type="spellStart"/>
      <w:r w:rsidRPr="00C9615C">
        <w:rPr>
          <w:rFonts w:asciiTheme="majorBidi" w:hAnsiTheme="majorBidi" w:cstheme="majorBidi"/>
          <w:sz w:val="24"/>
          <w:szCs w:val="24"/>
          <w:lang w:val="en-US"/>
        </w:rPr>
        <w:t>opportunites</w:t>
      </w:r>
      <w:proofErr w:type="spellEnd"/>
      <w:r w:rsidRPr="00C9615C">
        <w:rPr>
          <w:rFonts w:asciiTheme="majorBidi" w:hAnsiTheme="majorBidi" w:cstheme="majorBidi"/>
          <w:sz w:val="24"/>
          <w:szCs w:val="24"/>
          <w:lang w:val="en-US"/>
        </w:rPr>
        <w:t xml:space="preserve"> : case </w:t>
      </w:r>
      <w:proofErr w:type="spellStart"/>
      <w:r w:rsidRPr="00C9615C">
        <w:rPr>
          <w:rFonts w:asciiTheme="majorBidi" w:hAnsiTheme="majorBidi" w:cstheme="majorBidi"/>
          <w:sz w:val="24"/>
          <w:szCs w:val="24"/>
          <w:lang w:val="en-US"/>
        </w:rPr>
        <w:t>staudies</w:t>
      </w:r>
      <w:proofErr w:type="spellEnd"/>
      <w:r w:rsidRPr="00C9615C">
        <w:rPr>
          <w:rFonts w:asciiTheme="majorBidi" w:hAnsiTheme="majorBidi" w:cstheme="majorBidi"/>
          <w:sz w:val="24"/>
          <w:szCs w:val="24"/>
          <w:lang w:val="en-US"/>
        </w:rPr>
        <w:t xml:space="preserve"> presented by WTO chair-holders, edited by </w:t>
      </w:r>
      <w:proofErr w:type="spellStart"/>
      <w:r w:rsidRPr="00C9615C">
        <w:rPr>
          <w:rFonts w:asciiTheme="majorBidi" w:hAnsiTheme="majorBidi" w:cstheme="majorBidi"/>
          <w:sz w:val="24"/>
          <w:szCs w:val="24"/>
          <w:lang w:val="en-US"/>
        </w:rPr>
        <w:t>Mrio</w:t>
      </w:r>
      <w:proofErr w:type="spellEnd"/>
      <w:r w:rsidRPr="00C9615C">
        <w:rPr>
          <w:rFonts w:asciiTheme="majorBidi" w:hAnsiTheme="majorBidi" w:cstheme="majorBidi"/>
          <w:sz w:val="24"/>
          <w:szCs w:val="24"/>
          <w:lang w:val="en-US"/>
        </w:rPr>
        <w:t xml:space="preserve"> Jensen, </w:t>
      </w:r>
      <w:proofErr w:type="spellStart"/>
      <w:r w:rsidRPr="00C9615C">
        <w:rPr>
          <w:rFonts w:asciiTheme="majorBidi" w:hAnsiTheme="majorBidi" w:cstheme="majorBidi"/>
          <w:sz w:val="24"/>
          <w:szCs w:val="24"/>
          <w:lang w:val="en-US"/>
        </w:rPr>
        <w:t>Mastapha</w:t>
      </w:r>
      <w:proofErr w:type="spellEnd"/>
      <w:r w:rsidRPr="00C9615C">
        <w:rPr>
          <w:rFonts w:asciiTheme="majorBidi" w:hAnsiTheme="majorBidi" w:cstheme="majorBidi"/>
          <w:sz w:val="24"/>
          <w:szCs w:val="24"/>
          <w:lang w:val="en-US"/>
        </w:rPr>
        <w:t xml:space="preserve"> </w:t>
      </w:r>
      <w:proofErr w:type="spellStart"/>
      <w:r w:rsidRPr="00C9615C">
        <w:rPr>
          <w:rFonts w:asciiTheme="majorBidi" w:hAnsiTheme="majorBidi" w:cstheme="majorBidi"/>
          <w:sz w:val="24"/>
          <w:szCs w:val="24"/>
          <w:lang w:val="en-US"/>
        </w:rPr>
        <w:t>Sadni</w:t>
      </w:r>
      <w:proofErr w:type="spellEnd"/>
      <w:r w:rsidRPr="00C9615C">
        <w:rPr>
          <w:rFonts w:asciiTheme="majorBidi" w:hAnsiTheme="majorBidi" w:cstheme="majorBidi"/>
          <w:sz w:val="24"/>
          <w:szCs w:val="24"/>
          <w:lang w:val="en-US"/>
        </w:rPr>
        <w:t xml:space="preserve"> </w:t>
      </w:r>
      <w:proofErr w:type="spellStart"/>
      <w:r w:rsidRPr="00C9615C">
        <w:rPr>
          <w:rFonts w:asciiTheme="majorBidi" w:hAnsiTheme="majorBidi" w:cstheme="majorBidi"/>
          <w:sz w:val="24"/>
          <w:szCs w:val="24"/>
          <w:lang w:val="en-US"/>
        </w:rPr>
        <w:t>Jallab</w:t>
      </w:r>
      <w:proofErr w:type="spellEnd"/>
      <w:r w:rsidRPr="00C9615C">
        <w:rPr>
          <w:rFonts w:asciiTheme="majorBidi" w:hAnsiTheme="majorBidi" w:cstheme="majorBidi"/>
          <w:sz w:val="24"/>
          <w:szCs w:val="24"/>
          <w:lang w:val="en-US"/>
        </w:rPr>
        <w:t xml:space="preserve"> &amp; Maarten </w:t>
      </w:r>
      <w:proofErr w:type="spellStart"/>
      <w:r w:rsidRPr="00C9615C">
        <w:rPr>
          <w:rFonts w:asciiTheme="majorBidi" w:hAnsiTheme="majorBidi" w:cstheme="majorBidi"/>
          <w:sz w:val="24"/>
          <w:szCs w:val="24"/>
          <w:lang w:val="en-US"/>
        </w:rPr>
        <w:t>Smeets</w:t>
      </w:r>
      <w:proofErr w:type="spellEnd"/>
      <w:r w:rsidRPr="00C9615C">
        <w:rPr>
          <w:rFonts w:asciiTheme="majorBidi" w:hAnsiTheme="majorBidi" w:cstheme="majorBidi"/>
          <w:sz w:val="24"/>
          <w:szCs w:val="24"/>
          <w:lang w:val="en-US"/>
        </w:rPr>
        <w:t>.</w:t>
      </w:r>
    </w:p>
    <w:p w:rsidR="00280677" w:rsidRPr="00C9615C" w:rsidRDefault="00280677" w:rsidP="00E77C2A">
      <w:pPr>
        <w:pStyle w:val="Corpsdetexte2"/>
        <w:numPr>
          <w:ilvl w:val="0"/>
          <w:numId w:val="0"/>
        </w:numPr>
        <w:tabs>
          <w:tab w:val="left" w:pos="1985"/>
          <w:tab w:val="left" w:pos="2127"/>
          <w:tab w:val="left" w:pos="2268"/>
        </w:tabs>
        <w:spacing w:before="120" w:after="120"/>
        <w:rPr>
          <w:rFonts w:asciiTheme="majorBidi" w:hAnsiTheme="majorBidi" w:cstheme="majorBidi"/>
          <w:spacing w:val="2"/>
          <w:sz w:val="24"/>
          <w:szCs w:val="24"/>
          <w:lang w:val="en-US"/>
        </w:rPr>
      </w:pPr>
    </w:p>
    <w:p w:rsidR="00280677" w:rsidRPr="00C9615C" w:rsidRDefault="00280677" w:rsidP="00E77C2A">
      <w:pPr>
        <w:pStyle w:val="Corpsdetexte2"/>
        <w:numPr>
          <w:ilvl w:val="0"/>
          <w:numId w:val="0"/>
        </w:numPr>
        <w:tabs>
          <w:tab w:val="left" w:pos="1985"/>
          <w:tab w:val="left" w:pos="2127"/>
          <w:tab w:val="left" w:pos="2268"/>
        </w:tabs>
        <w:spacing w:before="120" w:after="120"/>
        <w:rPr>
          <w:rFonts w:asciiTheme="majorBidi" w:hAnsiTheme="majorBidi" w:cstheme="majorBidi"/>
          <w:spacing w:val="2"/>
          <w:sz w:val="24"/>
          <w:szCs w:val="24"/>
          <w:lang w:val="en-US"/>
        </w:rPr>
      </w:pPr>
    </w:p>
    <w:p w:rsidR="00E77C2A" w:rsidRPr="00C9615C" w:rsidRDefault="00E77C2A" w:rsidP="00E77C2A">
      <w:pPr>
        <w:pStyle w:val="Corpsdetexte2"/>
        <w:numPr>
          <w:ilvl w:val="0"/>
          <w:numId w:val="0"/>
        </w:numPr>
        <w:tabs>
          <w:tab w:val="left" w:pos="1985"/>
          <w:tab w:val="left" w:pos="2127"/>
          <w:tab w:val="left" w:pos="2268"/>
        </w:tabs>
        <w:spacing w:before="120" w:after="120"/>
        <w:rPr>
          <w:rFonts w:asciiTheme="majorBidi" w:hAnsiTheme="majorBidi" w:cstheme="majorBidi"/>
          <w:sz w:val="24"/>
          <w:szCs w:val="24"/>
          <w:lang w:val="en-US"/>
        </w:rPr>
      </w:pPr>
      <w:r w:rsidRPr="00C9615C">
        <w:rPr>
          <w:rFonts w:asciiTheme="majorBidi" w:hAnsiTheme="majorBidi" w:cstheme="majorBidi"/>
          <w:spacing w:val="2"/>
          <w:sz w:val="24"/>
          <w:szCs w:val="24"/>
          <w:lang w:val="en-US"/>
        </w:rPr>
        <w:t xml:space="preserve"> </w:t>
      </w:r>
    </w:p>
    <w:sectPr w:rsidR="00E77C2A" w:rsidRPr="00C9615C" w:rsidSect="00340624">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158" w:rsidRDefault="005B1158" w:rsidP="00FC549B">
      <w:pPr>
        <w:spacing w:before="0" w:after="0"/>
      </w:pPr>
      <w:r>
        <w:separator/>
      </w:r>
    </w:p>
  </w:endnote>
  <w:endnote w:type="continuationSeparator" w:id="0">
    <w:p w:rsidR="005B1158" w:rsidRDefault="005B1158" w:rsidP="00FC54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446"/>
      <w:docPartObj>
        <w:docPartGallery w:val="Page Numbers (Bottom of Page)"/>
        <w:docPartUnique/>
      </w:docPartObj>
    </w:sdtPr>
    <w:sdtContent>
      <w:p w:rsidR="00D03F20" w:rsidRDefault="00A77105">
        <w:pPr>
          <w:pStyle w:val="Pieddepage"/>
          <w:jc w:val="center"/>
        </w:pPr>
        <w:fldSimple w:instr=" PAGE   \* MERGEFORMAT ">
          <w:r w:rsidR="00597A8D">
            <w:rPr>
              <w:noProof/>
            </w:rPr>
            <w:t>1</w:t>
          </w:r>
        </w:fldSimple>
      </w:p>
    </w:sdtContent>
  </w:sdt>
  <w:p w:rsidR="00D03F20" w:rsidRDefault="00D03F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158" w:rsidRDefault="005B1158" w:rsidP="00FC549B">
      <w:pPr>
        <w:spacing w:before="0" w:after="0"/>
      </w:pPr>
      <w:r>
        <w:separator/>
      </w:r>
    </w:p>
  </w:footnote>
  <w:footnote w:type="continuationSeparator" w:id="0">
    <w:p w:rsidR="005B1158" w:rsidRDefault="005B1158" w:rsidP="00FC549B">
      <w:pPr>
        <w:spacing w:before="0" w:after="0"/>
      </w:pPr>
      <w:r>
        <w:continuationSeparator/>
      </w:r>
    </w:p>
  </w:footnote>
  <w:footnote w:id="1">
    <w:p w:rsidR="00D03F20" w:rsidRPr="003D057E" w:rsidRDefault="00D03F20" w:rsidP="008C441D">
      <w:pPr>
        <w:pStyle w:val="Notedebasdepage"/>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Voir CNUCED, </w:t>
      </w:r>
      <w:r>
        <w:rPr>
          <w:rFonts w:asciiTheme="majorBidi" w:hAnsiTheme="majorBidi" w:cstheme="majorBidi"/>
          <w:sz w:val="18"/>
          <w:szCs w:val="18"/>
        </w:rPr>
        <w:t>l</w:t>
      </w:r>
      <w:r w:rsidRPr="003E3D4C">
        <w:rPr>
          <w:rFonts w:asciiTheme="majorBidi" w:hAnsiTheme="majorBidi" w:cstheme="majorBidi"/>
          <w:sz w:val="18"/>
          <w:szCs w:val="18"/>
        </w:rPr>
        <w:t>es règles de facilitation du commerce : options et besoins, avril 2014.</w:t>
      </w:r>
    </w:p>
  </w:footnote>
  <w:footnote w:id="2">
    <w:p w:rsidR="00D03F20" w:rsidRPr="003D057E" w:rsidRDefault="00D03F20" w:rsidP="00426ACC">
      <w:pPr>
        <w:pStyle w:val="Notedebasdepage"/>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L'Accord sur la facilitation des échanges contient des dispositions visant à accélérer le mouvement, la mainlevée et le dédouanement des marchandises, y compris des marchandises en transit. Il prévoit en outre des mesures en vue d'une coopération effective entre les douanes et les autres autorités compétentes pour les questions de facilitation des échanges et de respect des procédures douanières. Il comporte aussi des dispositions relatives à l'assistance technique et au renforcement des capacités dans ce domaine.</w:t>
      </w:r>
    </w:p>
  </w:footnote>
  <w:footnote w:id="3">
    <w:p w:rsidR="00D03F20" w:rsidRPr="003D057E" w:rsidRDefault="00D03F20" w:rsidP="004713E5">
      <w:pPr>
        <w:pStyle w:val="Notedebasdepage"/>
        <w:spacing w:before="0"/>
        <w:ind w:firstLine="0"/>
        <w:rPr>
          <w:rStyle w:val="Appelnotedebasdep"/>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Voir étude de la </w:t>
      </w:r>
      <w:r w:rsidRPr="003E3D4C">
        <w:rPr>
          <w:rFonts w:asciiTheme="majorBidi" w:hAnsiTheme="majorBidi" w:cstheme="majorBidi"/>
          <w:bCs/>
          <w:spacing w:val="-2"/>
          <w:sz w:val="18"/>
          <w:szCs w:val="18"/>
        </w:rPr>
        <w:t>Banque Mondiale portant sur  « la facilitation du commerce et les infrastructures pour les pays du Maghreb » (201</w:t>
      </w:r>
      <w:r w:rsidR="00341F24">
        <w:rPr>
          <w:rFonts w:asciiTheme="majorBidi" w:hAnsiTheme="majorBidi" w:cstheme="majorBidi"/>
          <w:bCs/>
          <w:spacing w:val="-2"/>
          <w:sz w:val="18"/>
          <w:szCs w:val="18"/>
        </w:rPr>
        <w:t>2</w:t>
      </w:r>
      <w:r w:rsidRPr="003E3D4C">
        <w:rPr>
          <w:rFonts w:asciiTheme="majorBidi" w:hAnsiTheme="majorBidi" w:cstheme="majorBidi"/>
          <w:bCs/>
          <w:spacing w:val="-2"/>
          <w:sz w:val="18"/>
          <w:szCs w:val="18"/>
        </w:rPr>
        <w:t>).</w:t>
      </w:r>
    </w:p>
  </w:footnote>
  <w:footnote w:id="4">
    <w:p w:rsidR="00D03F20" w:rsidRDefault="00D03F20">
      <w:pPr>
        <w:pStyle w:val="Notedebasdepage"/>
        <w:ind w:firstLine="0"/>
        <w:rPr>
          <w:rFonts w:asciiTheme="majorBidi" w:hAnsiTheme="majorBidi" w:cstheme="majorBidi"/>
          <w:sz w:val="18"/>
          <w:szCs w:val="18"/>
          <w:lang w:val="fr-MA"/>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Voir étude de la CEA des Nations Unies sur « le transport international et la facilitation des échanges entre les pays de l’Afrique du Nord », 2014.</w:t>
      </w:r>
    </w:p>
  </w:footnote>
  <w:footnote w:id="5">
    <w:p w:rsidR="00D03F20" w:rsidRPr="00D03F20" w:rsidRDefault="00D03F20">
      <w:pPr>
        <w:pStyle w:val="Notedebasdepage"/>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00A77105" w:rsidRPr="00A77105">
        <w:rPr>
          <w:rFonts w:asciiTheme="majorBidi" w:hAnsiTheme="majorBidi" w:cstheme="majorBidi"/>
          <w:sz w:val="18"/>
          <w:szCs w:val="18"/>
        </w:rPr>
        <w:t xml:space="preserve"> </w:t>
      </w:r>
      <w:r w:rsidR="00A77105" w:rsidRPr="00A77105">
        <w:rPr>
          <w:rStyle w:val="Accentuation"/>
          <w:rFonts w:asciiTheme="majorBidi" w:hAnsiTheme="majorBidi" w:cstheme="majorBidi"/>
          <w:i w:val="0"/>
          <w:iCs w:val="0"/>
          <w:color w:val="6A6A6A"/>
          <w:sz w:val="18"/>
          <w:szCs w:val="18"/>
          <w:shd w:val="clear" w:color="auto" w:fill="FFFFFF"/>
        </w:rPr>
        <w:t xml:space="preserve">Middle East and </w:t>
      </w:r>
      <w:proofErr w:type="spellStart"/>
      <w:r w:rsidR="00A77105" w:rsidRPr="00A77105">
        <w:rPr>
          <w:rStyle w:val="Accentuation"/>
          <w:rFonts w:asciiTheme="majorBidi" w:hAnsiTheme="majorBidi" w:cstheme="majorBidi"/>
          <w:i w:val="0"/>
          <w:iCs w:val="0"/>
          <w:color w:val="6A6A6A"/>
          <w:sz w:val="18"/>
          <w:szCs w:val="18"/>
          <w:shd w:val="clear" w:color="auto" w:fill="FFFFFF"/>
        </w:rPr>
        <w:t>North</w:t>
      </w:r>
      <w:proofErr w:type="spellEnd"/>
      <w:r w:rsidR="00A77105" w:rsidRPr="00A77105">
        <w:rPr>
          <w:rStyle w:val="Accentuation"/>
          <w:rFonts w:asciiTheme="majorBidi" w:hAnsiTheme="majorBidi" w:cstheme="majorBidi"/>
          <w:i w:val="0"/>
          <w:iCs w:val="0"/>
          <w:color w:val="6A6A6A"/>
          <w:sz w:val="18"/>
          <w:szCs w:val="18"/>
          <w:shd w:val="clear" w:color="auto" w:fill="FFFFFF"/>
        </w:rPr>
        <w:t xml:space="preserve"> </w:t>
      </w:r>
      <w:proofErr w:type="spellStart"/>
      <w:r w:rsidR="00A77105" w:rsidRPr="00A77105">
        <w:rPr>
          <w:rStyle w:val="Accentuation"/>
          <w:rFonts w:asciiTheme="majorBidi" w:hAnsiTheme="majorBidi" w:cstheme="majorBidi"/>
          <w:i w:val="0"/>
          <w:iCs w:val="0"/>
          <w:color w:val="6A6A6A"/>
          <w:sz w:val="18"/>
          <w:szCs w:val="18"/>
          <w:shd w:val="clear" w:color="auto" w:fill="FFFFFF"/>
        </w:rPr>
        <w:t>Africa</w:t>
      </w:r>
      <w:proofErr w:type="spellEnd"/>
    </w:p>
  </w:footnote>
  <w:footnote w:id="6">
    <w:p w:rsidR="00D03F20" w:rsidRDefault="00D03F20">
      <w:pPr>
        <w:pStyle w:val="Titre1"/>
        <w:numPr>
          <w:ilvl w:val="0"/>
          <w:numId w:val="0"/>
        </w:numPr>
        <w:shd w:val="clear" w:color="auto" w:fill="FFFFFF"/>
        <w:spacing w:before="0" w:after="0"/>
        <w:rPr>
          <w:rFonts w:asciiTheme="majorBidi" w:hAnsiTheme="majorBidi" w:cstheme="majorBidi"/>
          <w:color w:val="000000"/>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w:t>
      </w:r>
      <w:r w:rsidRPr="003E3D4C">
        <w:rPr>
          <w:rStyle w:val="pabstract"/>
          <w:rFonts w:asciiTheme="majorBidi" w:hAnsiTheme="majorBidi" w:cstheme="majorBidi"/>
          <w:b w:val="0"/>
          <w:bCs/>
          <w:caps w:val="0"/>
          <w:color w:val="444444"/>
          <w:sz w:val="18"/>
          <w:szCs w:val="18"/>
        </w:rPr>
        <w:t>La Convention douanière relative au transport international de marchandises sous le couvert de Carnets TIR (Convention TIR, 1975) a été élaborée sous les auspices de la Commission économique pour l'Europe des Nations Unies (CEE-ONU).</w:t>
      </w:r>
    </w:p>
    <w:p w:rsidR="00D03F20" w:rsidRDefault="00D03F20">
      <w:pPr>
        <w:pStyle w:val="Notedebasdepage"/>
        <w:ind w:firstLine="0"/>
        <w:rPr>
          <w:rFonts w:asciiTheme="majorBidi" w:hAnsiTheme="majorBidi" w:cstheme="majorBidi"/>
          <w:sz w:val="18"/>
          <w:szCs w:val="18"/>
        </w:rPr>
      </w:pPr>
    </w:p>
  </w:footnote>
  <w:footnote w:id="7">
    <w:p w:rsidR="00D03F20" w:rsidRPr="003D057E" w:rsidRDefault="00D03F20" w:rsidP="00916B6D">
      <w:pPr>
        <w:pStyle w:val="Notedebasdepage"/>
        <w:spacing w:before="0"/>
        <w:ind w:firstLine="0"/>
        <w:rPr>
          <w:rFonts w:asciiTheme="majorBidi" w:hAnsiTheme="majorBidi" w:cstheme="majorBidi"/>
          <w:sz w:val="18"/>
          <w:szCs w:val="18"/>
        </w:rPr>
      </w:pPr>
      <w:r w:rsidRPr="003E3D4C">
        <w:rPr>
          <w:rFonts w:asciiTheme="majorBidi" w:hAnsiTheme="majorBidi" w:cstheme="majorBidi"/>
          <w:sz w:val="18"/>
          <w:szCs w:val="18"/>
          <w:vertAlign w:val="superscript"/>
        </w:rPr>
        <w:footnoteRef/>
      </w:r>
      <w:r w:rsidRPr="003E3D4C">
        <w:rPr>
          <w:rFonts w:asciiTheme="majorBidi" w:hAnsiTheme="majorBidi" w:cstheme="majorBidi"/>
          <w:sz w:val="18"/>
          <w:szCs w:val="18"/>
          <w:vertAlign w:val="superscript"/>
        </w:rPr>
        <w:t xml:space="preserve"> </w:t>
      </w:r>
      <w:r w:rsidRPr="003E3D4C">
        <w:rPr>
          <w:rFonts w:asciiTheme="majorBidi" w:hAnsiTheme="majorBidi" w:cstheme="majorBidi"/>
          <w:sz w:val="18"/>
          <w:szCs w:val="18"/>
        </w:rPr>
        <w:t>Cette commission a été crée par la circulaire du premier Ministre en date du 21 Juillet 1986.</w:t>
      </w:r>
    </w:p>
  </w:footnote>
  <w:footnote w:id="8">
    <w:p w:rsidR="00D03F20" w:rsidRPr="003D057E" w:rsidRDefault="00D03F20" w:rsidP="008B30BD">
      <w:pPr>
        <w:pStyle w:val="Notedebasdepage"/>
        <w:spacing w:before="0"/>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Le </w:t>
      </w:r>
      <w:r w:rsidRPr="003E3D4C">
        <w:rPr>
          <w:rFonts w:asciiTheme="majorBidi" w:hAnsiTheme="majorBidi" w:cstheme="majorBidi"/>
          <w:spacing w:val="-4"/>
          <w:sz w:val="18"/>
          <w:szCs w:val="18"/>
        </w:rPr>
        <w:t>CNCE est un organisme paritaire institué par décret d’application de la loi 13-89 relative au commerce extérieur. Il relève du Ministère du Commerce extérieur marocain et a pour mission d’éclairer les acteurs publics et privés sur les enjeux du commerce extérieur et de formuler des recommandations à même d’améliorer la compétitivité des entreprises.</w:t>
      </w:r>
    </w:p>
  </w:footnote>
  <w:footnote w:id="9">
    <w:p w:rsidR="00D03F20" w:rsidRPr="003D057E" w:rsidRDefault="00D03F20" w:rsidP="003A648B">
      <w:pPr>
        <w:pStyle w:val="Notedebasdepage"/>
        <w:spacing w:before="0"/>
        <w:ind w:firstLine="0"/>
        <w:rPr>
          <w:rFonts w:asciiTheme="majorBidi" w:hAnsiTheme="majorBidi" w:cstheme="majorBidi"/>
          <w:spacing w:val="-4"/>
          <w:sz w:val="18"/>
          <w:szCs w:val="18"/>
        </w:rPr>
      </w:pPr>
      <w:r w:rsidRPr="003E3D4C">
        <w:rPr>
          <w:rStyle w:val="Appelnotedebasdep"/>
          <w:rFonts w:asciiTheme="majorBidi" w:hAnsiTheme="majorBidi" w:cstheme="majorBidi"/>
          <w:spacing w:val="-4"/>
          <w:sz w:val="18"/>
          <w:szCs w:val="18"/>
        </w:rPr>
        <w:footnoteRef/>
      </w:r>
      <w:r w:rsidRPr="003E3D4C">
        <w:rPr>
          <w:rFonts w:asciiTheme="majorBidi" w:hAnsiTheme="majorBidi" w:cstheme="majorBidi"/>
          <w:spacing w:val="-4"/>
          <w:sz w:val="18"/>
          <w:szCs w:val="18"/>
        </w:rPr>
        <w:t xml:space="preserve"> Le Plan est le fruit d’une collaboration étroite entre l’ensemble des opérateurs du commerce extérieur. Son objectif ultime est de disposer d’un plan d’action pour permettre au Maroc de s’inscrire définitivement dans la dynamique mondiale de simplification des procédures du commerce international et de renforcer ainsi son attractivité et ses réalisations en la matière. L’élaboration de ce projet a connu une participation active des opérateurs du commerce extérieur tant publics que privés.  </w:t>
      </w:r>
    </w:p>
  </w:footnote>
  <w:footnote w:id="10">
    <w:p w:rsidR="00D03F20" w:rsidRPr="003D057E" w:rsidRDefault="00D03F20" w:rsidP="003A648B">
      <w:pPr>
        <w:pStyle w:val="Notedebasdepage"/>
        <w:spacing w:before="0"/>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w:t>
      </w:r>
      <w:r w:rsidRPr="003E3D4C">
        <w:rPr>
          <w:rFonts w:asciiTheme="majorBidi" w:hAnsiTheme="majorBidi" w:cstheme="majorBidi"/>
          <w:spacing w:val="-4"/>
          <w:sz w:val="18"/>
          <w:szCs w:val="18"/>
        </w:rPr>
        <w:t>L’ANP est un organe de régulation et de contrôle  dont la création est régi par la Loi 15-02. L’Agence a pour mission d’Autorité Portuaire, de régulation et de maintenance et de développement des infrastructures et superstructures Portuaires.</w:t>
      </w:r>
    </w:p>
  </w:footnote>
  <w:footnote w:id="11">
    <w:p w:rsidR="00D03F20" w:rsidRPr="003D057E" w:rsidRDefault="00D03F20" w:rsidP="00916B6D">
      <w:pPr>
        <w:pStyle w:val="Notedebasdepage"/>
        <w:spacing w:before="0"/>
        <w:ind w:firstLine="0"/>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w:t>
      </w:r>
      <w:r w:rsidRPr="003E3D4C">
        <w:rPr>
          <w:rFonts w:asciiTheme="majorBidi" w:hAnsiTheme="majorBidi" w:cstheme="majorBidi"/>
          <w:spacing w:val="-4"/>
          <w:sz w:val="18"/>
          <w:szCs w:val="18"/>
        </w:rPr>
        <w:t>Afin de faciliter la mise en œuvre de cette plate-forme, la réalisation a été faite en commençant par le trafic conteneurs et ensuite le reste des flux. Le port de Casablanca, qui traite 80% des flux de marchandises, a été traité en premier lieu, avant la généralisation du système aux autres ports.</w:t>
      </w:r>
    </w:p>
  </w:footnote>
  <w:footnote w:id="12">
    <w:p w:rsidR="00D03F20" w:rsidRDefault="00D03F20">
      <w:pPr>
        <w:spacing w:before="0" w:after="160" w:line="259" w:lineRule="auto"/>
        <w:jc w:val="both"/>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Voir l’article des auteurs portant sur l’Aide pour le commerce et le renforcement des capacités commerciales: le cas du Maroc in WTO (2014), </w:t>
      </w:r>
      <w:proofErr w:type="spellStart"/>
      <w:r w:rsidRPr="003E3D4C">
        <w:rPr>
          <w:rFonts w:asciiTheme="majorBidi" w:hAnsiTheme="majorBidi" w:cstheme="majorBidi"/>
          <w:sz w:val="18"/>
          <w:szCs w:val="18"/>
        </w:rPr>
        <w:t>Connecting</w:t>
      </w:r>
      <w:proofErr w:type="spellEnd"/>
      <w:r w:rsidRPr="003E3D4C">
        <w:rPr>
          <w:rFonts w:asciiTheme="majorBidi" w:hAnsiTheme="majorBidi" w:cstheme="majorBidi"/>
          <w:sz w:val="18"/>
          <w:szCs w:val="18"/>
        </w:rPr>
        <w:t xml:space="preserve"> to global </w:t>
      </w:r>
      <w:proofErr w:type="spellStart"/>
      <w:r w:rsidRPr="003E3D4C">
        <w:rPr>
          <w:rFonts w:asciiTheme="majorBidi" w:hAnsiTheme="majorBidi" w:cstheme="majorBidi"/>
          <w:sz w:val="18"/>
          <w:szCs w:val="18"/>
        </w:rPr>
        <w:t>markets</w:t>
      </w:r>
      <w:proofErr w:type="spellEnd"/>
      <w:r w:rsidRPr="003E3D4C">
        <w:rPr>
          <w:rFonts w:asciiTheme="majorBidi" w:hAnsiTheme="majorBidi" w:cstheme="majorBidi"/>
          <w:sz w:val="18"/>
          <w:szCs w:val="18"/>
        </w:rPr>
        <w:t xml:space="preserve">, challenges and </w:t>
      </w:r>
      <w:proofErr w:type="spellStart"/>
      <w:r w:rsidRPr="003E3D4C">
        <w:rPr>
          <w:rFonts w:asciiTheme="majorBidi" w:hAnsiTheme="majorBidi" w:cstheme="majorBidi"/>
          <w:sz w:val="18"/>
          <w:szCs w:val="18"/>
        </w:rPr>
        <w:t>opportunites</w:t>
      </w:r>
      <w:proofErr w:type="spellEnd"/>
      <w:r w:rsidRPr="003E3D4C">
        <w:rPr>
          <w:rFonts w:asciiTheme="majorBidi" w:hAnsiTheme="majorBidi" w:cstheme="majorBidi"/>
          <w:sz w:val="18"/>
          <w:szCs w:val="18"/>
        </w:rPr>
        <w:t xml:space="preserve"> : case </w:t>
      </w:r>
      <w:proofErr w:type="spellStart"/>
      <w:r w:rsidRPr="003E3D4C">
        <w:rPr>
          <w:rFonts w:asciiTheme="majorBidi" w:hAnsiTheme="majorBidi" w:cstheme="majorBidi"/>
          <w:sz w:val="18"/>
          <w:szCs w:val="18"/>
        </w:rPr>
        <w:t>studies</w:t>
      </w:r>
      <w:proofErr w:type="spellEnd"/>
      <w:r w:rsidRPr="003E3D4C">
        <w:rPr>
          <w:rFonts w:asciiTheme="majorBidi" w:hAnsiTheme="majorBidi" w:cstheme="majorBidi"/>
          <w:sz w:val="18"/>
          <w:szCs w:val="18"/>
        </w:rPr>
        <w:t xml:space="preserve"> </w:t>
      </w:r>
      <w:proofErr w:type="spellStart"/>
      <w:r w:rsidRPr="003E3D4C">
        <w:rPr>
          <w:rFonts w:asciiTheme="majorBidi" w:hAnsiTheme="majorBidi" w:cstheme="majorBidi"/>
          <w:sz w:val="18"/>
          <w:szCs w:val="18"/>
        </w:rPr>
        <w:t>presented</w:t>
      </w:r>
      <w:proofErr w:type="spellEnd"/>
      <w:r w:rsidRPr="003E3D4C">
        <w:rPr>
          <w:rFonts w:asciiTheme="majorBidi" w:hAnsiTheme="majorBidi" w:cstheme="majorBidi"/>
          <w:sz w:val="18"/>
          <w:szCs w:val="18"/>
        </w:rPr>
        <w:t xml:space="preserve"> by WTO chair-</w:t>
      </w:r>
      <w:proofErr w:type="spellStart"/>
      <w:r w:rsidRPr="003E3D4C">
        <w:rPr>
          <w:rFonts w:asciiTheme="majorBidi" w:hAnsiTheme="majorBidi" w:cstheme="majorBidi"/>
          <w:sz w:val="18"/>
          <w:szCs w:val="18"/>
        </w:rPr>
        <w:t>holders</w:t>
      </w:r>
      <w:proofErr w:type="spellEnd"/>
      <w:r w:rsidRPr="003E3D4C">
        <w:rPr>
          <w:rFonts w:asciiTheme="majorBidi" w:hAnsiTheme="majorBidi" w:cstheme="majorBidi"/>
          <w:sz w:val="18"/>
          <w:szCs w:val="18"/>
        </w:rPr>
        <w:t xml:space="preserve">, </w:t>
      </w:r>
      <w:proofErr w:type="spellStart"/>
      <w:r w:rsidRPr="003E3D4C">
        <w:rPr>
          <w:rFonts w:asciiTheme="majorBidi" w:hAnsiTheme="majorBidi" w:cstheme="majorBidi"/>
          <w:sz w:val="18"/>
          <w:szCs w:val="18"/>
        </w:rPr>
        <w:t>edited</w:t>
      </w:r>
      <w:proofErr w:type="spellEnd"/>
      <w:r w:rsidRPr="003E3D4C">
        <w:rPr>
          <w:rFonts w:asciiTheme="majorBidi" w:hAnsiTheme="majorBidi" w:cstheme="majorBidi"/>
          <w:sz w:val="18"/>
          <w:szCs w:val="18"/>
        </w:rPr>
        <w:t xml:space="preserve"> by Marion Jansen, Mustapha </w:t>
      </w:r>
      <w:proofErr w:type="spellStart"/>
      <w:r w:rsidRPr="003E3D4C">
        <w:rPr>
          <w:rFonts w:asciiTheme="majorBidi" w:hAnsiTheme="majorBidi" w:cstheme="majorBidi"/>
          <w:sz w:val="18"/>
          <w:szCs w:val="18"/>
        </w:rPr>
        <w:t>Sadni</w:t>
      </w:r>
      <w:proofErr w:type="spellEnd"/>
      <w:r w:rsidRPr="003E3D4C">
        <w:rPr>
          <w:rFonts w:asciiTheme="majorBidi" w:hAnsiTheme="majorBidi" w:cstheme="majorBidi"/>
          <w:sz w:val="18"/>
          <w:szCs w:val="18"/>
        </w:rPr>
        <w:t xml:space="preserve"> </w:t>
      </w:r>
      <w:proofErr w:type="spellStart"/>
      <w:r w:rsidRPr="003E3D4C">
        <w:rPr>
          <w:rFonts w:asciiTheme="majorBidi" w:hAnsiTheme="majorBidi" w:cstheme="majorBidi"/>
          <w:sz w:val="18"/>
          <w:szCs w:val="18"/>
        </w:rPr>
        <w:t>Jallab</w:t>
      </w:r>
      <w:proofErr w:type="spellEnd"/>
      <w:r w:rsidRPr="003E3D4C">
        <w:rPr>
          <w:rFonts w:asciiTheme="majorBidi" w:hAnsiTheme="majorBidi" w:cstheme="majorBidi"/>
          <w:sz w:val="18"/>
          <w:szCs w:val="18"/>
        </w:rPr>
        <w:t xml:space="preserve"> &amp; Maarten </w:t>
      </w:r>
      <w:proofErr w:type="spellStart"/>
      <w:r w:rsidRPr="003E3D4C">
        <w:rPr>
          <w:rFonts w:asciiTheme="majorBidi" w:hAnsiTheme="majorBidi" w:cstheme="majorBidi"/>
          <w:sz w:val="18"/>
          <w:szCs w:val="18"/>
        </w:rPr>
        <w:t>Smeets</w:t>
      </w:r>
      <w:proofErr w:type="spellEnd"/>
      <w:r w:rsidRPr="003E3D4C">
        <w:rPr>
          <w:rFonts w:asciiTheme="majorBidi" w:hAnsiTheme="majorBidi" w:cstheme="majorBidi"/>
          <w:sz w:val="18"/>
          <w:szCs w:val="18"/>
        </w:rPr>
        <w:t>.</w:t>
      </w:r>
    </w:p>
  </w:footnote>
  <w:footnote w:id="13">
    <w:p w:rsidR="00D03F20" w:rsidRPr="003D057E" w:rsidRDefault="00D03F20" w:rsidP="00916B6D">
      <w:pPr>
        <w:spacing w:before="0" w:after="0"/>
        <w:jc w:val="both"/>
        <w:rPr>
          <w:rFonts w:asciiTheme="majorBidi" w:hAnsiTheme="majorBidi" w:cstheme="majorBidi"/>
          <w:sz w:val="18"/>
          <w:szCs w:val="18"/>
        </w:rPr>
      </w:pPr>
      <w:r w:rsidRPr="003E3D4C">
        <w:rPr>
          <w:rStyle w:val="Appelnotedebasdep"/>
          <w:rFonts w:asciiTheme="majorBidi" w:hAnsiTheme="majorBidi" w:cstheme="majorBidi"/>
          <w:sz w:val="18"/>
          <w:szCs w:val="18"/>
        </w:rPr>
        <w:footnoteRef/>
      </w:r>
      <w:r w:rsidRPr="003E3D4C">
        <w:rPr>
          <w:rFonts w:asciiTheme="majorBidi" w:hAnsiTheme="majorBidi" w:cstheme="majorBidi"/>
          <w:sz w:val="18"/>
          <w:szCs w:val="18"/>
        </w:rPr>
        <w:t xml:space="preserve"> Selon la Banque Mondiale, 40 % du temps de transport se perd aux frontières en raison de procédures inappropriées, de cherté du coût du transport et des paiements illicites.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7D4B"/>
    <w:multiLevelType w:val="hybridMultilevel"/>
    <w:tmpl w:val="C24C87B2"/>
    <w:lvl w:ilvl="0" w:tplc="BB3C680A">
      <w:start w:val="1"/>
      <w:numFmt w:val="decimal"/>
      <w:lvlText w:val="%1."/>
      <w:lvlJc w:val="left"/>
      <w:pPr>
        <w:ind w:left="3174" w:hanging="360"/>
      </w:pPr>
      <w:rPr>
        <w:rFonts w:hint="default"/>
        <w:sz w:val="24"/>
      </w:rPr>
    </w:lvl>
    <w:lvl w:ilvl="1" w:tplc="040C0019" w:tentative="1">
      <w:start w:val="1"/>
      <w:numFmt w:val="lowerLetter"/>
      <w:lvlText w:val="%2."/>
      <w:lvlJc w:val="left"/>
      <w:pPr>
        <w:ind w:left="3894" w:hanging="360"/>
      </w:pPr>
    </w:lvl>
    <w:lvl w:ilvl="2" w:tplc="040C001B" w:tentative="1">
      <w:start w:val="1"/>
      <w:numFmt w:val="lowerRoman"/>
      <w:lvlText w:val="%3."/>
      <w:lvlJc w:val="right"/>
      <w:pPr>
        <w:ind w:left="4614" w:hanging="180"/>
      </w:pPr>
    </w:lvl>
    <w:lvl w:ilvl="3" w:tplc="040C000F" w:tentative="1">
      <w:start w:val="1"/>
      <w:numFmt w:val="decimal"/>
      <w:lvlText w:val="%4."/>
      <w:lvlJc w:val="left"/>
      <w:pPr>
        <w:ind w:left="5334" w:hanging="360"/>
      </w:pPr>
    </w:lvl>
    <w:lvl w:ilvl="4" w:tplc="040C0019" w:tentative="1">
      <w:start w:val="1"/>
      <w:numFmt w:val="lowerLetter"/>
      <w:lvlText w:val="%5."/>
      <w:lvlJc w:val="left"/>
      <w:pPr>
        <w:ind w:left="6054" w:hanging="360"/>
      </w:pPr>
    </w:lvl>
    <w:lvl w:ilvl="5" w:tplc="040C001B" w:tentative="1">
      <w:start w:val="1"/>
      <w:numFmt w:val="lowerRoman"/>
      <w:lvlText w:val="%6."/>
      <w:lvlJc w:val="right"/>
      <w:pPr>
        <w:ind w:left="6774" w:hanging="180"/>
      </w:pPr>
    </w:lvl>
    <w:lvl w:ilvl="6" w:tplc="040C000F" w:tentative="1">
      <w:start w:val="1"/>
      <w:numFmt w:val="decimal"/>
      <w:lvlText w:val="%7."/>
      <w:lvlJc w:val="left"/>
      <w:pPr>
        <w:ind w:left="7494" w:hanging="360"/>
      </w:pPr>
    </w:lvl>
    <w:lvl w:ilvl="7" w:tplc="040C0019" w:tentative="1">
      <w:start w:val="1"/>
      <w:numFmt w:val="lowerLetter"/>
      <w:lvlText w:val="%8."/>
      <w:lvlJc w:val="left"/>
      <w:pPr>
        <w:ind w:left="8214" w:hanging="360"/>
      </w:pPr>
    </w:lvl>
    <w:lvl w:ilvl="8" w:tplc="040C001B" w:tentative="1">
      <w:start w:val="1"/>
      <w:numFmt w:val="lowerRoman"/>
      <w:lvlText w:val="%9."/>
      <w:lvlJc w:val="right"/>
      <w:pPr>
        <w:ind w:left="8934" w:hanging="180"/>
      </w:pPr>
    </w:lvl>
  </w:abstractNum>
  <w:abstractNum w:abstractNumId="1">
    <w:nsid w:val="02645339"/>
    <w:multiLevelType w:val="hybridMultilevel"/>
    <w:tmpl w:val="7708DA72"/>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6A2B40"/>
    <w:multiLevelType w:val="hybridMultilevel"/>
    <w:tmpl w:val="C24C87B2"/>
    <w:lvl w:ilvl="0" w:tplc="BB3C680A">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D512EF4"/>
    <w:multiLevelType w:val="hybridMultilevel"/>
    <w:tmpl w:val="2F82FF5A"/>
    <w:lvl w:ilvl="0" w:tplc="ECD64C60">
      <w:start w:val="4"/>
      <w:numFmt w:val="bullet"/>
      <w:pStyle w:val="PuceNiveau1"/>
      <w:lvlText w:val="-"/>
      <w:lvlJc w:val="left"/>
      <w:pPr>
        <w:ind w:left="720" w:hanging="360"/>
      </w:pPr>
      <w:rPr>
        <w:rFonts w:ascii="Bookman Old Style" w:eastAsia="Times New Roman" w:hAnsi="Bookman Old Styl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273523"/>
    <w:multiLevelType w:val="hybridMultilevel"/>
    <w:tmpl w:val="5B1237FA"/>
    <w:lvl w:ilvl="0" w:tplc="4086C91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556BBE"/>
    <w:multiLevelType w:val="hybridMultilevel"/>
    <w:tmpl w:val="86F27058"/>
    <w:lvl w:ilvl="0" w:tplc="040C0015">
      <w:start w:val="1"/>
      <w:numFmt w:val="upperLetter"/>
      <w:lvlText w:val="%1."/>
      <w:lvlJc w:val="left"/>
      <w:pPr>
        <w:ind w:left="3174" w:hanging="360"/>
      </w:pPr>
      <w:rPr>
        <w:rFonts w:hint="default"/>
        <w:sz w:val="24"/>
      </w:rPr>
    </w:lvl>
    <w:lvl w:ilvl="1" w:tplc="040C0019" w:tentative="1">
      <w:start w:val="1"/>
      <w:numFmt w:val="lowerLetter"/>
      <w:lvlText w:val="%2."/>
      <w:lvlJc w:val="left"/>
      <w:pPr>
        <w:ind w:left="3894" w:hanging="360"/>
      </w:pPr>
    </w:lvl>
    <w:lvl w:ilvl="2" w:tplc="040C001B" w:tentative="1">
      <w:start w:val="1"/>
      <w:numFmt w:val="lowerRoman"/>
      <w:lvlText w:val="%3."/>
      <w:lvlJc w:val="right"/>
      <w:pPr>
        <w:ind w:left="4614" w:hanging="180"/>
      </w:pPr>
    </w:lvl>
    <w:lvl w:ilvl="3" w:tplc="040C000F" w:tentative="1">
      <w:start w:val="1"/>
      <w:numFmt w:val="decimal"/>
      <w:lvlText w:val="%4."/>
      <w:lvlJc w:val="left"/>
      <w:pPr>
        <w:ind w:left="5334" w:hanging="360"/>
      </w:pPr>
    </w:lvl>
    <w:lvl w:ilvl="4" w:tplc="040C0019" w:tentative="1">
      <w:start w:val="1"/>
      <w:numFmt w:val="lowerLetter"/>
      <w:lvlText w:val="%5."/>
      <w:lvlJc w:val="left"/>
      <w:pPr>
        <w:ind w:left="6054" w:hanging="360"/>
      </w:pPr>
    </w:lvl>
    <w:lvl w:ilvl="5" w:tplc="040C001B" w:tentative="1">
      <w:start w:val="1"/>
      <w:numFmt w:val="lowerRoman"/>
      <w:lvlText w:val="%6."/>
      <w:lvlJc w:val="right"/>
      <w:pPr>
        <w:ind w:left="6774" w:hanging="180"/>
      </w:pPr>
    </w:lvl>
    <w:lvl w:ilvl="6" w:tplc="040C000F" w:tentative="1">
      <w:start w:val="1"/>
      <w:numFmt w:val="decimal"/>
      <w:lvlText w:val="%7."/>
      <w:lvlJc w:val="left"/>
      <w:pPr>
        <w:ind w:left="7494" w:hanging="360"/>
      </w:pPr>
    </w:lvl>
    <w:lvl w:ilvl="7" w:tplc="040C0019" w:tentative="1">
      <w:start w:val="1"/>
      <w:numFmt w:val="lowerLetter"/>
      <w:lvlText w:val="%8."/>
      <w:lvlJc w:val="left"/>
      <w:pPr>
        <w:ind w:left="8214" w:hanging="360"/>
      </w:pPr>
    </w:lvl>
    <w:lvl w:ilvl="8" w:tplc="040C001B" w:tentative="1">
      <w:start w:val="1"/>
      <w:numFmt w:val="lowerRoman"/>
      <w:lvlText w:val="%9."/>
      <w:lvlJc w:val="right"/>
      <w:pPr>
        <w:ind w:left="8934" w:hanging="180"/>
      </w:pPr>
    </w:lvl>
  </w:abstractNum>
  <w:abstractNum w:abstractNumId="6">
    <w:nsid w:val="32C900D8"/>
    <w:multiLevelType w:val="multilevel"/>
    <w:tmpl w:val="4C7A56DE"/>
    <w:lvl w:ilvl="0">
      <w:start w:val="2"/>
      <w:numFmt w:val="upperRoman"/>
      <w:pStyle w:val="Titre1"/>
      <w:lvlText w:val="%1."/>
      <w:lvlJc w:val="left"/>
      <w:pPr>
        <w:tabs>
          <w:tab w:val="num" w:pos="720"/>
        </w:tabs>
        <w:ind w:left="0" w:firstLine="0"/>
      </w:pPr>
      <w:rPr>
        <w:rFonts w:hint="default"/>
      </w:rPr>
    </w:lvl>
    <w:lvl w:ilvl="1">
      <w:start w:val="1"/>
      <w:numFmt w:val="decimal"/>
      <w:pStyle w:val="Titre2"/>
      <w:lvlText w:val="%2)"/>
      <w:lvlJc w:val="left"/>
      <w:pPr>
        <w:tabs>
          <w:tab w:val="num" w:pos="720"/>
        </w:tabs>
        <w:ind w:left="0" w:firstLine="0"/>
      </w:pPr>
      <w:rPr>
        <w:rFonts w:hint="default"/>
      </w:rPr>
    </w:lvl>
    <w:lvl w:ilvl="2">
      <w:start w:val="1"/>
      <w:numFmt w:val="lowerRoman"/>
      <w:pStyle w:val="Titre3"/>
      <w:lvlText w:val="%3)"/>
      <w:lvlJc w:val="left"/>
      <w:pPr>
        <w:tabs>
          <w:tab w:val="num" w:pos="720"/>
        </w:tabs>
        <w:ind w:left="0" w:firstLine="0"/>
      </w:pPr>
      <w:rPr>
        <w:rFonts w:hint="default"/>
      </w:rPr>
    </w:lvl>
    <w:lvl w:ilvl="3">
      <w:start w:val="1"/>
      <w:numFmt w:val="lowerLetter"/>
      <w:pStyle w:val="Titre4"/>
      <w:lvlText w:val="%4)"/>
      <w:lvlJc w:val="left"/>
      <w:pPr>
        <w:tabs>
          <w:tab w:val="num" w:pos="720"/>
        </w:tabs>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lowerRoman"/>
      <w:pStyle w:val="Corpsdetexte"/>
      <w:lvlText w:val="%6."/>
      <w:lvlJc w:val="right"/>
      <w:pPr>
        <w:tabs>
          <w:tab w:val="num" w:pos="720"/>
        </w:tabs>
        <w:ind w:left="0" w:firstLine="0"/>
      </w:pPr>
      <w:rPr>
        <w:rFonts w:hint="default"/>
      </w:rPr>
    </w:lvl>
    <w:lvl w:ilvl="6">
      <w:start w:val="1"/>
      <w:numFmt w:val="none"/>
      <w:pStyle w:val="Corpsdetexte2"/>
      <w:lvlText w:val="-"/>
      <w:lvlJc w:val="left"/>
      <w:pPr>
        <w:tabs>
          <w:tab w:val="num" w:pos="720"/>
        </w:tabs>
        <w:ind w:left="0" w:firstLine="0"/>
      </w:pPr>
      <w:rPr>
        <w:rFonts w:hint="default"/>
      </w:rPr>
    </w:lvl>
    <w:lvl w:ilvl="7">
      <w:start w:val="1"/>
      <w:numFmt w:val="none"/>
      <w:pStyle w:val="Corpsdetexte3"/>
      <w:lvlText w:val="-"/>
      <w:lvlJc w:val="left"/>
      <w:pPr>
        <w:tabs>
          <w:tab w:val="num" w:pos="1440"/>
        </w:tabs>
        <w:ind w:left="1440" w:hanging="720"/>
      </w:pPr>
      <w:rPr>
        <w:rFonts w:hint="default"/>
      </w:rPr>
    </w:lvl>
    <w:lvl w:ilvl="8">
      <w:start w:val="1"/>
      <w:numFmt w:val="none"/>
      <w:lvlText w:val="%9"/>
      <w:lvlJc w:val="left"/>
      <w:pPr>
        <w:tabs>
          <w:tab w:val="num" w:pos="1440"/>
        </w:tabs>
        <w:ind w:left="1440" w:hanging="720"/>
      </w:pPr>
      <w:rPr>
        <w:rFonts w:hint="default"/>
      </w:rPr>
    </w:lvl>
  </w:abstractNum>
  <w:abstractNum w:abstractNumId="7">
    <w:nsid w:val="33ED559D"/>
    <w:multiLevelType w:val="hybridMultilevel"/>
    <w:tmpl w:val="85D84C84"/>
    <w:lvl w:ilvl="0" w:tplc="C7941B6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E603A21"/>
    <w:multiLevelType w:val="hybridMultilevel"/>
    <w:tmpl w:val="A772364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F03BF8"/>
    <w:multiLevelType w:val="hybridMultilevel"/>
    <w:tmpl w:val="CA8C1AD8"/>
    <w:lvl w:ilvl="0" w:tplc="796211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D61AA7"/>
    <w:multiLevelType w:val="hybridMultilevel"/>
    <w:tmpl w:val="502AE082"/>
    <w:lvl w:ilvl="0" w:tplc="450EAF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1C0C75"/>
    <w:multiLevelType w:val="hybridMultilevel"/>
    <w:tmpl w:val="34E0FC10"/>
    <w:lvl w:ilvl="0" w:tplc="73248C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862005"/>
    <w:multiLevelType w:val="hybridMultilevel"/>
    <w:tmpl w:val="2CC4E004"/>
    <w:lvl w:ilvl="0" w:tplc="71483A84">
      <w:start w:val="1"/>
      <w:numFmt w:val="decimal"/>
      <w:lvlText w:val="%1."/>
      <w:lvlJc w:val="left"/>
      <w:pPr>
        <w:ind w:left="360" w:hanging="360"/>
      </w:pPr>
      <w:rPr>
        <w:rFonts w:hint="default"/>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1C37A45"/>
    <w:multiLevelType w:val="hybridMultilevel"/>
    <w:tmpl w:val="DBF85F1E"/>
    <w:lvl w:ilvl="0" w:tplc="450EAF12">
      <w:start w:val="4"/>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4866D67"/>
    <w:multiLevelType w:val="multilevel"/>
    <w:tmpl w:val="AE30E0AE"/>
    <w:lvl w:ilvl="0">
      <w:start w:val="2"/>
      <w:numFmt w:val="upperRoman"/>
      <w:lvlText w:val="%1."/>
      <w:lvlJc w:val="right"/>
      <w:pPr>
        <w:ind w:left="360" w:hanging="360"/>
      </w:pPr>
      <w:rPr>
        <w:rFonts w:hint="default"/>
      </w:rPr>
    </w:lvl>
    <w:lvl w:ilvl="1">
      <w:start w:val="1"/>
      <w:numFmt w:val="decimal"/>
      <w:lvlText w:val="%1.%2."/>
      <w:lvlJc w:val="left"/>
      <w:pPr>
        <w:ind w:left="2521" w:hanging="360"/>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406" w:hanging="144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9088" w:hanging="1800"/>
      </w:pPr>
      <w:rPr>
        <w:rFonts w:hint="default"/>
      </w:rPr>
    </w:lvl>
  </w:abstractNum>
  <w:abstractNum w:abstractNumId="15">
    <w:nsid w:val="55EC18BD"/>
    <w:multiLevelType w:val="hybridMultilevel"/>
    <w:tmpl w:val="51628D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5DFB2CDE"/>
    <w:multiLevelType w:val="hybridMultilevel"/>
    <w:tmpl w:val="04209D8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0A15258"/>
    <w:multiLevelType w:val="hybridMultilevel"/>
    <w:tmpl w:val="6686BB94"/>
    <w:lvl w:ilvl="0" w:tplc="450EAF12">
      <w:start w:val="4"/>
      <w:numFmt w:val="bullet"/>
      <w:lvlText w:val="-"/>
      <w:lvlJc w:val="left"/>
      <w:pPr>
        <w:tabs>
          <w:tab w:val="num" w:pos="720"/>
        </w:tabs>
        <w:ind w:left="720" w:hanging="360"/>
      </w:pPr>
      <w:rPr>
        <w:rFonts w:ascii="Calibri" w:eastAsiaTheme="minorHAnsi" w:hAnsi="Calibri" w:cstheme="minorBidi"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E015CAA"/>
    <w:multiLevelType w:val="hybridMultilevel"/>
    <w:tmpl w:val="705ACF5E"/>
    <w:lvl w:ilvl="0" w:tplc="199A674C">
      <w:start w:val="1"/>
      <w:numFmt w:val="upperLetter"/>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053534"/>
    <w:multiLevelType w:val="hybridMultilevel"/>
    <w:tmpl w:val="C24C87B2"/>
    <w:lvl w:ilvl="0" w:tplc="BB3C680A">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79753DC1"/>
    <w:multiLevelType w:val="hybridMultilevel"/>
    <w:tmpl w:val="BF52651C"/>
    <w:lvl w:ilvl="0" w:tplc="450EAF12">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ABE240D"/>
    <w:multiLevelType w:val="hybridMultilevel"/>
    <w:tmpl w:val="DD92C1F6"/>
    <w:lvl w:ilvl="0" w:tplc="AE5ECBCC">
      <w:start w:val="1"/>
      <w:numFmt w:val="upperRoman"/>
      <w:lvlText w:val="%1."/>
      <w:lvlJc w:val="left"/>
      <w:pPr>
        <w:ind w:left="1080" w:hanging="72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7"/>
  </w:num>
  <w:num w:numId="5">
    <w:abstractNumId w:val="20"/>
  </w:num>
  <w:num w:numId="6">
    <w:abstractNumId w:val="9"/>
  </w:num>
  <w:num w:numId="7">
    <w:abstractNumId w:val="11"/>
  </w:num>
  <w:num w:numId="8">
    <w:abstractNumId w:val="14"/>
  </w:num>
  <w:num w:numId="9">
    <w:abstractNumId w:val="5"/>
  </w:num>
  <w:num w:numId="10">
    <w:abstractNumId w:val="0"/>
  </w:num>
  <w:num w:numId="11">
    <w:abstractNumId w:val="2"/>
  </w:num>
  <w:num w:numId="12">
    <w:abstractNumId w:val="19"/>
  </w:num>
  <w:num w:numId="13">
    <w:abstractNumId w:val="16"/>
  </w:num>
  <w:num w:numId="14">
    <w:abstractNumId w:val="15"/>
  </w:num>
  <w:num w:numId="15">
    <w:abstractNumId w:val="7"/>
  </w:num>
  <w:num w:numId="16">
    <w:abstractNumId w:val="21"/>
  </w:num>
  <w:num w:numId="17">
    <w:abstractNumId w:val="18"/>
  </w:num>
  <w:num w:numId="18">
    <w:abstractNumId w:val="1"/>
  </w:num>
  <w:num w:numId="19">
    <w:abstractNumId w:val="8"/>
  </w:num>
  <w:num w:numId="20">
    <w:abstractNumId w:val="6"/>
  </w:num>
  <w:num w:numId="21">
    <w:abstractNumId w:val="6"/>
  </w:num>
  <w:num w:numId="22">
    <w:abstractNumId w:val="6"/>
  </w:num>
  <w:num w:numId="23">
    <w:abstractNumId w:val="10"/>
  </w:num>
  <w:num w:numId="24">
    <w:abstractNumId w:val="6"/>
  </w:num>
  <w:num w:numId="25">
    <w:abstractNumId w:val="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FC549B"/>
    <w:rsid w:val="00001BBB"/>
    <w:rsid w:val="000177F0"/>
    <w:rsid w:val="00031732"/>
    <w:rsid w:val="00052B66"/>
    <w:rsid w:val="00063E8A"/>
    <w:rsid w:val="00071721"/>
    <w:rsid w:val="00072D91"/>
    <w:rsid w:val="000A25F5"/>
    <w:rsid w:val="000B788E"/>
    <w:rsid w:val="000C77D6"/>
    <w:rsid w:val="000D1EAC"/>
    <w:rsid w:val="000D4773"/>
    <w:rsid w:val="000E2D34"/>
    <w:rsid w:val="00102C5F"/>
    <w:rsid w:val="00105AEF"/>
    <w:rsid w:val="001073EB"/>
    <w:rsid w:val="001166A9"/>
    <w:rsid w:val="00117E17"/>
    <w:rsid w:val="00120614"/>
    <w:rsid w:val="0012351D"/>
    <w:rsid w:val="00123569"/>
    <w:rsid w:val="0012461C"/>
    <w:rsid w:val="001305D2"/>
    <w:rsid w:val="001306DC"/>
    <w:rsid w:val="001324D0"/>
    <w:rsid w:val="00135B80"/>
    <w:rsid w:val="001455B1"/>
    <w:rsid w:val="001535EA"/>
    <w:rsid w:val="00167167"/>
    <w:rsid w:val="001740B4"/>
    <w:rsid w:val="00184C8D"/>
    <w:rsid w:val="00185D34"/>
    <w:rsid w:val="00193F0C"/>
    <w:rsid w:val="00195A3B"/>
    <w:rsid w:val="001A2206"/>
    <w:rsid w:val="001D2877"/>
    <w:rsid w:val="001D2CC1"/>
    <w:rsid w:val="001E2219"/>
    <w:rsid w:val="0023773F"/>
    <w:rsid w:val="00263C8F"/>
    <w:rsid w:val="002667E6"/>
    <w:rsid w:val="00277E79"/>
    <w:rsid w:val="00280677"/>
    <w:rsid w:val="002817DE"/>
    <w:rsid w:val="00292609"/>
    <w:rsid w:val="002A46D9"/>
    <w:rsid w:val="002B0AA6"/>
    <w:rsid w:val="002B3276"/>
    <w:rsid w:val="002B4FBD"/>
    <w:rsid w:val="002B57D4"/>
    <w:rsid w:val="002C0028"/>
    <w:rsid w:val="002C2ED1"/>
    <w:rsid w:val="002D2791"/>
    <w:rsid w:val="002D3DD9"/>
    <w:rsid w:val="002E2832"/>
    <w:rsid w:val="002E5CAD"/>
    <w:rsid w:val="0030019D"/>
    <w:rsid w:val="003011B4"/>
    <w:rsid w:val="0030297A"/>
    <w:rsid w:val="00306C8B"/>
    <w:rsid w:val="00317C29"/>
    <w:rsid w:val="00317D93"/>
    <w:rsid w:val="00321A87"/>
    <w:rsid w:val="00340624"/>
    <w:rsid w:val="00341EB0"/>
    <w:rsid w:val="00341F24"/>
    <w:rsid w:val="00344DCC"/>
    <w:rsid w:val="0034584C"/>
    <w:rsid w:val="0035043A"/>
    <w:rsid w:val="00353602"/>
    <w:rsid w:val="0035681A"/>
    <w:rsid w:val="00365B42"/>
    <w:rsid w:val="0038026D"/>
    <w:rsid w:val="003828EF"/>
    <w:rsid w:val="003861BA"/>
    <w:rsid w:val="003870C8"/>
    <w:rsid w:val="003A648B"/>
    <w:rsid w:val="003C52F7"/>
    <w:rsid w:val="003D057E"/>
    <w:rsid w:val="003E1CE3"/>
    <w:rsid w:val="003E3D4C"/>
    <w:rsid w:val="003F26C5"/>
    <w:rsid w:val="003F32AE"/>
    <w:rsid w:val="003F71CB"/>
    <w:rsid w:val="0040228B"/>
    <w:rsid w:val="00407A8B"/>
    <w:rsid w:val="00417F66"/>
    <w:rsid w:val="00424A2F"/>
    <w:rsid w:val="00426ACC"/>
    <w:rsid w:val="0042707D"/>
    <w:rsid w:val="004276EB"/>
    <w:rsid w:val="004334AA"/>
    <w:rsid w:val="004345EB"/>
    <w:rsid w:val="004406C7"/>
    <w:rsid w:val="00441E1F"/>
    <w:rsid w:val="00456EE4"/>
    <w:rsid w:val="00460F5A"/>
    <w:rsid w:val="00462ACA"/>
    <w:rsid w:val="004713E5"/>
    <w:rsid w:val="00481EB7"/>
    <w:rsid w:val="00486AE1"/>
    <w:rsid w:val="00492977"/>
    <w:rsid w:val="004977D7"/>
    <w:rsid w:val="004A4C00"/>
    <w:rsid w:val="004A5821"/>
    <w:rsid w:val="004B3BD1"/>
    <w:rsid w:val="004C3410"/>
    <w:rsid w:val="004C5A64"/>
    <w:rsid w:val="004D1948"/>
    <w:rsid w:val="004D7A36"/>
    <w:rsid w:val="00514B37"/>
    <w:rsid w:val="00516017"/>
    <w:rsid w:val="00517FC5"/>
    <w:rsid w:val="00522572"/>
    <w:rsid w:val="005348F0"/>
    <w:rsid w:val="0054384C"/>
    <w:rsid w:val="00543A81"/>
    <w:rsid w:val="00547670"/>
    <w:rsid w:val="00562FE8"/>
    <w:rsid w:val="005718C5"/>
    <w:rsid w:val="005767B8"/>
    <w:rsid w:val="00576E88"/>
    <w:rsid w:val="00584460"/>
    <w:rsid w:val="005844E6"/>
    <w:rsid w:val="0059014E"/>
    <w:rsid w:val="00597A8D"/>
    <w:rsid w:val="005A08F8"/>
    <w:rsid w:val="005A415D"/>
    <w:rsid w:val="005A779C"/>
    <w:rsid w:val="005B1158"/>
    <w:rsid w:val="005B428F"/>
    <w:rsid w:val="005C029B"/>
    <w:rsid w:val="005C139F"/>
    <w:rsid w:val="005C4EB9"/>
    <w:rsid w:val="005D3DCC"/>
    <w:rsid w:val="005D655F"/>
    <w:rsid w:val="005E511B"/>
    <w:rsid w:val="005F308F"/>
    <w:rsid w:val="005F6775"/>
    <w:rsid w:val="00614CA6"/>
    <w:rsid w:val="006234C5"/>
    <w:rsid w:val="00641A4D"/>
    <w:rsid w:val="006436A5"/>
    <w:rsid w:val="0064778C"/>
    <w:rsid w:val="00656567"/>
    <w:rsid w:val="00661114"/>
    <w:rsid w:val="00674EC4"/>
    <w:rsid w:val="00674F53"/>
    <w:rsid w:val="00683AAA"/>
    <w:rsid w:val="00694EED"/>
    <w:rsid w:val="006B7081"/>
    <w:rsid w:val="006C1FA8"/>
    <w:rsid w:val="006D2413"/>
    <w:rsid w:val="006D6CE0"/>
    <w:rsid w:val="006D7922"/>
    <w:rsid w:val="006E0959"/>
    <w:rsid w:val="006E32F9"/>
    <w:rsid w:val="006F639D"/>
    <w:rsid w:val="006F786E"/>
    <w:rsid w:val="007134D5"/>
    <w:rsid w:val="00717C34"/>
    <w:rsid w:val="007326BD"/>
    <w:rsid w:val="007425AE"/>
    <w:rsid w:val="007501F9"/>
    <w:rsid w:val="00750351"/>
    <w:rsid w:val="00753BB3"/>
    <w:rsid w:val="00763E4D"/>
    <w:rsid w:val="00765345"/>
    <w:rsid w:val="0076748D"/>
    <w:rsid w:val="00776463"/>
    <w:rsid w:val="00783A2C"/>
    <w:rsid w:val="00795E99"/>
    <w:rsid w:val="007A20A1"/>
    <w:rsid w:val="007A3918"/>
    <w:rsid w:val="007A576F"/>
    <w:rsid w:val="007C2E41"/>
    <w:rsid w:val="007C6B3C"/>
    <w:rsid w:val="007D60BB"/>
    <w:rsid w:val="007E02A7"/>
    <w:rsid w:val="007E177C"/>
    <w:rsid w:val="007E226F"/>
    <w:rsid w:val="007E6902"/>
    <w:rsid w:val="007F25E4"/>
    <w:rsid w:val="00803C5F"/>
    <w:rsid w:val="00805DE4"/>
    <w:rsid w:val="00831F03"/>
    <w:rsid w:val="00836350"/>
    <w:rsid w:val="00842721"/>
    <w:rsid w:val="0084552D"/>
    <w:rsid w:val="00860410"/>
    <w:rsid w:val="00871ED2"/>
    <w:rsid w:val="00877283"/>
    <w:rsid w:val="00881647"/>
    <w:rsid w:val="008916FE"/>
    <w:rsid w:val="008A491A"/>
    <w:rsid w:val="008B30BD"/>
    <w:rsid w:val="008B4B7B"/>
    <w:rsid w:val="008C2BE5"/>
    <w:rsid w:val="008C42A9"/>
    <w:rsid w:val="008C441D"/>
    <w:rsid w:val="008D05F4"/>
    <w:rsid w:val="008D19B6"/>
    <w:rsid w:val="0091052C"/>
    <w:rsid w:val="00916B6D"/>
    <w:rsid w:val="009209A0"/>
    <w:rsid w:val="00922EE9"/>
    <w:rsid w:val="00936662"/>
    <w:rsid w:val="009413F6"/>
    <w:rsid w:val="0094175F"/>
    <w:rsid w:val="0096126D"/>
    <w:rsid w:val="00972A53"/>
    <w:rsid w:val="00987246"/>
    <w:rsid w:val="009B5403"/>
    <w:rsid w:val="009C452C"/>
    <w:rsid w:val="009C700C"/>
    <w:rsid w:val="009E3584"/>
    <w:rsid w:val="009E735F"/>
    <w:rsid w:val="00A1203B"/>
    <w:rsid w:val="00A25EE2"/>
    <w:rsid w:val="00A537E6"/>
    <w:rsid w:val="00A53DCB"/>
    <w:rsid w:val="00A64C09"/>
    <w:rsid w:val="00A77105"/>
    <w:rsid w:val="00A779E8"/>
    <w:rsid w:val="00AA09D9"/>
    <w:rsid w:val="00AA6E9E"/>
    <w:rsid w:val="00AC565C"/>
    <w:rsid w:val="00AD5DA7"/>
    <w:rsid w:val="00AE1443"/>
    <w:rsid w:val="00AE249C"/>
    <w:rsid w:val="00AE537F"/>
    <w:rsid w:val="00AF1746"/>
    <w:rsid w:val="00AF57AB"/>
    <w:rsid w:val="00B03548"/>
    <w:rsid w:val="00B33847"/>
    <w:rsid w:val="00B3727B"/>
    <w:rsid w:val="00B442B5"/>
    <w:rsid w:val="00B548E1"/>
    <w:rsid w:val="00B54FAE"/>
    <w:rsid w:val="00B62E4B"/>
    <w:rsid w:val="00B63564"/>
    <w:rsid w:val="00B75CAC"/>
    <w:rsid w:val="00B816AA"/>
    <w:rsid w:val="00B83DB5"/>
    <w:rsid w:val="00B93FD2"/>
    <w:rsid w:val="00B94ACA"/>
    <w:rsid w:val="00BB4C77"/>
    <w:rsid w:val="00BC0189"/>
    <w:rsid w:val="00BC1CCB"/>
    <w:rsid w:val="00BC4DCC"/>
    <w:rsid w:val="00BE7345"/>
    <w:rsid w:val="00BF6131"/>
    <w:rsid w:val="00C115B0"/>
    <w:rsid w:val="00C1425C"/>
    <w:rsid w:val="00C15B34"/>
    <w:rsid w:val="00C16982"/>
    <w:rsid w:val="00C21D9B"/>
    <w:rsid w:val="00C223B2"/>
    <w:rsid w:val="00C26B43"/>
    <w:rsid w:val="00C4247F"/>
    <w:rsid w:val="00C51019"/>
    <w:rsid w:val="00C53AD0"/>
    <w:rsid w:val="00C62268"/>
    <w:rsid w:val="00C6775C"/>
    <w:rsid w:val="00C70153"/>
    <w:rsid w:val="00C729FF"/>
    <w:rsid w:val="00C8271C"/>
    <w:rsid w:val="00C86700"/>
    <w:rsid w:val="00C9615C"/>
    <w:rsid w:val="00CA70E6"/>
    <w:rsid w:val="00CC29B1"/>
    <w:rsid w:val="00CC2E31"/>
    <w:rsid w:val="00CC3A9C"/>
    <w:rsid w:val="00CC77A6"/>
    <w:rsid w:val="00CD1007"/>
    <w:rsid w:val="00CD1CEE"/>
    <w:rsid w:val="00CD453C"/>
    <w:rsid w:val="00CD5625"/>
    <w:rsid w:val="00CE17EA"/>
    <w:rsid w:val="00CE5C50"/>
    <w:rsid w:val="00CF7677"/>
    <w:rsid w:val="00D01221"/>
    <w:rsid w:val="00D01FD6"/>
    <w:rsid w:val="00D03F20"/>
    <w:rsid w:val="00D07933"/>
    <w:rsid w:val="00D23B81"/>
    <w:rsid w:val="00D315DB"/>
    <w:rsid w:val="00D44D5C"/>
    <w:rsid w:val="00D631D6"/>
    <w:rsid w:val="00D663B0"/>
    <w:rsid w:val="00D73566"/>
    <w:rsid w:val="00D807DA"/>
    <w:rsid w:val="00D82467"/>
    <w:rsid w:val="00D90FB0"/>
    <w:rsid w:val="00D97BA7"/>
    <w:rsid w:val="00D97EED"/>
    <w:rsid w:val="00DA0363"/>
    <w:rsid w:val="00DA5B72"/>
    <w:rsid w:val="00DA7BB2"/>
    <w:rsid w:val="00DB5FEB"/>
    <w:rsid w:val="00DE1527"/>
    <w:rsid w:val="00DE3A31"/>
    <w:rsid w:val="00DF3076"/>
    <w:rsid w:val="00E04B2B"/>
    <w:rsid w:val="00E06BC0"/>
    <w:rsid w:val="00E211F4"/>
    <w:rsid w:val="00E23343"/>
    <w:rsid w:val="00E31E7B"/>
    <w:rsid w:val="00E3738F"/>
    <w:rsid w:val="00E442E7"/>
    <w:rsid w:val="00E45120"/>
    <w:rsid w:val="00E607A4"/>
    <w:rsid w:val="00E62A7F"/>
    <w:rsid w:val="00E67579"/>
    <w:rsid w:val="00E728CB"/>
    <w:rsid w:val="00E77C2A"/>
    <w:rsid w:val="00E80090"/>
    <w:rsid w:val="00E92450"/>
    <w:rsid w:val="00E95228"/>
    <w:rsid w:val="00E96685"/>
    <w:rsid w:val="00EA32F2"/>
    <w:rsid w:val="00EB2426"/>
    <w:rsid w:val="00EB77C5"/>
    <w:rsid w:val="00EC471A"/>
    <w:rsid w:val="00EC66A3"/>
    <w:rsid w:val="00ED7D82"/>
    <w:rsid w:val="00EE37BD"/>
    <w:rsid w:val="00EF4C76"/>
    <w:rsid w:val="00EF50A4"/>
    <w:rsid w:val="00F106A1"/>
    <w:rsid w:val="00F151C8"/>
    <w:rsid w:val="00F50F72"/>
    <w:rsid w:val="00F520A6"/>
    <w:rsid w:val="00F654AF"/>
    <w:rsid w:val="00F81D6A"/>
    <w:rsid w:val="00F82015"/>
    <w:rsid w:val="00F82A1A"/>
    <w:rsid w:val="00F91CD4"/>
    <w:rsid w:val="00FA13B8"/>
    <w:rsid w:val="00FB5AE3"/>
    <w:rsid w:val="00FC549B"/>
    <w:rsid w:val="00FC7A50"/>
    <w:rsid w:val="00FD229E"/>
    <w:rsid w:val="00FD2646"/>
    <w:rsid w:val="00FD27FB"/>
    <w:rsid w:val="00FD2D4A"/>
    <w:rsid w:val="00FD42E3"/>
    <w:rsid w:val="00FD6231"/>
    <w:rsid w:val="00FE0C85"/>
    <w:rsid w:val="00FE3B17"/>
    <w:rsid w:val="00FE46E4"/>
    <w:rsid w:val="00FE5DF8"/>
    <w:rsid w:val="00FF43B9"/>
    <w:rsid w:val="00FF51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9B"/>
    <w:pPr>
      <w:spacing w:before="60" w:after="60" w:line="240" w:lineRule="auto"/>
    </w:pPr>
  </w:style>
  <w:style w:type="paragraph" w:styleId="Titre1">
    <w:name w:val="heading 1"/>
    <w:aliases w:val="num.                          1"/>
    <w:basedOn w:val="Normal"/>
    <w:next w:val="Titre2"/>
    <w:link w:val="Titre1Car"/>
    <w:uiPriority w:val="2"/>
    <w:qFormat/>
    <w:rsid w:val="00E442E7"/>
    <w:pPr>
      <w:keepNext/>
      <w:numPr>
        <w:numId w:val="3"/>
      </w:numPr>
      <w:spacing w:after="240"/>
      <w:jc w:val="both"/>
      <w:outlineLvl w:val="0"/>
    </w:pPr>
    <w:rPr>
      <w:rFonts w:ascii="Times New Roman" w:eastAsia="Times New Roman" w:hAnsi="Times New Roman" w:cs="Times New Roman"/>
      <w:b/>
      <w:caps/>
      <w:szCs w:val="20"/>
    </w:rPr>
  </w:style>
  <w:style w:type="paragraph" w:styleId="Titre2">
    <w:name w:val="heading 2"/>
    <w:aliases w:val="numm,num.                                               2"/>
    <w:basedOn w:val="Normal"/>
    <w:next w:val="Titre3"/>
    <w:link w:val="Titre2Car"/>
    <w:uiPriority w:val="2"/>
    <w:qFormat/>
    <w:rsid w:val="00E442E7"/>
    <w:pPr>
      <w:keepNext/>
      <w:numPr>
        <w:ilvl w:val="1"/>
        <w:numId w:val="3"/>
      </w:numPr>
      <w:spacing w:after="240"/>
      <w:jc w:val="both"/>
      <w:outlineLvl w:val="1"/>
    </w:pPr>
    <w:rPr>
      <w:rFonts w:ascii="Times New Roman" w:eastAsia="Times New Roman" w:hAnsi="Times New Roman" w:cs="Times New Roman"/>
      <w:b/>
      <w:smallCaps/>
      <w:szCs w:val="20"/>
    </w:rPr>
  </w:style>
  <w:style w:type="paragraph" w:styleId="Titre3">
    <w:name w:val="heading 3"/>
    <w:aliases w:val="num.                                              3"/>
    <w:basedOn w:val="Normal"/>
    <w:next w:val="Titre4"/>
    <w:link w:val="Titre3Car"/>
    <w:uiPriority w:val="2"/>
    <w:qFormat/>
    <w:rsid w:val="00E442E7"/>
    <w:pPr>
      <w:keepNext/>
      <w:numPr>
        <w:ilvl w:val="2"/>
        <w:numId w:val="3"/>
      </w:numPr>
      <w:spacing w:after="240"/>
      <w:jc w:val="both"/>
      <w:outlineLvl w:val="2"/>
    </w:pPr>
    <w:rPr>
      <w:rFonts w:ascii="Times New Roman" w:eastAsia="Times New Roman" w:hAnsi="Times New Roman" w:cs="Times New Roman"/>
      <w:b/>
      <w:szCs w:val="20"/>
    </w:rPr>
  </w:style>
  <w:style w:type="paragraph" w:styleId="Titre4">
    <w:name w:val="heading 4"/>
    <w:aliases w:val="num.                                               4,num.                                               4 + Bold"/>
    <w:basedOn w:val="Normal"/>
    <w:next w:val="Titre5"/>
    <w:link w:val="Titre4Car"/>
    <w:uiPriority w:val="2"/>
    <w:qFormat/>
    <w:rsid w:val="00E442E7"/>
    <w:pPr>
      <w:keepNext/>
      <w:numPr>
        <w:ilvl w:val="3"/>
        <w:numId w:val="3"/>
      </w:numPr>
      <w:spacing w:after="240"/>
      <w:jc w:val="both"/>
      <w:outlineLvl w:val="3"/>
    </w:pPr>
    <w:rPr>
      <w:rFonts w:ascii="Times New Roman" w:eastAsia="Times New Roman" w:hAnsi="Times New Roman" w:cs="Times New Roman"/>
      <w:szCs w:val="20"/>
    </w:rPr>
  </w:style>
  <w:style w:type="paragraph" w:styleId="Titre5">
    <w:name w:val="heading 5"/>
    <w:aliases w:val="num.                                       5,Heading 5 Char,Normal Char"/>
    <w:basedOn w:val="Normal"/>
    <w:next w:val="Corpsdetexte"/>
    <w:link w:val="Titre5Car"/>
    <w:uiPriority w:val="2"/>
    <w:qFormat/>
    <w:rsid w:val="00E442E7"/>
    <w:pPr>
      <w:numPr>
        <w:ilvl w:val="4"/>
        <w:numId w:val="3"/>
      </w:numPr>
      <w:tabs>
        <w:tab w:val="left" w:pos="720"/>
      </w:tabs>
      <w:spacing w:after="240"/>
      <w:jc w:val="both"/>
      <w:outlineLvl w:val="4"/>
    </w:pPr>
    <w:rPr>
      <w:rFonts w:ascii="Times New Roman" w:eastAsia="Times New Roman" w:hAnsi="Times New Roman" w:cs="Times New Roman"/>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549B"/>
    <w:pPr>
      <w:ind w:left="720"/>
      <w:contextualSpacing/>
    </w:pPr>
  </w:style>
  <w:style w:type="paragraph" w:styleId="NormalWeb">
    <w:name w:val="Normal (Web)"/>
    <w:basedOn w:val="Normal"/>
    <w:uiPriority w:val="99"/>
    <w:unhideWhenUsed/>
    <w:rsid w:val="00FC549B"/>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549B"/>
    <w:rPr>
      <w:color w:val="0000FF"/>
      <w:u w:val="single"/>
    </w:rPr>
  </w:style>
  <w:style w:type="character" w:styleId="Appelnotedebasdep">
    <w:name w:val="footnote reference"/>
    <w:aliases w:val="Error-Fußnotenzeichen5,Error-Fußnotenzeichen6,Error-Fußnotenzeichen3"/>
    <w:uiPriority w:val="99"/>
    <w:rsid w:val="00FC549B"/>
    <w:rPr>
      <w:vertAlign w:val="superscript"/>
    </w:rPr>
  </w:style>
  <w:style w:type="paragraph" w:styleId="Notedebasdepage">
    <w:name w:val="footnote text"/>
    <w:aliases w:val="FOOTNOTES,fn,single space, Char Char Char, Char Char"/>
    <w:basedOn w:val="Normal"/>
    <w:link w:val="NotedebasdepageCar"/>
    <w:uiPriority w:val="99"/>
    <w:rsid w:val="00FC549B"/>
    <w:pPr>
      <w:tabs>
        <w:tab w:val="left" w:pos="720"/>
      </w:tabs>
      <w:spacing w:after="0"/>
      <w:ind w:firstLine="720"/>
      <w:jc w:val="both"/>
    </w:pPr>
    <w:rPr>
      <w:rFonts w:ascii="Times New Roman" w:eastAsia="Times New Roman" w:hAnsi="Times New Roman" w:cs="Times New Roman"/>
      <w:sz w:val="20"/>
      <w:szCs w:val="20"/>
    </w:rPr>
  </w:style>
  <w:style w:type="character" w:customStyle="1" w:styleId="NotedebasdepageCar">
    <w:name w:val="Note de bas de page Car"/>
    <w:aliases w:val="FOOTNOTES Car,fn Car,single space Car, Char Char Char Car, Char Char Car"/>
    <w:basedOn w:val="Policepardfaut"/>
    <w:link w:val="Notedebasdepage"/>
    <w:uiPriority w:val="99"/>
    <w:rsid w:val="00FC549B"/>
    <w:rPr>
      <w:rFonts w:ascii="Times New Roman" w:eastAsia="Times New Roman" w:hAnsi="Times New Roman" w:cs="Times New Roman"/>
      <w:sz w:val="20"/>
      <w:szCs w:val="20"/>
    </w:rPr>
  </w:style>
  <w:style w:type="paragraph" w:customStyle="1" w:styleId="PuceNiveau1">
    <w:name w:val="Puce Niveau 1"/>
    <w:basedOn w:val="Normal"/>
    <w:qFormat/>
    <w:rsid w:val="00FC549B"/>
    <w:pPr>
      <w:numPr>
        <w:numId w:val="1"/>
      </w:numPr>
      <w:spacing w:after="0"/>
      <w:jc w:val="both"/>
    </w:pPr>
    <w:rPr>
      <w:rFonts w:ascii="Century" w:eastAsia="Calibri" w:hAnsi="Century" w:cs="Calibri"/>
      <w:bCs/>
      <w:sz w:val="24"/>
    </w:rPr>
  </w:style>
  <w:style w:type="character" w:customStyle="1" w:styleId="Titre1Car">
    <w:name w:val="Titre 1 Car"/>
    <w:aliases w:val="num.                          1 Car"/>
    <w:basedOn w:val="Policepardfaut"/>
    <w:link w:val="Titre1"/>
    <w:uiPriority w:val="2"/>
    <w:rsid w:val="00E442E7"/>
    <w:rPr>
      <w:rFonts w:ascii="Times New Roman" w:eastAsia="Times New Roman" w:hAnsi="Times New Roman" w:cs="Times New Roman"/>
      <w:b/>
      <w:caps/>
      <w:szCs w:val="20"/>
    </w:rPr>
  </w:style>
  <w:style w:type="character" w:customStyle="1" w:styleId="Titre2Car">
    <w:name w:val="Titre 2 Car"/>
    <w:aliases w:val="numm Car,num.                                               2 Car"/>
    <w:basedOn w:val="Policepardfaut"/>
    <w:link w:val="Titre2"/>
    <w:uiPriority w:val="2"/>
    <w:rsid w:val="00E442E7"/>
    <w:rPr>
      <w:rFonts w:ascii="Times New Roman" w:eastAsia="Times New Roman" w:hAnsi="Times New Roman" w:cs="Times New Roman"/>
      <w:b/>
      <w:smallCaps/>
      <w:szCs w:val="20"/>
    </w:rPr>
  </w:style>
  <w:style w:type="character" w:customStyle="1" w:styleId="Titre3Car">
    <w:name w:val="Titre 3 Car"/>
    <w:aliases w:val="num.                                              3 Car"/>
    <w:basedOn w:val="Policepardfaut"/>
    <w:link w:val="Titre3"/>
    <w:uiPriority w:val="2"/>
    <w:rsid w:val="00E442E7"/>
    <w:rPr>
      <w:rFonts w:ascii="Times New Roman" w:eastAsia="Times New Roman" w:hAnsi="Times New Roman" w:cs="Times New Roman"/>
      <w:b/>
      <w:szCs w:val="20"/>
    </w:rPr>
  </w:style>
  <w:style w:type="character" w:customStyle="1" w:styleId="Titre4Car">
    <w:name w:val="Titre 4 Car"/>
    <w:aliases w:val="num.                                               4 Car,num.                                               4 + Bold Car"/>
    <w:basedOn w:val="Policepardfaut"/>
    <w:link w:val="Titre4"/>
    <w:uiPriority w:val="2"/>
    <w:rsid w:val="00E442E7"/>
    <w:rPr>
      <w:rFonts w:ascii="Times New Roman" w:eastAsia="Times New Roman" w:hAnsi="Times New Roman" w:cs="Times New Roman"/>
      <w:szCs w:val="20"/>
    </w:rPr>
  </w:style>
  <w:style w:type="character" w:customStyle="1" w:styleId="Titre5Car">
    <w:name w:val="Titre 5 Car"/>
    <w:aliases w:val="num.                                       5 Car,Heading 5 Char Car,Normal Char Car"/>
    <w:basedOn w:val="Policepardfaut"/>
    <w:link w:val="Titre5"/>
    <w:uiPriority w:val="2"/>
    <w:rsid w:val="00E442E7"/>
    <w:rPr>
      <w:rFonts w:ascii="Times New Roman" w:eastAsia="Times New Roman" w:hAnsi="Times New Roman" w:cs="Times New Roman"/>
      <w:i/>
      <w:szCs w:val="20"/>
    </w:rPr>
  </w:style>
  <w:style w:type="paragraph" w:styleId="Corpsdetexte">
    <w:name w:val="Body Text"/>
    <w:basedOn w:val="Normal"/>
    <w:link w:val="CorpsdetexteCar"/>
    <w:rsid w:val="00E442E7"/>
    <w:pPr>
      <w:numPr>
        <w:ilvl w:val="5"/>
        <w:numId w:val="3"/>
      </w:numPr>
      <w:spacing w:after="240"/>
      <w:jc w:val="both"/>
    </w:pPr>
    <w:rPr>
      <w:rFonts w:ascii="Times New Roman" w:eastAsia="Times New Roman" w:hAnsi="Times New Roman" w:cs="Times New Roman"/>
      <w:szCs w:val="20"/>
    </w:rPr>
  </w:style>
  <w:style w:type="character" w:customStyle="1" w:styleId="CorpsdetexteCar">
    <w:name w:val="Corps de texte Car"/>
    <w:basedOn w:val="Policepardfaut"/>
    <w:link w:val="Corpsdetexte"/>
    <w:rsid w:val="00E442E7"/>
    <w:rPr>
      <w:rFonts w:ascii="Times New Roman" w:eastAsia="Times New Roman" w:hAnsi="Times New Roman" w:cs="Times New Roman"/>
      <w:szCs w:val="20"/>
    </w:rPr>
  </w:style>
  <w:style w:type="paragraph" w:styleId="Corpsdetexte2">
    <w:name w:val="Body Text 2"/>
    <w:basedOn w:val="Normal"/>
    <w:link w:val="Corpsdetexte2Car"/>
    <w:rsid w:val="00E442E7"/>
    <w:pPr>
      <w:numPr>
        <w:ilvl w:val="6"/>
        <w:numId w:val="3"/>
      </w:numPr>
      <w:tabs>
        <w:tab w:val="left" w:pos="720"/>
      </w:tabs>
      <w:spacing w:after="240"/>
      <w:jc w:val="both"/>
    </w:pPr>
    <w:rPr>
      <w:rFonts w:ascii="Times New Roman" w:eastAsia="Times New Roman" w:hAnsi="Times New Roman" w:cs="Times New Roman"/>
      <w:szCs w:val="20"/>
    </w:rPr>
  </w:style>
  <w:style w:type="character" w:customStyle="1" w:styleId="Corpsdetexte2Car">
    <w:name w:val="Corps de texte 2 Car"/>
    <w:basedOn w:val="Policepardfaut"/>
    <w:link w:val="Corpsdetexte2"/>
    <w:rsid w:val="00E442E7"/>
    <w:rPr>
      <w:rFonts w:ascii="Times New Roman" w:eastAsia="Times New Roman" w:hAnsi="Times New Roman" w:cs="Times New Roman"/>
      <w:szCs w:val="20"/>
    </w:rPr>
  </w:style>
  <w:style w:type="paragraph" w:styleId="Corpsdetexte3">
    <w:name w:val="Body Text 3"/>
    <w:basedOn w:val="Normal"/>
    <w:link w:val="Corpsdetexte3Car"/>
    <w:rsid w:val="00E442E7"/>
    <w:pPr>
      <w:numPr>
        <w:ilvl w:val="7"/>
        <w:numId w:val="3"/>
      </w:numPr>
      <w:tabs>
        <w:tab w:val="left" w:pos="720"/>
      </w:tabs>
      <w:spacing w:after="240"/>
      <w:jc w:val="both"/>
    </w:pPr>
    <w:rPr>
      <w:rFonts w:ascii="Times New Roman" w:eastAsia="Times New Roman" w:hAnsi="Times New Roman" w:cs="Times New Roman"/>
      <w:szCs w:val="20"/>
    </w:rPr>
  </w:style>
  <w:style w:type="character" w:customStyle="1" w:styleId="Corpsdetexte3Car">
    <w:name w:val="Corps de texte 3 Car"/>
    <w:basedOn w:val="Policepardfaut"/>
    <w:link w:val="Corpsdetexte3"/>
    <w:rsid w:val="00E442E7"/>
    <w:rPr>
      <w:rFonts w:ascii="Times New Roman" w:eastAsia="Times New Roman" w:hAnsi="Times New Roman" w:cs="Times New Roman"/>
      <w:szCs w:val="20"/>
    </w:rPr>
  </w:style>
  <w:style w:type="table" w:styleId="Grilledutableau">
    <w:name w:val="Table Grid"/>
    <w:basedOn w:val="TableauNormal"/>
    <w:uiPriority w:val="59"/>
    <w:rsid w:val="008A491A"/>
    <w:pPr>
      <w:spacing w:before="6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41E1F"/>
    <w:pPr>
      <w:tabs>
        <w:tab w:val="center" w:pos="4536"/>
        <w:tab w:val="right" w:pos="9072"/>
      </w:tabs>
      <w:spacing w:before="0" w:after="0"/>
    </w:pPr>
  </w:style>
  <w:style w:type="character" w:customStyle="1" w:styleId="En-tteCar">
    <w:name w:val="En-tête Car"/>
    <w:basedOn w:val="Policepardfaut"/>
    <w:link w:val="En-tte"/>
    <w:uiPriority w:val="99"/>
    <w:semiHidden/>
    <w:rsid w:val="00441E1F"/>
  </w:style>
  <w:style w:type="paragraph" w:styleId="Pieddepage">
    <w:name w:val="footer"/>
    <w:basedOn w:val="Normal"/>
    <w:link w:val="PieddepageCar"/>
    <w:uiPriority w:val="99"/>
    <w:unhideWhenUsed/>
    <w:rsid w:val="00441E1F"/>
    <w:pPr>
      <w:tabs>
        <w:tab w:val="center" w:pos="4536"/>
        <w:tab w:val="right" w:pos="9072"/>
      </w:tabs>
      <w:spacing w:before="0" w:after="0"/>
    </w:pPr>
  </w:style>
  <w:style w:type="character" w:customStyle="1" w:styleId="PieddepageCar">
    <w:name w:val="Pied de page Car"/>
    <w:basedOn w:val="Policepardfaut"/>
    <w:link w:val="Pieddepage"/>
    <w:uiPriority w:val="99"/>
    <w:rsid w:val="00441E1F"/>
  </w:style>
  <w:style w:type="character" w:styleId="Accentuation">
    <w:name w:val="Emphasis"/>
    <w:basedOn w:val="Policepardfaut"/>
    <w:uiPriority w:val="20"/>
    <w:qFormat/>
    <w:rsid w:val="007D60BB"/>
    <w:rPr>
      <w:i/>
      <w:iCs/>
    </w:rPr>
  </w:style>
  <w:style w:type="paragraph" w:customStyle="1" w:styleId="Default">
    <w:name w:val="Default"/>
    <w:rsid w:val="00C21D9B"/>
    <w:pPr>
      <w:autoSpaceDE w:val="0"/>
      <w:autoSpaceDN w:val="0"/>
      <w:adjustRightInd w:val="0"/>
      <w:spacing w:before="60" w:after="0" w:line="240" w:lineRule="auto"/>
    </w:pPr>
    <w:rPr>
      <w:rFonts w:ascii="Franklin Gothic Medium Cond" w:hAnsi="Franklin Gothic Medium Cond" w:cs="Franklin Gothic Medium Cond"/>
      <w:color w:val="000000"/>
      <w:sz w:val="24"/>
      <w:szCs w:val="24"/>
    </w:rPr>
  </w:style>
  <w:style w:type="character" w:customStyle="1" w:styleId="apple-converted-space">
    <w:name w:val="apple-converted-space"/>
    <w:basedOn w:val="Policepardfaut"/>
    <w:rsid w:val="00C21D9B"/>
  </w:style>
  <w:style w:type="paragraph" w:styleId="En-ttedetabledesmatires">
    <w:name w:val="TOC Heading"/>
    <w:basedOn w:val="Titre1"/>
    <w:next w:val="Normal"/>
    <w:uiPriority w:val="39"/>
    <w:semiHidden/>
    <w:unhideWhenUsed/>
    <w:qFormat/>
    <w:rsid w:val="00123569"/>
    <w:pPr>
      <w:keepLines/>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TM1">
    <w:name w:val="toc 1"/>
    <w:basedOn w:val="Normal"/>
    <w:next w:val="Normal"/>
    <w:autoRedefine/>
    <w:uiPriority w:val="39"/>
    <w:unhideWhenUsed/>
    <w:rsid w:val="00123569"/>
    <w:pPr>
      <w:tabs>
        <w:tab w:val="left" w:pos="426"/>
        <w:tab w:val="right" w:leader="dot" w:pos="9062"/>
      </w:tabs>
      <w:spacing w:after="100"/>
    </w:pPr>
  </w:style>
  <w:style w:type="paragraph" w:styleId="TM3">
    <w:name w:val="toc 3"/>
    <w:basedOn w:val="Normal"/>
    <w:next w:val="Normal"/>
    <w:autoRedefine/>
    <w:uiPriority w:val="39"/>
    <w:unhideWhenUsed/>
    <w:rsid w:val="00123569"/>
    <w:pPr>
      <w:spacing w:after="100"/>
      <w:ind w:left="440"/>
    </w:pPr>
  </w:style>
  <w:style w:type="paragraph" w:styleId="Textedebulles">
    <w:name w:val="Balloon Text"/>
    <w:basedOn w:val="Normal"/>
    <w:link w:val="TextedebullesCar"/>
    <w:uiPriority w:val="99"/>
    <w:semiHidden/>
    <w:unhideWhenUsed/>
    <w:rsid w:val="0012356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23569"/>
    <w:rPr>
      <w:rFonts w:ascii="Tahoma" w:hAnsi="Tahoma" w:cs="Tahoma"/>
      <w:sz w:val="16"/>
      <w:szCs w:val="16"/>
    </w:rPr>
  </w:style>
  <w:style w:type="character" w:customStyle="1" w:styleId="pabstract">
    <w:name w:val="p_abstract"/>
    <w:basedOn w:val="Policepardfaut"/>
    <w:rsid w:val="00344DCC"/>
  </w:style>
</w:styles>
</file>

<file path=word/webSettings.xml><?xml version="1.0" encoding="utf-8"?>
<w:webSettings xmlns:r="http://schemas.openxmlformats.org/officeDocument/2006/relationships" xmlns:w="http://schemas.openxmlformats.org/wordprocessingml/2006/main">
  <w:divs>
    <w:div w:id="799543107">
      <w:bodyDiv w:val="1"/>
      <w:marLeft w:val="0"/>
      <w:marRight w:val="0"/>
      <w:marTop w:val="0"/>
      <w:marBottom w:val="0"/>
      <w:divBdr>
        <w:top w:val="none" w:sz="0" w:space="0" w:color="auto"/>
        <w:left w:val="none" w:sz="0" w:space="0" w:color="auto"/>
        <w:bottom w:val="none" w:sz="0" w:space="0" w:color="auto"/>
        <w:right w:val="none" w:sz="0" w:space="0" w:color="auto"/>
      </w:divBdr>
    </w:div>
    <w:div w:id="1392338905">
      <w:bodyDiv w:val="1"/>
      <w:marLeft w:val="0"/>
      <w:marRight w:val="0"/>
      <w:marTop w:val="0"/>
      <w:marBottom w:val="0"/>
      <w:divBdr>
        <w:top w:val="none" w:sz="0" w:space="0" w:color="auto"/>
        <w:left w:val="none" w:sz="0" w:space="0" w:color="auto"/>
        <w:bottom w:val="none" w:sz="0" w:space="0" w:color="auto"/>
        <w:right w:val="none" w:sz="0" w:space="0" w:color="auto"/>
      </w:divBdr>
      <w:divsChild>
        <w:div w:id="1526097762">
          <w:marLeft w:val="0"/>
          <w:marRight w:val="0"/>
          <w:marTop w:val="0"/>
          <w:marBottom w:val="0"/>
          <w:divBdr>
            <w:top w:val="none" w:sz="0" w:space="0" w:color="auto"/>
            <w:left w:val="none" w:sz="0" w:space="0" w:color="auto"/>
            <w:bottom w:val="none" w:sz="0" w:space="0" w:color="auto"/>
            <w:right w:val="none" w:sz="0" w:space="0" w:color="auto"/>
          </w:divBdr>
        </w:div>
        <w:div w:id="876547913">
          <w:marLeft w:val="0"/>
          <w:marRight w:val="0"/>
          <w:marTop w:val="0"/>
          <w:marBottom w:val="0"/>
          <w:divBdr>
            <w:top w:val="none" w:sz="0" w:space="0" w:color="auto"/>
            <w:left w:val="none" w:sz="0" w:space="0" w:color="auto"/>
            <w:bottom w:val="none" w:sz="0" w:space="0" w:color="auto"/>
            <w:right w:val="none" w:sz="0" w:space="0" w:color="auto"/>
          </w:divBdr>
        </w:div>
        <w:div w:id="2082168189">
          <w:marLeft w:val="0"/>
          <w:marRight w:val="0"/>
          <w:marTop w:val="0"/>
          <w:marBottom w:val="0"/>
          <w:divBdr>
            <w:top w:val="none" w:sz="0" w:space="0" w:color="auto"/>
            <w:left w:val="none" w:sz="0" w:space="0" w:color="auto"/>
            <w:bottom w:val="none" w:sz="0" w:space="0" w:color="auto"/>
            <w:right w:val="none" w:sz="0" w:space="0" w:color="auto"/>
          </w:divBdr>
        </w:div>
        <w:div w:id="478235213">
          <w:marLeft w:val="0"/>
          <w:marRight w:val="0"/>
          <w:marTop w:val="0"/>
          <w:marBottom w:val="0"/>
          <w:divBdr>
            <w:top w:val="none" w:sz="0" w:space="0" w:color="auto"/>
            <w:left w:val="none" w:sz="0" w:space="0" w:color="auto"/>
            <w:bottom w:val="none" w:sz="0" w:space="0" w:color="auto"/>
            <w:right w:val="none" w:sz="0" w:space="0" w:color="auto"/>
          </w:divBdr>
        </w:div>
        <w:div w:id="24134261">
          <w:marLeft w:val="0"/>
          <w:marRight w:val="0"/>
          <w:marTop w:val="0"/>
          <w:marBottom w:val="0"/>
          <w:divBdr>
            <w:top w:val="none" w:sz="0" w:space="0" w:color="auto"/>
            <w:left w:val="none" w:sz="0" w:space="0" w:color="auto"/>
            <w:bottom w:val="none" w:sz="0" w:space="0" w:color="auto"/>
            <w:right w:val="none" w:sz="0" w:space="0" w:color="auto"/>
          </w:divBdr>
        </w:div>
        <w:div w:id="630211688">
          <w:marLeft w:val="0"/>
          <w:marRight w:val="0"/>
          <w:marTop w:val="0"/>
          <w:marBottom w:val="0"/>
          <w:divBdr>
            <w:top w:val="none" w:sz="0" w:space="0" w:color="auto"/>
            <w:left w:val="none" w:sz="0" w:space="0" w:color="auto"/>
            <w:bottom w:val="none" w:sz="0" w:space="0" w:color="auto"/>
            <w:right w:val="none" w:sz="0" w:space="0" w:color="auto"/>
          </w:divBdr>
        </w:div>
        <w:div w:id="1688797254">
          <w:marLeft w:val="0"/>
          <w:marRight w:val="0"/>
          <w:marTop w:val="0"/>
          <w:marBottom w:val="0"/>
          <w:divBdr>
            <w:top w:val="none" w:sz="0" w:space="0" w:color="auto"/>
            <w:left w:val="none" w:sz="0" w:space="0" w:color="auto"/>
            <w:bottom w:val="none" w:sz="0" w:space="0" w:color="auto"/>
            <w:right w:val="none" w:sz="0" w:space="0" w:color="auto"/>
          </w:divBdr>
        </w:div>
        <w:div w:id="2011134873">
          <w:marLeft w:val="0"/>
          <w:marRight w:val="0"/>
          <w:marTop w:val="0"/>
          <w:marBottom w:val="0"/>
          <w:divBdr>
            <w:top w:val="none" w:sz="0" w:space="0" w:color="auto"/>
            <w:left w:val="none" w:sz="0" w:space="0" w:color="auto"/>
            <w:bottom w:val="none" w:sz="0" w:space="0" w:color="auto"/>
            <w:right w:val="none" w:sz="0" w:space="0" w:color="auto"/>
          </w:divBdr>
        </w:div>
      </w:divsChild>
    </w:div>
    <w:div w:id="1893736644">
      <w:bodyDiv w:val="1"/>
      <w:marLeft w:val="0"/>
      <w:marRight w:val="0"/>
      <w:marTop w:val="0"/>
      <w:marBottom w:val="0"/>
      <w:divBdr>
        <w:top w:val="none" w:sz="0" w:space="0" w:color="auto"/>
        <w:left w:val="none" w:sz="0" w:space="0" w:color="auto"/>
        <w:bottom w:val="none" w:sz="0" w:space="0" w:color="auto"/>
        <w:right w:val="none" w:sz="0" w:space="0" w:color="auto"/>
      </w:divBdr>
      <w:divsChild>
        <w:div w:id="296490867">
          <w:marLeft w:val="0"/>
          <w:marRight w:val="0"/>
          <w:marTop w:val="0"/>
          <w:marBottom w:val="0"/>
          <w:divBdr>
            <w:top w:val="none" w:sz="0" w:space="0" w:color="auto"/>
            <w:left w:val="none" w:sz="0" w:space="0" w:color="auto"/>
            <w:bottom w:val="single" w:sz="4" w:space="0" w:color="E6E6E6"/>
            <w:right w:val="none" w:sz="0" w:space="0" w:color="auto"/>
          </w:divBdr>
        </w:div>
        <w:div w:id="260994418">
          <w:marLeft w:val="0"/>
          <w:marRight w:val="0"/>
          <w:marTop w:val="0"/>
          <w:marBottom w:val="0"/>
          <w:divBdr>
            <w:top w:val="none" w:sz="0" w:space="0" w:color="auto"/>
            <w:left w:val="none" w:sz="0" w:space="0" w:color="auto"/>
            <w:bottom w:val="none" w:sz="0" w:space="0" w:color="auto"/>
            <w:right w:val="none" w:sz="0" w:space="0" w:color="auto"/>
          </w:divBdr>
          <w:divsChild>
            <w:div w:id="1317686494">
              <w:marLeft w:val="0"/>
              <w:marRight w:val="0"/>
              <w:marTop w:val="0"/>
              <w:marBottom w:val="0"/>
              <w:divBdr>
                <w:top w:val="none" w:sz="0" w:space="0" w:color="auto"/>
                <w:left w:val="none" w:sz="0" w:space="0" w:color="auto"/>
                <w:bottom w:val="none" w:sz="0" w:space="0" w:color="auto"/>
                <w:right w:val="none" w:sz="0" w:space="0" w:color="auto"/>
              </w:divBdr>
              <w:divsChild>
                <w:div w:id="534466371">
                  <w:marLeft w:val="0"/>
                  <w:marRight w:val="0"/>
                  <w:marTop w:val="0"/>
                  <w:marBottom w:val="0"/>
                  <w:divBdr>
                    <w:top w:val="single" w:sz="4" w:space="0" w:color="999999"/>
                    <w:left w:val="single" w:sz="4" w:space="0" w:color="999999"/>
                    <w:bottom w:val="single" w:sz="4" w:space="0" w:color="999999"/>
                    <w:right w:val="single" w:sz="4" w:space="0" w:color="999999"/>
                  </w:divBdr>
                </w:div>
              </w:divsChild>
            </w:div>
          </w:divsChild>
        </w:div>
        <w:div w:id="127875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unece.org/fileadmin/DAM/cef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tatistiques%20Proc&#233;dures%20et%20formalit&#233;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tatistiques%20Proc&#233;dures%20et%20formalit&#233;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6921511048742832E-2"/>
          <c:y val="5.5099353275629627E-2"/>
          <c:w val="0.9146307701636307"/>
          <c:h val="0.68941247728649424"/>
        </c:manualLayout>
      </c:layout>
      <c:barChart>
        <c:barDir val="col"/>
        <c:grouping val="clustered"/>
        <c:ser>
          <c:idx val="0"/>
          <c:order val="0"/>
          <c:tx>
            <c:strRef>
              <c:f>Feuil1!$A$2</c:f>
              <c:strCache>
                <c:ptCount val="1"/>
                <c:pt idx="0">
                  <c:v>Documents à l’export </c:v>
                </c:pt>
              </c:strCache>
            </c:strRef>
          </c:tx>
          <c:cat>
            <c:strRef>
              <c:f>Feuil1!$B$1:$F$1</c:f>
              <c:strCache>
                <c:ptCount val="5"/>
                <c:pt idx="0">
                  <c:v>Maroc</c:v>
                </c:pt>
                <c:pt idx="1">
                  <c:v>Tunisie</c:v>
                </c:pt>
                <c:pt idx="2">
                  <c:v>Egypte</c:v>
                </c:pt>
                <c:pt idx="3">
                  <c:v>MENA</c:v>
                </c:pt>
                <c:pt idx="4">
                  <c:v>OCDE</c:v>
                </c:pt>
              </c:strCache>
            </c:strRef>
          </c:cat>
          <c:val>
            <c:numRef>
              <c:f>Feuil1!$B$2:$F$2</c:f>
              <c:numCache>
                <c:formatCode>General</c:formatCode>
                <c:ptCount val="5"/>
                <c:pt idx="0">
                  <c:v>4</c:v>
                </c:pt>
                <c:pt idx="1">
                  <c:v>4</c:v>
                </c:pt>
                <c:pt idx="2">
                  <c:v>8</c:v>
                </c:pt>
                <c:pt idx="3">
                  <c:v>6</c:v>
                </c:pt>
                <c:pt idx="4">
                  <c:v>4</c:v>
                </c:pt>
              </c:numCache>
            </c:numRef>
          </c:val>
        </c:ser>
        <c:ser>
          <c:idx val="1"/>
          <c:order val="1"/>
          <c:tx>
            <c:strRef>
              <c:f>Feuil1!$A$3</c:f>
              <c:strCache>
                <c:ptCount val="1"/>
                <c:pt idx="0">
                  <c:v>Documents à l’import </c:v>
                </c:pt>
              </c:strCache>
            </c:strRef>
          </c:tx>
          <c:cat>
            <c:strRef>
              <c:f>Feuil1!$B$1:$F$1</c:f>
              <c:strCache>
                <c:ptCount val="5"/>
                <c:pt idx="0">
                  <c:v>Maroc</c:v>
                </c:pt>
                <c:pt idx="1">
                  <c:v>Tunisie</c:v>
                </c:pt>
                <c:pt idx="2">
                  <c:v>Egypte</c:v>
                </c:pt>
                <c:pt idx="3">
                  <c:v>MENA</c:v>
                </c:pt>
                <c:pt idx="4">
                  <c:v>OCDE</c:v>
                </c:pt>
              </c:strCache>
            </c:strRef>
          </c:cat>
          <c:val>
            <c:numRef>
              <c:f>Feuil1!$B$3:$F$3</c:f>
              <c:numCache>
                <c:formatCode>General</c:formatCode>
                <c:ptCount val="5"/>
                <c:pt idx="0">
                  <c:v>6</c:v>
                </c:pt>
                <c:pt idx="1">
                  <c:v>6</c:v>
                </c:pt>
                <c:pt idx="2">
                  <c:v>10</c:v>
                </c:pt>
                <c:pt idx="3">
                  <c:v>8</c:v>
                </c:pt>
                <c:pt idx="4">
                  <c:v>4</c:v>
                </c:pt>
              </c:numCache>
            </c:numRef>
          </c:val>
        </c:ser>
        <c:axId val="91085056"/>
        <c:axId val="93587712"/>
      </c:barChart>
      <c:catAx>
        <c:axId val="91085056"/>
        <c:scaling>
          <c:orientation val="minMax"/>
        </c:scaling>
        <c:axPos val="b"/>
        <c:tickLblPos val="nextTo"/>
        <c:crossAx val="93587712"/>
        <c:crosses val="autoZero"/>
        <c:auto val="1"/>
        <c:lblAlgn val="ctr"/>
        <c:lblOffset val="100"/>
      </c:catAx>
      <c:valAx>
        <c:axId val="93587712"/>
        <c:scaling>
          <c:orientation val="minMax"/>
        </c:scaling>
        <c:axPos val="l"/>
        <c:majorGridlines/>
        <c:numFmt formatCode="General" sourceLinked="1"/>
        <c:tickLblPos val="nextTo"/>
        <c:crossAx val="91085056"/>
        <c:crosses val="autoZero"/>
        <c:crossBetween val="between"/>
      </c:valAx>
    </c:plotArea>
    <c:legend>
      <c:legendPos val="r"/>
      <c:layout>
        <c:manualLayout>
          <c:xMode val="edge"/>
          <c:yMode val="edge"/>
          <c:x val="4.4258551839436201E-2"/>
          <c:y val="0.87179695590160411"/>
          <c:w val="0.95574144816056694"/>
          <c:h val="0.11496688224145715"/>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5.6542439981431963E-2"/>
          <c:y val="5.2631048518792856E-2"/>
          <c:w val="0.93937901255113265"/>
          <c:h val="0.7175473532743728"/>
        </c:manualLayout>
      </c:layout>
      <c:barChart>
        <c:barDir val="col"/>
        <c:grouping val="clustered"/>
        <c:ser>
          <c:idx val="0"/>
          <c:order val="0"/>
          <c:tx>
            <c:strRef>
              <c:f>Feuil1!$A$6</c:f>
              <c:strCache>
                <c:ptCount val="1"/>
                <c:pt idx="0">
                  <c:v>Délai nécessaire à l’export (jours)</c:v>
                </c:pt>
              </c:strCache>
            </c:strRef>
          </c:tx>
          <c:cat>
            <c:strRef>
              <c:f>Feuil1!$B$5:$F$5</c:f>
              <c:strCache>
                <c:ptCount val="5"/>
                <c:pt idx="0">
                  <c:v>Maroc</c:v>
                </c:pt>
                <c:pt idx="1">
                  <c:v>Tunisie</c:v>
                </c:pt>
                <c:pt idx="2">
                  <c:v>Egypte</c:v>
                </c:pt>
                <c:pt idx="3">
                  <c:v>MENA</c:v>
                </c:pt>
                <c:pt idx="4">
                  <c:v>OCDE</c:v>
                </c:pt>
              </c:strCache>
            </c:strRef>
          </c:cat>
          <c:val>
            <c:numRef>
              <c:f>Feuil1!$B$6:$F$6</c:f>
              <c:numCache>
                <c:formatCode>General</c:formatCode>
                <c:ptCount val="5"/>
                <c:pt idx="0">
                  <c:v>10</c:v>
                </c:pt>
                <c:pt idx="1">
                  <c:v>16</c:v>
                </c:pt>
                <c:pt idx="2">
                  <c:v>12</c:v>
                </c:pt>
                <c:pt idx="3">
                  <c:v>19.399999999999999</c:v>
                </c:pt>
                <c:pt idx="4">
                  <c:v>10.5</c:v>
                </c:pt>
              </c:numCache>
            </c:numRef>
          </c:val>
        </c:ser>
        <c:ser>
          <c:idx val="1"/>
          <c:order val="1"/>
          <c:tx>
            <c:strRef>
              <c:f>Feuil1!$A$7</c:f>
              <c:strCache>
                <c:ptCount val="1"/>
                <c:pt idx="0">
                  <c:v>Délai nécessaire à l’import (jours)</c:v>
                </c:pt>
              </c:strCache>
            </c:strRef>
          </c:tx>
          <c:cat>
            <c:strRef>
              <c:f>Feuil1!$B$5:$F$5</c:f>
              <c:strCache>
                <c:ptCount val="5"/>
                <c:pt idx="0">
                  <c:v>Maroc</c:v>
                </c:pt>
                <c:pt idx="1">
                  <c:v>Tunisie</c:v>
                </c:pt>
                <c:pt idx="2">
                  <c:v>Egypte</c:v>
                </c:pt>
                <c:pt idx="3">
                  <c:v>MENA</c:v>
                </c:pt>
                <c:pt idx="4">
                  <c:v>OCDE</c:v>
                </c:pt>
              </c:strCache>
            </c:strRef>
          </c:cat>
          <c:val>
            <c:numRef>
              <c:f>Feuil1!$B$7:$F$7</c:f>
              <c:numCache>
                <c:formatCode>General</c:formatCode>
                <c:ptCount val="5"/>
                <c:pt idx="0">
                  <c:v>14</c:v>
                </c:pt>
                <c:pt idx="1">
                  <c:v>20</c:v>
                </c:pt>
                <c:pt idx="2">
                  <c:v>15</c:v>
                </c:pt>
                <c:pt idx="3">
                  <c:v>23</c:v>
                </c:pt>
                <c:pt idx="4">
                  <c:v>9.6</c:v>
                </c:pt>
              </c:numCache>
            </c:numRef>
          </c:val>
        </c:ser>
        <c:axId val="93734400"/>
        <c:axId val="93735936"/>
      </c:barChart>
      <c:catAx>
        <c:axId val="93734400"/>
        <c:scaling>
          <c:orientation val="minMax"/>
        </c:scaling>
        <c:axPos val="b"/>
        <c:tickLblPos val="nextTo"/>
        <c:crossAx val="93735936"/>
        <c:crosses val="autoZero"/>
        <c:auto val="1"/>
        <c:lblAlgn val="ctr"/>
        <c:lblOffset val="100"/>
      </c:catAx>
      <c:valAx>
        <c:axId val="93735936"/>
        <c:scaling>
          <c:orientation val="minMax"/>
        </c:scaling>
        <c:axPos val="l"/>
        <c:majorGridlines/>
        <c:numFmt formatCode="General" sourceLinked="1"/>
        <c:tickLblPos val="nextTo"/>
        <c:crossAx val="93734400"/>
        <c:crosses val="autoZero"/>
        <c:crossBetween val="between"/>
      </c:valAx>
    </c:plotArea>
    <c:legend>
      <c:legendPos val="r"/>
      <c:layout>
        <c:manualLayout>
          <c:xMode val="edge"/>
          <c:yMode val="edge"/>
          <c:x val="1.7056046525886132E-2"/>
          <c:y val="0.88832447141073467"/>
          <c:w val="0.95847231832394697"/>
          <c:h val="0.10981667111473592"/>
        </c:manualLayout>
      </c:layout>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9E89-E1C6-4438-A95B-DE3F53B5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7836</Words>
  <Characters>43102</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a.Ghoufrane</cp:lastModifiedBy>
  <cp:revision>32</cp:revision>
  <dcterms:created xsi:type="dcterms:W3CDTF">2015-06-08T21:54:00Z</dcterms:created>
  <dcterms:modified xsi:type="dcterms:W3CDTF">2015-06-08T22:56:00Z</dcterms:modified>
</cp:coreProperties>
</file>