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F5" w:rsidRPr="00584063" w:rsidRDefault="009428A3" w:rsidP="009428A3">
      <w:pPr>
        <w:bidi w:val="0"/>
        <w:spacing w:line="276" w:lineRule="auto"/>
        <w:jc w:val="center"/>
        <w:rPr>
          <w:rFonts w:eastAsia="Malgun Gothic"/>
          <w:b/>
          <w:bCs/>
          <w:sz w:val="32"/>
          <w:szCs w:val="32"/>
          <w:lang w:eastAsia="ko-KR"/>
        </w:rPr>
      </w:pPr>
      <w:r>
        <w:rPr>
          <w:rFonts w:eastAsia="Malgun Gothic"/>
          <w:b/>
          <w:bCs/>
          <w:sz w:val="32"/>
          <w:szCs w:val="32"/>
          <w:lang w:eastAsia="ko-KR"/>
        </w:rPr>
        <w:t>Assessment of Diverse International Trade Facilitation Measures: The Case of Jordan and Hong Kong</w:t>
      </w:r>
    </w:p>
    <w:p w:rsidR="004B6653" w:rsidRDefault="004B6653" w:rsidP="00045DF5">
      <w:pPr>
        <w:bidi w:val="0"/>
        <w:spacing w:line="480" w:lineRule="auto"/>
        <w:jc w:val="center"/>
        <w:rPr>
          <w:rFonts w:eastAsia="Malgun Gothic"/>
          <w:b/>
          <w:bCs/>
          <w:sz w:val="28"/>
          <w:szCs w:val="28"/>
          <w:lang w:eastAsia="ko-KR"/>
        </w:rPr>
      </w:pPr>
    </w:p>
    <w:p w:rsidR="004B6653" w:rsidRDefault="00045DF5" w:rsidP="009428A3">
      <w:pPr>
        <w:bidi w:val="0"/>
        <w:spacing w:line="276" w:lineRule="auto"/>
        <w:jc w:val="center"/>
        <w:rPr>
          <w:rFonts w:eastAsia="Malgun Gothic"/>
          <w:b/>
          <w:bCs/>
          <w:sz w:val="28"/>
          <w:szCs w:val="28"/>
          <w:lang w:eastAsia="ko-KR"/>
        </w:rPr>
      </w:pPr>
      <w:r w:rsidRPr="00584063">
        <w:rPr>
          <w:rFonts w:eastAsia="Malgun Gothic" w:hint="eastAsia"/>
          <w:b/>
          <w:bCs/>
          <w:sz w:val="28"/>
          <w:szCs w:val="28"/>
          <w:lang w:eastAsia="ko-KR"/>
        </w:rPr>
        <w:t xml:space="preserve">Dr. </w:t>
      </w:r>
      <w:r w:rsidRPr="00584063">
        <w:rPr>
          <w:rFonts w:eastAsia="Malgun Gothic"/>
          <w:b/>
          <w:bCs/>
          <w:sz w:val="28"/>
          <w:szCs w:val="28"/>
          <w:lang w:eastAsia="ko-KR"/>
        </w:rPr>
        <w:t xml:space="preserve">Taleb </w:t>
      </w:r>
      <w:r w:rsidRPr="00584063">
        <w:rPr>
          <w:rFonts w:eastAsia="Malgun Gothic" w:hint="eastAsia"/>
          <w:b/>
          <w:bCs/>
          <w:sz w:val="28"/>
          <w:szCs w:val="28"/>
          <w:lang w:eastAsia="ko-KR"/>
        </w:rPr>
        <w:t>Moh</w:t>
      </w:r>
      <w:r w:rsidRPr="00584063">
        <w:rPr>
          <w:rFonts w:eastAsia="Malgun Gothic"/>
          <w:b/>
          <w:bCs/>
          <w:sz w:val="28"/>
          <w:szCs w:val="28"/>
          <w:lang w:eastAsia="ko-KR"/>
        </w:rPr>
        <w:t>’</w:t>
      </w:r>
      <w:r w:rsidRPr="00584063">
        <w:rPr>
          <w:rFonts w:eastAsia="Malgun Gothic" w:hint="eastAsia"/>
          <w:b/>
          <w:bCs/>
          <w:sz w:val="28"/>
          <w:szCs w:val="28"/>
          <w:lang w:eastAsia="ko-KR"/>
        </w:rPr>
        <w:t>d</w:t>
      </w:r>
      <w:r w:rsidR="00DE4A08">
        <w:rPr>
          <w:rFonts w:eastAsia="Malgun Gothic" w:hint="eastAsia"/>
          <w:b/>
          <w:bCs/>
          <w:sz w:val="28"/>
          <w:szCs w:val="28"/>
          <w:lang w:eastAsia="ko-KR"/>
        </w:rPr>
        <w:t xml:space="preserve"> </w:t>
      </w:r>
      <w:r w:rsidRPr="00584063">
        <w:rPr>
          <w:rFonts w:eastAsia="Malgun Gothic" w:hint="eastAsia"/>
          <w:b/>
          <w:bCs/>
          <w:sz w:val="28"/>
          <w:szCs w:val="28"/>
          <w:lang w:eastAsia="ko-KR"/>
        </w:rPr>
        <w:t>Awad-</w:t>
      </w:r>
      <w:r w:rsidRPr="00584063">
        <w:rPr>
          <w:rFonts w:eastAsia="Malgun Gothic"/>
          <w:b/>
          <w:bCs/>
          <w:sz w:val="28"/>
          <w:szCs w:val="28"/>
          <w:lang w:eastAsia="ko-KR"/>
        </w:rPr>
        <w:t>Warrad</w:t>
      </w:r>
    </w:p>
    <w:p w:rsidR="00045DF5" w:rsidRDefault="000403A6" w:rsidP="009428A3">
      <w:pPr>
        <w:bidi w:val="0"/>
        <w:spacing w:after="240" w:line="480" w:lineRule="auto"/>
        <w:jc w:val="center"/>
        <w:rPr>
          <w:rFonts w:eastAsia="Malgun Gothic"/>
          <w:bCs/>
          <w:sz w:val="28"/>
          <w:szCs w:val="28"/>
          <w:lang w:eastAsia="ko-KR"/>
        </w:rPr>
      </w:pPr>
      <w:r>
        <w:rPr>
          <w:rFonts w:eastAsia="Malgun Gothic" w:hint="eastAsia"/>
          <w:bCs/>
          <w:sz w:val="28"/>
          <w:szCs w:val="28"/>
          <w:lang w:eastAsia="ko-KR"/>
        </w:rPr>
        <w:t>Prof. of</w:t>
      </w:r>
      <w:r w:rsidR="004B6653">
        <w:rPr>
          <w:rFonts w:eastAsia="Malgun Gothic" w:hint="eastAsia"/>
          <w:bCs/>
          <w:sz w:val="28"/>
          <w:szCs w:val="28"/>
          <w:lang w:eastAsia="ko-KR"/>
        </w:rPr>
        <w:t xml:space="preserve"> </w:t>
      </w:r>
      <w:r>
        <w:rPr>
          <w:rFonts w:eastAsia="Malgun Gothic" w:hint="eastAsia"/>
          <w:bCs/>
          <w:sz w:val="28"/>
          <w:szCs w:val="28"/>
          <w:lang w:eastAsia="ko-KR"/>
        </w:rPr>
        <w:t>Economics</w:t>
      </w:r>
      <w:r w:rsidR="004B6653">
        <w:rPr>
          <w:rFonts w:eastAsia="Malgun Gothic" w:hint="eastAsia"/>
          <w:bCs/>
          <w:sz w:val="28"/>
          <w:szCs w:val="28"/>
          <w:lang w:eastAsia="ko-KR"/>
        </w:rPr>
        <w:t xml:space="preserve">, </w:t>
      </w:r>
      <w:r>
        <w:rPr>
          <w:rFonts w:eastAsia="Malgun Gothic" w:hint="eastAsia"/>
          <w:bCs/>
          <w:sz w:val="28"/>
          <w:szCs w:val="28"/>
          <w:lang w:eastAsia="ko-KR"/>
        </w:rPr>
        <w:t xml:space="preserve">School of Business, </w:t>
      </w:r>
      <w:r w:rsidR="004B6653">
        <w:rPr>
          <w:rFonts w:eastAsia="Malgun Gothic" w:hint="eastAsia"/>
          <w:bCs/>
          <w:sz w:val="28"/>
          <w:szCs w:val="28"/>
          <w:lang w:eastAsia="ko-KR"/>
        </w:rPr>
        <w:t>University of Jordan</w:t>
      </w:r>
    </w:p>
    <w:p w:rsidR="009428A3" w:rsidRDefault="009428A3" w:rsidP="009428A3">
      <w:pPr>
        <w:bidi w:val="0"/>
        <w:spacing w:line="276" w:lineRule="auto"/>
        <w:jc w:val="center"/>
        <w:rPr>
          <w:rFonts w:eastAsia="Malgun Gothic"/>
          <w:b/>
          <w:bCs/>
          <w:sz w:val="28"/>
          <w:szCs w:val="28"/>
          <w:lang w:eastAsia="ko-KR"/>
        </w:rPr>
      </w:pPr>
      <w:r w:rsidRPr="00584063">
        <w:rPr>
          <w:rFonts w:eastAsia="Malgun Gothic" w:hint="eastAsia"/>
          <w:b/>
          <w:bCs/>
          <w:sz w:val="28"/>
          <w:szCs w:val="28"/>
          <w:lang w:eastAsia="ko-KR"/>
        </w:rPr>
        <w:t>Youwon Hwang</w:t>
      </w:r>
    </w:p>
    <w:p w:rsidR="009428A3" w:rsidRPr="004B6653" w:rsidRDefault="009428A3" w:rsidP="009428A3">
      <w:pPr>
        <w:bidi w:val="0"/>
        <w:spacing w:line="480" w:lineRule="auto"/>
        <w:jc w:val="center"/>
        <w:rPr>
          <w:rFonts w:eastAsia="Malgun Gothic"/>
          <w:bCs/>
          <w:sz w:val="28"/>
          <w:szCs w:val="28"/>
          <w:lang w:eastAsia="ko-KR"/>
        </w:rPr>
      </w:pPr>
      <w:r>
        <w:rPr>
          <w:rFonts w:eastAsia="Malgun Gothic" w:hint="eastAsia"/>
          <w:bCs/>
          <w:sz w:val="28"/>
          <w:szCs w:val="28"/>
          <w:lang w:eastAsia="ko-KR"/>
        </w:rPr>
        <w:t>International Business MA, School of Business, University of Jordan</w:t>
      </w:r>
    </w:p>
    <w:p w:rsidR="009428A3" w:rsidRPr="004B6653" w:rsidRDefault="009428A3" w:rsidP="009428A3">
      <w:pPr>
        <w:bidi w:val="0"/>
        <w:spacing w:after="240" w:line="480" w:lineRule="auto"/>
        <w:jc w:val="center"/>
        <w:rPr>
          <w:rFonts w:eastAsia="Malgun Gothic"/>
          <w:bCs/>
          <w:sz w:val="28"/>
          <w:szCs w:val="28"/>
          <w:lang w:eastAsia="ko-KR"/>
        </w:rPr>
      </w:pPr>
      <w:bookmarkStart w:id="0" w:name="_GoBack"/>
      <w:bookmarkEnd w:id="0"/>
    </w:p>
    <w:p w:rsidR="00045DF5" w:rsidRPr="00584063" w:rsidRDefault="00045DF5" w:rsidP="00045DF5">
      <w:pPr>
        <w:bidi w:val="0"/>
        <w:spacing w:after="240" w:line="480" w:lineRule="auto"/>
        <w:ind w:left="360"/>
        <w:jc w:val="center"/>
        <w:rPr>
          <w:rFonts w:eastAsia="Malgun Gothic"/>
          <w:b/>
          <w:bCs/>
          <w:lang w:eastAsia="ko-KR"/>
        </w:rPr>
      </w:pPr>
      <w:r w:rsidRPr="00584063">
        <w:rPr>
          <w:rFonts w:eastAsia="Malgun Gothic" w:hint="eastAsia"/>
          <w:b/>
          <w:bCs/>
          <w:lang w:eastAsia="ko-KR"/>
        </w:rPr>
        <w:t>ABSTRACT</w:t>
      </w:r>
    </w:p>
    <w:p w:rsidR="00FC4FD7" w:rsidRPr="009F3F3D" w:rsidRDefault="00045DF5" w:rsidP="009F3F3D">
      <w:pPr>
        <w:bidi w:val="0"/>
        <w:spacing w:after="240" w:line="276" w:lineRule="auto"/>
        <w:ind w:firstLineChars="333" w:firstLine="799"/>
        <w:jc w:val="both"/>
        <w:rPr>
          <w:rFonts w:eastAsia="Malgun Gothic"/>
          <w:lang w:eastAsia="ko-KR"/>
        </w:rPr>
      </w:pPr>
      <w:r w:rsidRPr="009F3F3D">
        <w:rPr>
          <w:rFonts w:eastAsia="Malgun Gothic"/>
          <w:lang w:eastAsia="ko-KR"/>
        </w:rPr>
        <w:t xml:space="preserve">Trade </w:t>
      </w:r>
      <w:r w:rsidRPr="009F3F3D">
        <w:rPr>
          <w:rFonts w:eastAsia="Malgun Gothic" w:hint="eastAsia"/>
          <w:lang w:eastAsia="ko-KR"/>
        </w:rPr>
        <w:t>f</w:t>
      </w:r>
      <w:r w:rsidRPr="009F3F3D">
        <w:rPr>
          <w:rFonts w:eastAsia="Malgun Gothic"/>
          <w:lang w:eastAsia="ko-KR"/>
        </w:rPr>
        <w:t xml:space="preserve">acilitation </w:t>
      </w:r>
      <w:r w:rsidRPr="009F3F3D">
        <w:rPr>
          <w:rFonts w:eastAsia="Malgun Gothic" w:hint="eastAsia"/>
          <w:lang w:eastAsia="ko-KR"/>
        </w:rPr>
        <w:t xml:space="preserve">by way of </w:t>
      </w:r>
      <w:r w:rsidRPr="009F3F3D">
        <w:rPr>
          <w:rFonts w:eastAsia="Malgun Gothic"/>
          <w:lang w:eastAsia="ko-KR"/>
        </w:rPr>
        <w:t xml:space="preserve">simplifying trade procedures has </w:t>
      </w:r>
      <w:r w:rsidRPr="009F3F3D">
        <w:rPr>
          <w:rFonts w:eastAsia="Malgun Gothic" w:hint="eastAsia"/>
          <w:lang w:eastAsia="ko-KR"/>
        </w:rPr>
        <w:t xml:space="preserve">long </w:t>
      </w:r>
      <w:r w:rsidRPr="009F3F3D">
        <w:rPr>
          <w:rFonts w:eastAsia="Malgun Gothic"/>
          <w:lang w:eastAsia="ko-KR"/>
        </w:rPr>
        <w:t xml:space="preserve">been worked by various </w:t>
      </w:r>
      <w:r w:rsidRPr="009F3F3D">
        <w:rPr>
          <w:rFonts w:eastAsia="Malgun Gothic" w:hint="eastAsia"/>
          <w:lang w:eastAsia="ko-KR"/>
        </w:rPr>
        <w:t>i</w:t>
      </w:r>
      <w:r w:rsidRPr="009F3F3D">
        <w:rPr>
          <w:rFonts w:eastAsia="Malgun Gothic"/>
          <w:lang w:eastAsia="ko-KR"/>
        </w:rPr>
        <w:t xml:space="preserve">nternational </w:t>
      </w:r>
      <w:r w:rsidRPr="009F3F3D">
        <w:rPr>
          <w:rFonts w:eastAsia="Malgun Gothic" w:hint="eastAsia"/>
          <w:lang w:eastAsia="ko-KR"/>
        </w:rPr>
        <w:t>o</w:t>
      </w:r>
      <w:r w:rsidRPr="009F3F3D">
        <w:rPr>
          <w:rFonts w:eastAsia="Malgun Gothic"/>
          <w:lang w:eastAsia="ko-KR"/>
        </w:rPr>
        <w:t xml:space="preserve">rganizations. After the World Trade Organization reached </w:t>
      </w:r>
      <w:r w:rsidRPr="009F3F3D">
        <w:rPr>
          <w:rFonts w:eastAsia="Malgun Gothic" w:hint="eastAsia"/>
          <w:lang w:eastAsia="ko-KR"/>
        </w:rPr>
        <w:t>its Trade Facilitation A</w:t>
      </w:r>
      <w:r w:rsidRPr="009F3F3D">
        <w:rPr>
          <w:rFonts w:eastAsia="Malgun Gothic"/>
          <w:lang w:eastAsia="ko-KR"/>
        </w:rPr>
        <w:t>greement</w:t>
      </w:r>
      <w:r w:rsidRPr="009F3F3D">
        <w:rPr>
          <w:rFonts w:eastAsia="Malgun Gothic" w:hint="eastAsia"/>
          <w:lang w:eastAsia="ko-KR"/>
        </w:rPr>
        <w:t xml:space="preserve"> (TFA)</w:t>
      </w:r>
      <w:r w:rsidRPr="009F3F3D">
        <w:rPr>
          <w:rFonts w:eastAsia="Malgun Gothic"/>
          <w:lang w:eastAsia="ko-KR"/>
        </w:rPr>
        <w:t>,</w:t>
      </w:r>
      <w:r w:rsidRPr="009F3F3D">
        <w:rPr>
          <w:rFonts w:eastAsia="Malgun Gothic" w:hint="eastAsia"/>
          <w:lang w:eastAsia="ko-KR"/>
        </w:rPr>
        <w:t xml:space="preserve"> enforcing the agreed-upon t</w:t>
      </w:r>
      <w:r w:rsidRPr="009F3F3D">
        <w:rPr>
          <w:rFonts w:eastAsia="Malgun Gothic"/>
          <w:lang w:eastAsia="ko-KR"/>
        </w:rPr>
        <w:t xml:space="preserve">rade </w:t>
      </w:r>
      <w:r w:rsidRPr="009F3F3D">
        <w:rPr>
          <w:rFonts w:eastAsia="Malgun Gothic" w:hint="eastAsia"/>
          <w:lang w:eastAsia="ko-KR"/>
        </w:rPr>
        <w:t>f</w:t>
      </w:r>
      <w:r w:rsidRPr="009F3F3D">
        <w:rPr>
          <w:rFonts w:eastAsia="Malgun Gothic"/>
          <w:lang w:eastAsia="ko-KR"/>
        </w:rPr>
        <w:t>acilitation</w:t>
      </w:r>
      <w:r w:rsidRPr="009F3F3D">
        <w:rPr>
          <w:rFonts w:eastAsia="Malgun Gothic" w:hint="eastAsia"/>
          <w:lang w:eastAsia="ko-KR"/>
        </w:rPr>
        <w:t xml:space="preserve"> measures </w:t>
      </w:r>
      <w:r w:rsidRPr="009F3F3D">
        <w:rPr>
          <w:rFonts w:eastAsia="Malgun Gothic"/>
          <w:lang w:eastAsia="ko-KR"/>
        </w:rPr>
        <w:t>bec</w:t>
      </w:r>
      <w:r w:rsidRPr="009F3F3D">
        <w:rPr>
          <w:rFonts w:eastAsia="Malgun Gothic" w:hint="eastAsia"/>
          <w:lang w:eastAsia="ko-KR"/>
        </w:rPr>
        <w:t>ame mandatory upon all members of the WTO, of which Jordan belongs.</w:t>
      </w:r>
      <w:r w:rsidRPr="009F3F3D">
        <w:rPr>
          <w:rFonts w:eastAsia="Malgun Gothic"/>
          <w:lang w:eastAsia="ko-KR"/>
        </w:rPr>
        <w:t xml:space="preserve"> In this research, the WTO </w:t>
      </w:r>
      <w:r w:rsidRPr="009F3F3D">
        <w:rPr>
          <w:rFonts w:eastAsia="Malgun Gothic" w:hint="eastAsia"/>
          <w:lang w:eastAsia="ko-KR"/>
        </w:rPr>
        <w:t>TFA</w:t>
      </w:r>
      <w:r w:rsidRPr="009F3F3D">
        <w:rPr>
          <w:rFonts w:eastAsia="Malgun Gothic"/>
          <w:lang w:eastAsia="ko-KR"/>
        </w:rPr>
        <w:t xml:space="preserve"> and</w:t>
      </w:r>
      <w:r w:rsidRPr="009F3F3D">
        <w:rPr>
          <w:rFonts w:eastAsia="Malgun Gothic" w:hint="eastAsia"/>
          <w:lang w:eastAsia="ko-KR"/>
        </w:rPr>
        <w:t xml:space="preserve"> other t</w:t>
      </w:r>
      <w:r w:rsidRPr="009F3F3D">
        <w:rPr>
          <w:rFonts w:eastAsia="Malgun Gothic"/>
          <w:lang w:eastAsia="ko-KR"/>
        </w:rPr>
        <w:t xml:space="preserve">rade </w:t>
      </w:r>
      <w:r w:rsidRPr="009F3F3D">
        <w:rPr>
          <w:rFonts w:eastAsia="Malgun Gothic" w:hint="eastAsia"/>
          <w:lang w:eastAsia="ko-KR"/>
        </w:rPr>
        <w:t>f</w:t>
      </w:r>
      <w:r w:rsidR="00FC4FD7" w:rsidRPr="009F3F3D">
        <w:rPr>
          <w:rFonts w:eastAsia="Malgun Gothic"/>
          <w:lang w:eastAsia="ko-KR"/>
        </w:rPr>
        <w:t>acilitation</w:t>
      </w:r>
      <w:r w:rsidR="00FC4FD7" w:rsidRPr="009F3F3D">
        <w:rPr>
          <w:rFonts w:eastAsia="Malgun Gothic" w:hint="eastAsia"/>
          <w:lang w:eastAsia="ko-KR"/>
        </w:rPr>
        <w:t xml:space="preserve"> scopes</w:t>
      </w:r>
      <w:r w:rsidRPr="009F3F3D">
        <w:rPr>
          <w:rFonts w:eastAsia="Malgun Gothic" w:hint="eastAsia"/>
          <w:lang w:eastAsia="ko-KR"/>
        </w:rPr>
        <w:t xml:space="preserve">, particularly those used by the </w:t>
      </w:r>
      <w:r w:rsidRPr="009F3F3D">
        <w:rPr>
          <w:rFonts w:eastAsia="Malgun Gothic"/>
          <w:lang w:eastAsia="ko-KR"/>
        </w:rPr>
        <w:t>so</w:t>
      </w:r>
      <w:r w:rsidRPr="009F3F3D">
        <w:rPr>
          <w:rFonts w:eastAsia="Malgun Gothic" w:hint="eastAsia"/>
          <w:lang w:eastAsia="ko-KR"/>
        </w:rPr>
        <w:t>-</w:t>
      </w:r>
      <w:r w:rsidRPr="009F3F3D">
        <w:rPr>
          <w:rFonts w:eastAsia="Malgun Gothic"/>
          <w:lang w:eastAsia="ko-KR"/>
        </w:rPr>
        <w:t>called “Annex D”</w:t>
      </w:r>
      <w:r w:rsidRPr="009F3F3D">
        <w:rPr>
          <w:rFonts w:eastAsia="Malgun Gothic" w:hint="eastAsia"/>
          <w:lang w:eastAsia="ko-KR"/>
        </w:rPr>
        <w:t xml:space="preserve"> o</w:t>
      </w:r>
      <w:r w:rsidRPr="009F3F3D">
        <w:rPr>
          <w:rFonts w:eastAsia="Malgun Gothic"/>
          <w:lang w:eastAsia="ko-KR"/>
        </w:rPr>
        <w:t>rganization</w:t>
      </w:r>
      <w:r w:rsidRPr="009F3F3D">
        <w:rPr>
          <w:rFonts w:eastAsia="Malgun Gothic" w:hint="eastAsia"/>
          <w:lang w:eastAsia="ko-KR"/>
        </w:rPr>
        <w:t>s</w:t>
      </w:r>
      <w:r w:rsidR="00D464E3" w:rsidRPr="009F3F3D">
        <w:rPr>
          <w:rFonts w:eastAsia="Malgun Gothic" w:hint="eastAsia"/>
          <w:lang w:eastAsia="ko-KR"/>
        </w:rPr>
        <w:t xml:space="preserve"> </w:t>
      </w:r>
      <w:r w:rsidRPr="009F3F3D">
        <w:rPr>
          <w:rFonts w:eastAsia="Malgun Gothic" w:hint="eastAsia"/>
          <w:lang w:eastAsia="ko-KR"/>
        </w:rPr>
        <w:t>are</w:t>
      </w:r>
      <w:r w:rsidRPr="009F3F3D">
        <w:rPr>
          <w:rFonts w:eastAsia="Malgun Gothic"/>
          <w:lang w:eastAsia="ko-KR"/>
        </w:rPr>
        <w:t xml:space="preserve"> reviewed and assessed. In addition, </w:t>
      </w:r>
      <w:r w:rsidRPr="009F3F3D">
        <w:rPr>
          <w:rFonts w:eastAsia="Malgun Gothic" w:hint="eastAsia"/>
          <w:lang w:eastAsia="ko-KR"/>
        </w:rPr>
        <w:t>the t</w:t>
      </w:r>
      <w:r w:rsidRPr="009F3F3D">
        <w:rPr>
          <w:rFonts w:eastAsia="Malgun Gothic"/>
          <w:lang w:eastAsia="ko-KR"/>
        </w:rPr>
        <w:t xml:space="preserve">rade </w:t>
      </w:r>
      <w:r w:rsidRPr="009F3F3D">
        <w:rPr>
          <w:rFonts w:eastAsia="Malgun Gothic" w:hint="eastAsia"/>
          <w:lang w:eastAsia="ko-KR"/>
        </w:rPr>
        <w:t>f</w:t>
      </w:r>
      <w:r w:rsidRPr="009F3F3D">
        <w:rPr>
          <w:rFonts w:eastAsia="Malgun Gothic"/>
          <w:lang w:eastAsia="ko-KR"/>
        </w:rPr>
        <w:t xml:space="preserve">acilitation </w:t>
      </w:r>
      <w:r w:rsidR="006F3B43" w:rsidRPr="009F3F3D">
        <w:rPr>
          <w:rFonts w:eastAsia="Malgun Gothic" w:hint="eastAsia"/>
          <w:lang w:eastAsia="ko-KR"/>
        </w:rPr>
        <w:t>statuses</w:t>
      </w:r>
      <w:r w:rsidRPr="009F3F3D">
        <w:rPr>
          <w:rFonts w:eastAsia="Malgun Gothic" w:hint="eastAsia"/>
          <w:lang w:eastAsia="ko-KR"/>
        </w:rPr>
        <w:t xml:space="preserve"> of Jordan</w:t>
      </w:r>
      <w:r w:rsidR="00B64089" w:rsidRPr="009F3F3D">
        <w:rPr>
          <w:rFonts w:eastAsia="Malgun Gothic" w:hint="eastAsia"/>
          <w:lang w:eastAsia="ko-KR"/>
        </w:rPr>
        <w:t xml:space="preserve"> and Hong Kong</w:t>
      </w:r>
      <w:r w:rsidRPr="009F3F3D">
        <w:rPr>
          <w:rFonts w:eastAsia="Malgun Gothic" w:hint="eastAsia"/>
          <w:lang w:eastAsia="ko-KR"/>
        </w:rPr>
        <w:t xml:space="preserve"> are</w:t>
      </w:r>
      <w:r w:rsidRPr="009F3F3D">
        <w:rPr>
          <w:rFonts w:eastAsia="Malgun Gothic"/>
          <w:lang w:eastAsia="ko-KR"/>
        </w:rPr>
        <w:t xml:space="preserve"> compared </w:t>
      </w:r>
      <w:r w:rsidRPr="009F3F3D">
        <w:rPr>
          <w:rFonts w:eastAsia="Malgun Gothic" w:hint="eastAsia"/>
          <w:lang w:eastAsia="ko-KR"/>
        </w:rPr>
        <w:t>and contrasted</w:t>
      </w:r>
      <w:r w:rsidR="00FC4FD7" w:rsidRPr="009F3F3D">
        <w:rPr>
          <w:rFonts w:eastAsia="Malgun Gothic" w:hint="eastAsia"/>
          <w:lang w:eastAsia="ko-KR"/>
        </w:rPr>
        <w:t>.</w:t>
      </w:r>
      <w:r w:rsidRPr="009F3F3D">
        <w:rPr>
          <w:rFonts w:eastAsia="Malgun Gothic" w:hint="eastAsia"/>
          <w:lang w:eastAsia="ko-KR"/>
        </w:rPr>
        <w:t xml:space="preserve"> </w:t>
      </w:r>
    </w:p>
    <w:p w:rsidR="00045DF5" w:rsidRPr="00584063" w:rsidRDefault="00045DF5" w:rsidP="009F3F3D">
      <w:pPr>
        <w:bidi w:val="0"/>
        <w:spacing w:after="240" w:line="276" w:lineRule="auto"/>
        <w:ind w:firstLineChars="333" w:firstLine="799"/>
        <w:jc w:val="both"/>
        <w:rPr>
          <w:rFonts w:eastAsia="Malgun Gothic"/>
          <w:lang w:eastAsia="ko-KR"/>
        </w:rPr>
      </w:pPr>
      <w:r w:rsidRPr="009F3F3D">
        <w:rPr>
          <w:rFonts w:eastAsia="Malgun Gothic" w:hint="eastAsia"/>
          <w:lang w:eastAsia="ko-KR"/>
        </w:rPr>
        <w:t>The assessment of various international organizations</w:t>
      </w:r>
      <w:r w:rsidRPr="009F3F3D">
        <w:rPr>
          <w:rFonts w:eastAsia="Malgun Gothic"/>
          <w:lang w:eastAsia="ko-KR"/>
        </w:rPr>
        <w:t>’</w:t>
      </w:r>
      <w:r w:rsidRPr="009F3F3D">
        <w:rPr>
          <w:rFonts w:eastAsia="Malgun Gothic" w:hint="eastAsia"/>
          <w:lang w:eastAsia="ko-KR"/>
        </w:rPr>
        <w:t xml:space="preserve"> </w:t>
      </w:r>
      <w:r w:rsidRPr="009F3F3D">
        <w:rPr>
          <w:rFonts w:eastAsia="Malgun Gothic"/>
          <w:lang w:eastAsia="ko-KR"/>
        </w:rPr>
        <w:t xml:space="preserve">trade facilitation measures </w:t>
      </w:r>
      <w:r w:rsidRPr="009F3F3D">
        <w:rPr>
          <w:rFonts w:eastAsia="Malgun Gothic" w:hint="eastAsia"/>
          <w:lang w:eastAsia="ko-KR"/>
        </w:rPr>
        <w:t xml:space="preserve">showed </w:t>
      </w:r>
      <w:r w:rsidRPr="009F3F3D">
        <w:rPr>
          <w:rFonts w:eastAsia="Malgun Gothic"/>
          <w:lang w:eastAsia="ko-KR"/>
        </w:rPr>
        <w:t xml:space="preserve">that each </w:t>
      </w:r>
      <w:r w:rsidRPr="009F3F3D">
        <w:rPr>
          <w:rFonts w:eastAsia="Malgun Gothic" w:hint="eastAsia"/>
          <w:lang w:eastAsia="ko-KR"/>
        </w:rPr>
        <w:t xml:space="preserve">international </w:t>
      </w:r>
      <w:r w:rsidRPr="009F3F3D">
        <w:rPr>
          <w:rFonts w:eastAsia="Malgun Gothic"/>
          <w:lang w:eastAsia="ko-KR"/>
        </w:rPr>
        <w:t xml:space="preserve">organization used to </w:t>
      </w:r>
      <w:r w:rsidRPr="009F3F3D">
        <w:rPr>
          <w:rFonts w:eastAsia="Malgun Gothic" w:hint="eastAsia"/>
          <w:lang w:eastAsia="ko-KR"/>
        </w:rPr>
        <w:t>focus</w:t>
      </w:r>
      <w:r w:rsidRPr="009F3F3D">
        <w:rPr>
          <w:rFonts w:eastAsia="Malgun Gothic"/>
          <w:lang w:eastAsia="ko-KR"/>
        </w:rPr>
        <w:t xml:space="preserve"> on different scope</w:t>
      </w:r>
      <w:r w:rsidRPr="009F3F3D">
        <w:rPr>
          <w:rFonts w:eastAsia="Malgun Gothic" w:hint="eastAsia"/>
          <w:lang w:eastAsia="ko-KR"/>
        </w:rPr>
        <w:t>s</w:t>
      </w:r>
      <w:r w:rsidRPr="009F3F3D">
        <w:rPr>
          <w:rFonts w:eastAsia="Malgun Gothic"/>
          <w:lang w:eastAsia="ko-KR"/>
        </w:rPr>
        <w:t xml:space="preserve"> of</w:t>
      </w:r>
      <w:r w:rsidRPr="009F3F3D">
        <w:rPr>
          <w:rFonts w:eastAsia="Malgun Gothic" w:hint="eastAsia"/>
          <w:lang w:eastAsia="ko-KR"/>
        </w:rPr>
        <w:t xml:space="preserve"> trade facilitation as </w:t>
      </w:r>
      <w:r w:rsidRPr="009F3F3D">
        <w:rPr>
          <w:rFonts w:eastAsia="Malgun Gothic"/>
          <w:lang w:eastAsia="ko-KR"/>
        </w:rPr>
        <w:t>covering transportation, logistics, and infrastructure.</w:t>
      </w:r>
      <w:r w:rsidRPr="009F3F3D">
        <w:rPr>
          <w:rFonts w:eastAsia="Malgun Gothic" w:hint="eastAsia"/>
          <w:lang w:eastAsia="ko-KR"/>
        </w:rPr>
        <w:t xml:space="preserve"> </w:t>
      </w:r>
      <w:r w:rsidR="00D464E3">
        <w:rPr>
          <w:rFonts w:eastAsia="Malgun Gothic" w:hint="eastAsia"/>
          <w:noProof/>
          <w:lang w:eastAsia="ko-KR" w:bidi="ar-JO"/>
        </w:rPr>
        <w:t xml:space="preserve">For </w:t>
      </w:r>
      <w:r w:rsidR="00A83B41">
        <w:rPr>
          <w:rFonts w:eastAsia="Malgun Gothic" w:hint="eastAsia"/>
          <w:noProof/>
          <w:lang w:eastAsia="ko-KR" w:bidi="ar-JO"/>
        </w:rPr>
        <w:t xml:space="preserve">the </w:t>
      </w:r>
      <w:r w:rsidRPr="00584063">
        <w:rPr>
          <w:rFonts w:eastAsia="Malgun Gothic"/>
          <w:noProof/>
          <w:lang w:eastAsia="ko-KR" w:bidi="ar-JO"/>
        </w:rPr>
        <w:t>comparative analy</w:t>
      </w:r>
      <w:r w:rsidR="00A83B41">
        <w:rPr>
          <w:rFonts w:eastAsia="Malgun Gothic"/>
          <w:noProof/>
          <w:lang w:eastAsia="ko-KR" w:bidi="ar-JO"/>
        </w:rPr>
        <w:t>sis between Jordan and Hong Kon</w:t>
      </w:r>
      <w:r w:rsidR="00A83B41">
        <w:rPr>
          <w:rFonts w:eastAsia="Malgun Gothic" w:hint="eastAsia"/>
          <w:noProof/>
          <w:lang w:eastAsia="ko-KR" w:bidi="ar-JO"/>
        </w:rPr>
        <w:t>g,</w:t>
      </w:r>
      <w:r w:rsidRPr="00584063">
        <w:rPr>
          <w:rFonts w:eastAsia="Malgun Gothic"/>
          <w:noProof/>
          <w:lang w:eastAsia="ko-KR" w:bidi="ar-JO"/>
        </w:rPr>
        <w:t xml:space="preserve"> </w:t>
      </w:r>
      <w:r w:rsidR="00A83B41">
        <w:rPr>
          <w:rFonts w:eastAsia="Malgun Gothic" w:hint="eastAsia"/>
          <w:noProof/>
          <w:lang w:eastAsia="ko-KR" w:bidi="ar-JO"/>
        </w:rPr>
        <w:t>t</w:t>
      </w:r>
      <w:r w:rsidRPr="00584063">
        <w:rPr>
          <w:rFonts w:eastAsiaTheme="minorEastAsia" w:hint="eastAsia"/>
          <w:lang w:eastAsia="ko-KR"/>
        </w:rPr>
        <w:t>he OECD trade facilitation indicators show that Jordan</w:t>
      </w:r>
      <w:r w:rsidRPr="00584063">
        <w:rPr>
          <w:rFonts w:eastAsia="Malgun Gothic"/>
          <w:lang w:eastAsia="ko-KR"/>
        </w:rPr>
        <w:t>’</w:t>
      </w:r>
      <w:r w:rsidRPr="00584063">
        <w:rPr>
          <w:rFonts w:eastAsia="Malgun Gothic" w:hint="eastAsia"/>
          <w:lang w:eastAsia="ko-KR"/>
        </w:rPr>
        <w:t xml:space="preserve">s scores on </w:t>
      </w:r>
      <w:r w:rsidRPr="00584063">
        <w:rPr>
          <w:rFonts w:eastAsia="Malgun Gothic"/>
          <w:lang w:eastAsia="ko-KR"/>
        </w:rPr>
        <w:t>“</w:t>
      </w:r>
      <w:r w:rsidRPr="00584063">
        <w:rPr>
          <w:rFonts w:eastAsiaTheme="minorEastAsia"/>
          <w:lang w:eastAsia="ko-KR"/>
        </w:rPr>
        <w:t>Fees and Charges</w:t>
      </w:r>
      <w:r w:rsidRPr="00584063">
        <w:rPr>
          <w:rFonts w:eastAsiaTheme="minorEastAsia" w:hint="eastAsia"/>
          <w:lang w:eastAsia="ko-KR"/>
        </w:rPr>
        <w:t>,</w:t>
      </w:r>
      <w:r w:rsidRPr="00584063">
        <w:rPr>
          <w:rFonts w:eastAsiaTheme="minorEastAsia"/>
          <w:lang w:eastAsia="ko-KR"/>
        </w:rPr>
        <w:t>”</w:t>
      </w:r>
      <w:r w:rsidR="001770B1">
        <w:rPr>
          <w:rFonts w:eastAsiaTheme="minorEastAsia" w:hint="eastAsia"/>
          <w:lang w:eastAsia="ko-KR"/>
        </w:rPr>
        <w:t xml:space="preserve"> and </w:t>
      </w:r>
      <w:r w:rsidRPr="00584063">
        <w:rPr>
          <w:rFonts w:eastAsiaTheme="minorEastAsia"/>
          <w:lang w:eastAsia="ko-KR"/>
        </w:rPr>
        <w:t>“Governance and Impartiality</w:t>
      </w:r>
      <w:r w:rsidR="001770B1">
        <w:rPr>
          <w:rFonts w:eastAsiaTheme="minorEastAsia" w:hint="eastAsia"/>
          <w:lang w:eastAsia="ko-KR"/>
        </w:rPr>
        <w:t>,</w:t>
      </w:r>
      <w:r w:rsidR="001770B1">
        <w:rPr>
          <w:rFonts w:eastAsiaTheme="minorEastAsia"/>
          <w:lang w:eastAsia="ko-KR"/>
        </w:rPr>
        <w:t>”</w:t>
      </w:r>
      <w:r w:rsidR="001770B1">
        <w:rPr>
          <w:rFonts w:eastAsiaTheme="minorEastAsia" w:hint="eastAsia"/>
          <w:lang w:eastAsia="ko-KR"/>
        </w:rPr>
        <w:t xml:space="preserve"> etc. </w:t>
      </w:r>
      <w:r w:rsidRPr="00584063">
        <w:rPr>
          <w:rFonts w:eastAsiaTheme="minorEastAsia"/>
          <w:lang w:eastAsia="ko-KR"/>
        </w:rPr>
        <w:t>are</w:t>
      </w:r>
      <w:r w:rsidR="00004A0F">
        <w:rPr>
          <w:rFonts w:eastAsiaTheme="minorEastAsia" w:hint="eastAsia"/>
          <w:lang w:eastAsia="ko-KR"/>
        </w:rPr>
        <w:t xml:space="preserve"> lowest</w:t>
      </w:r>
      <w:r w:rsidRPr="00584063">
        <w:rPr>
          <w:rFonts w:eastAsiaTheme="minorEastAsia" w:hint="eastAsia"/>
          <w:lang w:eastAsia="ko-KR"/>
        </w:rPr>
        <w:t xml:space="preserve">. </w:t>
      </w:r>
      <w:r w:rsidRPr="00584063">
        <w:rPr>
          <w:rFonts w:eastAsia="Malgun Gothic" w:hint="eastAsia"/>
          <w:lang w:eastAsia="ko-KR"/>
        </w:rPr>
        <w:t>When comparing both regions</w:t>
      </w:r>
      <w:r w:rsidRPr="00584063">
        <w:rPr>
          <w:rFonts w:eastAsia="Malgun Gothic"/>
          <w:lang w:eastAsia="ko-KR"/>
        </w:rPr>
        <w:t>’</w:t>
      </w:r>
      <w:r w:rsidRPr="00584063">
        <w:rPr>
          <w:rFonts w:eastAsia="Malgun Gothic" w:hint="eastAsia"/>
          <w:lang w:eastAsia="ko-KR"/>
        </w:rPr>
        <w:t xml:space="preserve"> Logistic Performance Index</w:t>
      </w:r>
      <w:r>
        <w:rPr>
          <w:rFonts w:eastAsia="Malgun Gothic" w:hint="eastAsia"/>
          <w:lang w:eastAsia="ko-KR"/>
        </w:rPr>
        <w:t xml:space="preserve"> (LPI)</w:t>
      </w:r>
      <w:r w:rsidRPr="00584063">
        <w:rPr>
          <w:rFonts w:eastAsia="Malgun Gothic" w:hint="eastAsia"/>
          <w:lang w:eastAsia="ko-KR"/>
        </w:rPr>
        <w:t xml:space="preserve">, Jordan </w:t>
      </w:r>
      <w:r w:rsidR="001770B1">
        <w:rPr>
          <w:rFonts w:eastAsia="Malgun Gothic" w:hint="eastAsia"/>
          <w:lang w:eastAsia="ko-KR"/>
        </w:rPr>
        <w:t>needs to</w:t>
      </w:r>
      <w:r w:rsidRPr="00584063">
        <w:rPr>
          <w:rFonts w:eastAsia="Malgun Gothic" w:hint="eastAsia"/>
          <w:lang w:eastAsia="ko-KR"/>
        </w:rPr>
        <w:t xml:space="preserve"> </w:t>
      </w:r>
      <w:r w:rsidRPr="00584063">
        <w:rPr>
          <w:rFonts w:eastAsia="Malgun Gothic"/>
          <w:lang w:eastAsia="ko-KR"/>
        </w:rPr>
        <w:t>improve</w:t>
      </w:r>
      <w:r w:rsidR="001770B1">
        <w:rPr>
          <w:rFonts w:eastAsia="Malgun Gothic" w:hint="eastAsia"/>
          <w:lang w:eastAsia="ko-KR"/>
        </w:rPr>
        <w:t xml:space="preserve"> </w:t>
      </w:r>
      <w:r w:rsidRPr="00584063">
        <w:rPr>
          <w:rFonts w:eastAsia="Malgun Gothic" w:hint="eastAsia"/>
          <w:lang w:eastAsia="ko-KR"/>
        </w:rPr>
        <w:t xml:space="preserve">particularly </w:t>
      </w:r>
      <w:r>
        <w:rPr>
          <w:rFonts w:eastAsia="Malgun Gothic" w:hint="eastAsia"/>
          <w:lang w:eastAsia="ko-KR"/>
        </w:rPr>
        <w:t xml:space="preserve">in the areas of </w:t>
      </w:r>
      <w:r w:rsidRPr="00584063">
        <w:rPr>
          <w:rFonts w:eastAsia="Malgun Gothic"/>
          <w:lang w:eastAsia="ko-KR"/>
        </w:rPr>
        <w:t>“</w:t>
      </w:r>
      <w:r w:rsidRPr="00584063">
        <w:rPr>
          <w:rFonts w:eastAsia="Malgun Gothic" w:hint="eastAsia"/>
          <w:lang w:eastAsia="ko-KR"/>
        </w:rPr>
        <w:t>C</w:t>
      </w:r>
      <w:r w:rsidRPr="00584063">
        <w:rPr>
          <w:rFonts w:eastAsia="Malgun Gothic"/>
          <w:lang w:eastAsia="ko-KR"/>
        </w:rPr>
        <w:t>ustoms</w:t>
      </w:r>
      <w:r w:rsidRPr="00584063">
        <w:rPr>
          <w:rFonts w:eastAsia="Malgun Gothic" w:hint="eastAsia"/>
          <w:lang w:eastAsia="ko-KR"/>
        </w:rPr>
        <w:t>,</w:t>
      </w:r>
      <w:r w:rsidRPr="00584063">
        <w:rPr>
          <w:rFonts w:eastAsia="Malgun Gothic"/>
          <w:lang w:eastAsia="ko-KR"/>
        </w:rPr>
        <w:t>” “</w:t>
      </w:r>
      <w:r w:rsidRPr="00584063">
        <w:rPr>
          <w:rFonts w:eastAsia="Malgun Gothic" w:hint="eastAsia"/>
          <w:lang w:eastAsia="ko-KR"/>
        </w:rPr>
        <w:t>I</w:t>
      </w:r>
      <w:r w:rsidRPr="00584063">
        <w:rPr>
          <w:rFonts w:eastAsia="Malgun Gothic"/>
          <w:lang w:eastAsia="ko-KR"/>
        </w:rPr>
        <w:t>nfrastructure</w:t>
      </w:r>
      <w:r w:rsidRPr="00584063">
        <w:rPr>
          <w:rFonts w:eastAsia="Malgun Gothic" w:hint="eastAsia"/>
          <w:lang w:eastAsia="ko-KR"/>
        </w:rPr>
        <w:t>,</w:t>
      </w:r>
      <w:r w:rsidRPr="00584063">
        <w:rPr>
          <w:rFonts w:eastAsia="Malgun Gothic"/>
          <w:lang w:eastAsia="ko-KR"/>
        </w:rPr>
        <w:t>”</w:t>
      </w:r>
      <w:r w:rsidRPr="00584063">
        <w:rPr>
          <w:rFonts w:eastAsia="Malgun Gothic" w:hint="eastAsia"/>
          <w:lang w:eastAsia="ko-KR"/>
        </w:rPr>
        <w:t xml:space="preserve"> and</w:t>
      </w:r>
      <w:r w:rsidRPr="00584063">
        <w:rPr>
          <w:rFonts w:eastAsia="Malgun Gothic"/>
          <w:lang w:eastAsia="ko-KR"/>
        </w:rPr>
        <w:t xml:space="preserve"> “</w:t>
      </w:r>
      <w:r w:rsidRPr="00584063">
        <w:rPr>
          <w:rFonts w:eastAsia="Malgun Gothic" w:hint="eastAsia"/>
          <w:lang w:eastAsia="ko-KR"/>
        </w:rPr>
        <w:t>L</w:t>
      </w:r>
      <w:r w:rsidRPr="00584063">
        <w:rPr>
          <w:rFonts w:eastAsia="Malgun Gothic"/>
          <w:lang w:eastAsia="ko-KR"/>
        </w:rPr>
        <w:t xml:space="preserve">ogistics </w:t>
      </w:r>
      <w:r w:rsidRPr="00584063">
        <w:rPr>
          <w:rFonts w:eastAsia="Malgun Gothic" w:hint="eastAsia"/>
          <w:lang w:eastAsia="ko-KR"/>
        </w:rPr>
        <w:t>Competence.</w:t>
      </w:r>
      <w:r w:rsidRPr="00584063">
        <w:rPr>
          <w:rFonts w:eastAsia="Malgun Gothic"/>
          <w:lang w:eastAsia="ko-KR"/>
        </w:rPr>
        <w:t xml:space="preserve">” </w:t>
      </w:r>
    </w:p>
    <w:p w:rsidR="00045DF5" w:rsidRDefault="00045DF5" w:rsidP="00004A0F">
      <w:pPr>
        <w:bidi w:val="0"/>
        <w:spacing w:line="276" w:lineRule="auto"/>
        <w:ind w:left="120" w:firstLineChars="350" w:firstLine="840"/>
        <w:jc w:val="both"/>
        <w:rPr>
          <w:rFonts w:eastAsia="Malgun Gothic"/>
          <w:lang w:eastAsia="ko-KR"/>
        </w:rPr>
      </w:pPr>
      <w:r>
        <w:rPr>
          <w:rFonts w:eastAsia="Malgun Gothic" w:hint="eastAsia"/>
          <w:lang w:eastAsia="ko-KR"/>
        </w:rPr>
        <w:t>Most importantly</w:t>
      </w:r>
      <w:r w:rsidRPr="00584063">
        <w:rPr>
          <w:rFonts w:eastAsia="Malgun Gothic" w:hint="eastAsia"/>
          <w:lang w:eastAsia="ko-KR"/>
        </w:rPr>
        <w:t>, Jordan needs to follow Hong Kong</w:t>
      </w:r>
      <w:r w:rsidRPr="00584063">
        <w:rPr>
          <w:rFonts w:eastAsia="Malgun Gothic"/>
          <w:lang w:eastAsia="ko-KR"/>
        </w:rPr>
        <w:t>’</w:t>
      </w:r>
      <w:r w:rsidRPr="00584063">
        <w:rPr>
          <w:rFonts w:eastAsia="Malgun Gothic" w:hint="eastAsia"/>
          <w:lang w:eastAsia="ko-KR"/>
        </w:rPr>
        <w:t xml:space="preserve">s dedication to implementing on all articles of the WTO TFA without any exception. It is suggested that </w:t>
      </w:r>
      <w:r w:rsidR="00FC4FD7">
        <w:rPr>
          <w:rFonts w:eastAsiaTheme="minorEastAsia"/>
          <w:lang w:eastAsia="ko-KR"/>
        </w:rPr>
        <w:t xml:space="preserve">Jordan </w:t>
      </w:r>
      <w:r w:rsidR="00FC4FD7">
        <w:rPr>
          <w:rFonts w:eastAsiaTheme="minorEastAsia" w:hint="eastAsia"/>
          <w:lang w:eastAsia="ko-KR"/>
        </w:rPr>
        <w:t xml:space="preserve">should </w:t>
      </w:r>
      <w:r w:rsidRPr="00584063">
        <w:rPr>
          <w:rFonts w:eastAsiaTheme="minorEastAsia" w:hint="eastAsia"/>
          <w:lang w:eastAsia="ko-KR"/>
        </w:rPr>
        <w:t xml:space="preserve">start to </w:t>
      </w:r>
      <w:r w:rsidRPr="00584063">
        <w:rPr>
          <w:rFonts w:eastAsiaTheme="minorEastAsia"/>
          <w:lang w:eastAsia="ko-KR"/>
        </w:rPr>
        <w:t>working on “Uniform Forms and Documentation Requiremen</w:t>
      </w:r>
      <w:r w:rsidRPr="001770B1">
        <w:rPr>
          <w:rFonts w:eastAsiaTheme="minorEastAsia"/>
          <w:lang w:eastAsia="ko-KR"/>
        </w:rPr>
        <w:t>ts”</w:t>
      </w:r>
      <w:r w:rsidR="00A83B41">
        <w:rPr>
          <w:rFonts w:eastAsiaTheme="minorEastAsia" w:hint="eastAsia"/>
          <w:lang w:eastAsia="ko-KR"/>
        </w:rPr>
        <w:t xml:space="preserve"> for </w:t>
      </w:r>
      <w:r w:rsidR="00FC4FD7">
        <w:rPr>
          <w:rFonts w:eastAsiaTheme="minorEastAsia" w:hint="eastAsia"/>
          <w:lang w:eastAsia="ko-KR"/>
        </w:rPr>
        <w:t>its cost-effectiveness</w:t>
      </w:r>
      <w:r w:rsidR="00A83B41">
        <w:rPr>
          <w:rFonts w:eastAsiaTheme="minorEastAsia" w:hint="eastAsia"/>
          <w:lang w:eastAsia="ko-KR"/>
        </w:rPr>
        <w:t xml:space="preserve">. </w:t>
      </w:r>
      <w:r>
        <w:rPr>
          <w:rFonts w:eastAsia="Malgun Gothic" w:hint="eastAsia"/>
          <w:lang w:eastAsia="ko-KR"/>
        </w:rPr>
        <w:t>All these suggestions from the</w:t>
      </w:r>
      <w:r w:rsidRPr="00584063">
        <w:rPr>
          <w:rFonts w:eastAsia="Malgun Gothic" w:hint="eastAsia"/>
          <w:lang w:eastAsia="ko-KR"/>
        </w:rPr>
        <w:t xml:space="preserve"> </w:t>
      </w:r>
      <w:r>
        <w:rPr>
          <w:rFonts w:eastAsia="Malgun Gothic" w:hint="eastAsia"/>
          <w:lang w:eastAsia="ko-KR"/>
        </w:rPr>
        <w:t xml:space="preserve">analysis with Hong Kong are </w:t>
      </w:r>
      <w:r w:rsidRPr="00584063">
        <w:rPr>
          <w:rFonts w:eastAsia="Malgun Gothic" w:hint="eastAsia"/>
          <w:lang w:eastAsia="ko-KR"/>
        </w:rPr>
        <w:t>expected t</w:t>
      </w:r>
      <w:r w:rsidR="00FC4FD7">
        <w:rPr>
          <w:rFonts w:eastAsia="Malgun Gothic" w:hint="eastAsia"/>
          <w:lang w:eastAsia="ko-KR"/>
        </w:rPr>
        <w:t>o provide</w:t>
      </w:r>
      <w:r w:rsidRPr="00584063">
        <w:rPr>
          <w:rFonts w:eastAsia="Malgun Gothic" w:hint="eastAsia"/>
          <w:lang w:eastAsia="ko-KR"/>
        </w:rPr>
        <w:t xml:space="preserve"> Jordan </w:t>
      </w:r>
      <w:r w:rsidR="00A83B41">
        <w:rPr>
          <w:rFonts w:eastAsia="Malgun Gothic" w:hint="eastAsia"/>
          <w:lang w:eastAsia="ko-KR"/>
        </w:rPr>
        <w:t xml:space="preserve">with practical steps to improve its trade facilitation and </w:t>
      </w:r>
      <w:r>
        <w:rPr>
          <w:rFonts w:eastAsia="Malgun Gothic" w:hint="eastAsia"/>
          <w:lang w:eastAsia="ko-KR"/>
        </w:rPr>
        <w:t>trade industry</w:t>
      </w:r>
      <w:r w:rsidRPr="00584063">
        <w:rPr>
          <w:rFonts w:eastAsia="Malgun Gothic" w:hint="eastAsia"/>
          <w:lang w:eastAsia="ko-KR"/>
        </w:rPr>
        <w:t>.</w:t>
      </w:r>
    </w:p>
    <w:p w:rsidR="00A42CA4" w:rsidRDefault="00A42CA4" w:rsidP="00A42CA4">
      <w:pPr>
        <w:bidi w:val="0"/>
        <w:spacing w:line="276" w:lineRule="auto"/>
        <w:ind w:left="120" w:firstLineChars="350" w:firstLine="840"/>
        <w:jc w:val="both"/>
        <w:rPr>
          <w:rFonts w:eastAsia="Malgun Gothic"/>
          <w:lang w:eastAsia="ko-KR"/>
        </w:rPr>
      </w:pPr>
    </w:p>
    <w:p w:rsidR="005946B5" w:rsidRPr="00DE4A08" w:rsidRDefault="00491BD2" w:rsidP="00A42CA4">
      <w:pPr>
        <w:bidi w:val="0"/>
        <w:spacing w:after="240" w:line="480" w:lineRule="auto"/>
        <w:rPr>
          <w:rFonts w:eastAsiaTheme="minorEastAsia"/>
          <w:b/>
          <w:bCs/>
          <w:lang w:eastAsia="ko-KR"/>
        </w:rPr>
      </w:pPr>
      <w:r>
        <w:rPr>
          <w:rFonts w:eastAsia="Malgun Gothic" w:hint="eastAsia"/>
          <w:b/>
          <w:bCs/>
          <w:lang w:eastAsia="ko-KR"/>
        </w:rPr>
        <w:t>1.</w:t>
      </w:r>
      <w:r>
        <w:rPr>
          <w:rFonts w:eastAsiaTheme="minorEastAsia" w:hint="eastAsia"/>
          <w:b/>
          <w:bCs/>
          <w:lang w:eastAsia="ko-KR"/>
        </w:rPr>
        <w:t>1</w:t>
      </w:r>
      <w:r w:rsidR="005946B5" w:rsidRPr="00A41765">
        <w:rPr>
          <w:rFonts w:eastAsia="Malgun Gothic" w:hint="eastAsia"/>
          <w:b/>
          <w:bCs/>
          <w:lang w:eastAsia="ko-KR"/>
        </w:rPr>
        <w:t xml:space="preserve"> </w:t>
      </w:r>
      <w:r w:rsidR="00DE4A08">
        <w:rPr>
          <w:rFonts w:eastAsiaTheme="minorEastAsia" w:hint="eastAsia"/>
          <w:b/>
          <w:bCs/>
          <w:lang w:eastAsia="ko-KR"/>
        </w:rPr>
        <w:t>Introduction</w:t>
      </w:r>
    </w:p>
    <w:p w:rsidR="00CB502A" w:rsidRPr="001E5F57" w:rsidRDefault="0002105C" w:rsidP="00EB084F">
      <w:pPr>
        <w:bidi w:val="0"/>
        <w:spacing w:after="240" w:line="480" w:lineRule="auto"/>
        <w:ind w:firstLineChars="300" w:firstLine="720"/>
        <w:jc w:val="both"/>
        <w:rPr>
          <w:rFonts w:eastAsiaTheme="minorEastAsia"/>
          <w:lang w:eastAsia="ko-KR"/>
        </w:rPr>
      </w:pPr>
      <w:r>
        <w:rPr>
          <w:rFonts w:eastAsia="Malgun Gothic"/>
          <w:lang w:eastAsia="ko-KR"/>
        </w:rPr>
        <w:lastRenderedPageBreak/>
        <w:t xml:space="preserve">Trade between </w:t>
      </w:r>
      <w:r w:rsidRPr="0002105C">
        <w:rPr>
          <w:rFonts w:eastAsia="Malgun Gothic"/>
          <w:lang w:eastAsia="ko-KR"/>
        </w:rPr>
        <w:t xml:space="preserve">countries is </w:t>
      </w:r>
      <w:r>
        <w:rPr>
          <w:rFonts w:eastAsia="Malgun Gothic"/>
          <w:lang w:eastAsia="ko-KR"/>
        </w:rPr>
        <w:t xml:space="preserve">expanding </w:t>
      </w:r>
      <w:r w:rsidRPr="0002105C">
        <w:rPr>
          <w:rFonts w:eastAsia="Malgun Gothic"/>
          <w:lang w:eastAsia="ko-KR"/>
        </w:rPr>
        <w:t>due to the phenomena of globalization</w:t>
      </w:r>
      <w:r>
        <w:rPr>
          <w:rFonts w:eastAsia="Malgun Gothic"/>
          <w:lang w:eastAsia="ko-KR"/>
        </w:rPr>
        <w:t xml:space="preserve">. </w:t>
      </w:r>
      <w:r w:rsidR="00350050">
        <w:rPr>
          <w:rFonts w:eastAsia="Malgun Gothic" w:hint="eastAsia"/>
          <w:lang w:eastAsia="ko-KR"/>
        </w:rPr>
        <w:t xml:space="preserve">Founded in 1995, the </w:t>
      </w:r>
      <w:r w:rsidR="00B54D97">
        <w:rPr>
          <w:rFonts w:eastAsia="Malgun Gothic" w:hint="eastAsia"/>
          <w:lang w:eastAsia="ko-KR"/>
        </w:rPr>
        <w:t>World Trade Organization (</w:t>
      </w:r>
      <w:r w:rsidR="00350050">
        <w:rPr>
          <w:rFonts w:eastAsia="Malgun Gothic" w:hint="eastAsia"/>
          <w:lang w:eastAsia="ko-KR"/>
        </w:rPr>
        <w:t>WTO</w:t>
      </w:r>
      <w:r w:rsidR="00B54D97">
        <w:rPr>
          <w:rFonts w:eastAsia="Malgun Gothic" w:hint="eastAsia"/>
          <w:lang w:eastAsia="ko-KR"/>
        </w:rPr>
        <w:t>)</w:t>
      </w:r>
      <w:r>
        <w:rPr>
          <w:rFonts w:eastAsia="Malgun Gothic"/>
          <w:lang w:eastAsia="ko-KR"/>
        </w:rPr>
        <w:t xml:space="preserve"> </w:t>
      </w:r>
      <w:r w:rsidR="00350050">
        <w:rPr>
          <w:rFonts w:eastAsia="Malgun Gothic" w:hint="eastAsia"/>
          <w:lang w:eastAsia="ko-KR"/>
        </w:rPr>
        <w:t xml:space="preserve">has been </w:t>
      </w:r>
      <w:r w:rsidR="00350050">
        <w:rPr>
          <w:rFonts w:eastAsia="Malgun Gothic"/>
          <w:lang w:eastAsia="ko-KR"/>
        </w:rPr>
        <w:t>work</w:t>
      </w:r>
      <w:r w:rsidR="00350050">
        <w:rPr>
          <w:rFonts w:eastAsia="Malgun Gothic" w:hint="eastAsia"/>
          <w:lang w:eastAsia="ko-KR"/>
        </w:rPr>
        <w:t>ing</w:t>
      </w:r>
      <w:r w:rsidRPr="0002105C">
        <w:rPr>
          <w:rFonts w:eastAsia="Malgun Gothic"/>
          <w:lang w:eastAsia="ko-KR"/>
        </w:rPr>
        <w:t xml:space="preserve"> steadfastly towards free tr</w:t>
      </w:r>
      <w:r>
        <w:rPr>
          <w:rFonts w:eastAsia="Malgun Gothic"/>
          <w:lang w:eastAsia="ko-KR"/>
        </w:rPr>
        <w:t>ade among countries. Howeve</w:t>
      </w:r>
      <w:r w:rsidRPr="0002105C">
        <w:rPr>
          <w:rFonts w:eastAsia="Malgun Gothic"/>
          <w:lang w:eastAsia="ko-KR"/>
        </w:rPr>
        <w:t xml:space="preserve">r, </w:t>
      </w:r>
      <w:r w:rsidR="00CF39B4">
        <w:rPr>
          <w:rFonts w:eastAsia="Malgun Gothic" w:hint="eastAsia"/>
          <w:lang w:eastAsia="ko-KR"/>
        </w:rPr>
        <w:t xml:space="preserve">for reasons varying from the protection of domestic infant industries from larger, </w:t>
      </w:r>
      <w:r w:rsidRPr="0002105C">
        <w:rPr>
          <w:rFonts w:eastAsia="Malgun Gothic"/>
          <w:lang w:eastAsia="ko-KR"/>
        </w:rPr>
        <w:t>more powerful competitors to</w:t>
      </w:r>
      <w:r w:rsidR="00C30266">
        <w:rPr>
          <w:rFonts w:eastAsiaTheme="minorEastAsia" w:hint="eastAsia"/>
          <w:lang w:eastAsia="ko-KR"/>
        </w:rPr>
        <w:t xml:space="preserve"> </w:t>
      </w:r>
      <w:r w:rsidR="001F7584">
        <w:rPr>
          <w:rFonts w:eastAsia="Malgun Gothic"/>
          <w:lang w:eastAsia="ko-KR"/>
        </w:rPr>
        <w:t>yield</w:t>
      </w:r>
      <w:r w:rsidR="001F7584">
        <w:rPr>
          <w:rFonts w:eastAsia="Malgun Gothic" w:hint="eastAsia"/>
          <w:lang w:eastAsia="ko-KR"/>
        </w:rPr>
        <w:t xml:space="preserve">ing government </w:t>
      </w:r>
      <w:r>
        <w:rPr>
          <w:rFonts w:eastAsia="Malgun Gothic" w:hint="eastAsia"/>
          <w:lang w:eastAsia="ko-KR"/>
        </w:rPr>
        <w:t>revenue</w:t>
      </w:r>
      <w:r w:rsidRPr="0002105C">
        <w:rPr>
          <w:rFonts w:eastAsia="Malgun Gothic" w:hint="eastAsia"/>
          <w:lang w:eastAsia="ko-KR"/>
        </w:rPr>
        <w:t>s</w:t>
      </w:r>
      <w:r w:rsidR="00CF39B4">
        <w:rPr>
          <w:rFonts w:eastAsia="Malgun Gothic" w:hint="eastAsia"/>
          <w:lang w:eastAsia="ko-KR"/>
        </w:rPr>
        <w:t xml:space="preserve">, many countries are slow to remove the trade barriers. </w:t>
      </w:r>
      <w:r w:rsidR="001E5F57">
        <w:rPr>
          <w:rFonts w:eastAsia="Malgun Gothic" w:hint="eastAsia"/>
          <w:lang w:eastAsia="ko-KR"/>
        </w:rPr>
        <w:t>To</w:t>
      </w:r>
      <w:r w:rsidR="00923C4C">
        <w:rPr>
          <w:rFonts w:eastAsia="Malgun Gothic"/>
          <w:lang w:eastAsia="ko-KR"/>
        </w:rPr>
        <w:t xml:space="preserve"> </w:t>
      </w:r>
      <w:r w:rsidR="00923C4C" w:rsidRPr="00923C4C">
        <w:rPr>
          <w:rFonts w:eastAsia="Malgun Gothic"/>
          <w:lang w:eastAsia="ko-KR"/>
        </w:rPr>
        <w:t xml:space="preserve">rid </w:t>
      </w:r>
      <w:r w:rsidR="00923C4C">
        <w:rPr>
          <w:rFonts w:eastAsia="Malgun Gothic"/>
          <w:lang w:eastAsia="ko-KR"/>
        </w:rPr>
        <w:t xml:space="preserve">of </w:t>
      </w:r>
      <w:r w:rsidR="00923C4C" w:rsidRPr="00923C4C">
        <w:rPr>
          <w:rFonts w:eastAsia="Malgun Gothic"/>
          <w:lang w:eastAsia="ko-KR"/>
        </w:rPr>
        <w:t>these trade</w:t>
      </w:r>
      <w:r w:rsidR="001E5F57">
        <w:rPr>
          <w:rFonts w:eastAsia="Malgun Gothic" w:hint="eastAsia"/>
          <w:lang w:eastAsia="ko-KR"/>
        </w:rPr>
        <w:t xml:space="preserve"> barriers</w:t>
      </w:r>
      <w:r w:rsidR="00923C4C" w:rsidRPr="00923C4C">
        <w:rPr>
          <w:rFonts w:eastAsia="Malgun Gothic"/>
          <w:lang w:eastAsia="ko-KR"/>
        </w:rPr>
        <w:t xml:space="preserve">, </w:t>
      </w:r>
      <w:r w:rsidR="00254373">
        <w:rPr>
          <w:rFonts w:eastAsia="Malgun Gothic" w:hint="eastAsia"/>
          <w:lang w:eastAsia="ko-KR"/>
        </w:rPr>
        <w:t xml:space="preserve">international organizations began to </w:t>
      </w:r>
      <w:r w:rsidR="00254373">
        <w:rPr>
          <w:rFonts w:eastAsia="Malgun Gothic"/>
          <w:lang w:eastAsia="ko-KR"/>
        </w:rPr>
        <w:t>negotiate</w:t>
      </w:r>
      <w:r w:rsidR="00923C4C" w:rsidRPr="00923C4C">
        <w:rPr>
          <w:rFonts w:eastAsia="Malgun Gothic"/>
          <w:lang w:eastAsia="ko-KR"/>
        </w:rPr>
        <w:t xml:space="preserve"> </w:t>
      </w:r>
      <w:r w:rsidR="00254373">
        <w:rPr>
          <w:rFonts w:eastAsia="Malgun Gothic" w:hint="eastAsia"/>
          <w:lang w:eastAsia="ko-KR"/>
        </w:rPr>
        <w:t>trade facilitation agreements by.</w:t>
      </w:r>
      <w:r w:rsidR="00923C4C" w:rsidRPr="00923C4C">
        <w:rPr>
          <w:rFonts w:eastAsia="Malgun Gothic"/>
          <w:lang w:eastAsia="ko-KR"/>
        </w:rPr>
        <w:t xml:space="preserve"> According to the WTO’s definition,</w:t>
      </w:r>
      <w:r w:rsidR="00C30266">
        <w:rPr>
          <w:rFonts w:eastAsiaTheme="minorEastAsia" w:hint="eastAsia"/>
          <w:lang w:eastAsia="ko-KR"/>
        </w:rPr>
        <w:t xml:space="preserve"> </w:t>
      </w:r>
      <w:r w:rsidR="00923C4C">
        <w:rPr>
          <w:rFonts w:eastAsia="Malgun Gothic" w:hint="eastAsia"/>
          <w:lang w:eastAsia="ko-KR"/>
        </w:rPr>
        <w:t>trade f</w:t>
      </w:r>
      <w:r w:rsidR="00F96A26">
        <w:rPr>
          <w:rFonts w:eastAsia="Malgun Gothic" w:hint="eastAsia"/>
          <w:lang w:eastAsia="ko-KR"/>
        </w:rPr>
        <w:t xml:space="preserve">acilitation is basically </w:t>
      </w:r>
      <w:r w:rsidR="00742659">
        <w:rPr>
          <w:rFonts w:eastAsia="Malgun Gothic" w:hint="eastAsia"/>
          <w:lang w:eastAsia="ko-KR"/>
        </w:rPr>
        <w:t xml:space="preserve">the </w:t>
      </w:r>
      <w:r w:rsidR="00316250">
        <w:rPr>
          <w:rFonts w:eastAsia="Malgun Gothic"/>
          <w:lang w:eastAsia="ko-KR"/>
        </w:rPr>
        <w:t>“</w:t>
      </w:r>
      <w:r w:rsidR="00631E9B">
        <w:rPr>
          <w:rFonts w:eastAsia="Malgun Gothic" w:hint="eastAsia"/>
          <w:lang w:eastAsia="ko-KR"/>
        </w:rPr>
        <w:t>simplification of trade procedures.</w:t>
      </w:r>
      <w:r w:rsidR="00316250">
        <w:rPr>
          <w:rFonts w:eastAsia="Malgun Gothic"/>
          <w:lang w:eastAsia="ko-KR"/>
        </w:rPr>
        <w:t>”</w:t>
      </w:r>
      <w:r w:rsidR="00923C4C">
        <w:rPr>
          <w:rFonts w:eastAsia="Malgun Gothic" w:hint="eastAsia"/>
          <w:lang w:eastAsia="ko-KR"/>
        </w:rPr>
        <w:t xml:space="preserve"> Expediting trade facilitation by focusing on the various parts of trade procedures such as </w:t>
      </w:r>
      <w:r w:rsidR="00086277">
        <w:rPr>
          <w:rFonts w:eastAsia="Malgun Gothic" w:hint="eastAsia"/>
          <w:lang w:eastAsia="ko-KR"/>
        </w:rPr>
        <w:t>C</w:t>
      </w:r>
      <w:r w:rsidR="005A7A85">
        <w:rPr>
          <w:rFonts w:eastAsia="Malgun Gothic" w:hint="eastAsia"/>
          <w:lang w:eastAsia="ko-KR"/>
        </w:rPr>
        <w:t xml:space="preserve">ustoms, </w:t>
      </w:r>
      <w:r w:rsidR="005A7A85">
        <w:rPr>
          <w:rFonts w:eastAsia="Malgun Gothic"/>
          <w:lang w:eastAsia="ko-KR"/>
        </w:rPr>
        <w:t>documentation</w:t>
      </w:r>
      <w:r w:rsidR="005A7A85">
        <w:rPr>
          <w:rFonts w:eastAsia="Malgun Gothic" w:hint="eastAsia"/>
          <w:lang w:eastAsia="ko-KR"/>
        </w:rPr>
        <w:t xml:space="preserve">s, and </w:t>
      </w:r>
      <w:r w:rsidR="005A7A85">
        <w:rPr>
          <w:rFonts w:eastAsia="Malgun Gothic"/>
          <w:lang w:eastAsia="ko-KR"/>
        </w:rPr>
        <w:t>clearance</w:t>
      </w:r>
      <w:r w:rsidR="00086277">
        <w:rPr>
          <w:rFonts w:eastAsia="Malgun Gothic" w:hint="eastAsia"/>
          <w:lang w:eastAsia="ko-KR"/>
        </w:rPr>
        <w:t xml:space="preserve"> makes trading activities flow much smoother, quicker</w:t>
      </w:r>
      <w:r w:rsidR="00490390">
        <w:rPr>
          <w:rFonts w:eastAsia="Malgun Gothic" w:hint="eastAsia"/>
          <w:lang w:eastAsia="ko-KR"/>
        </w:rPr>
        <w:t>,</w:t>
      </w:r>
      <w:r w:rsidR="00086277">
        <w:rPr>
          <w:rFonts w:eastAsia="Malgun Gothic" w:hint="eastAsia"/>
          <w:lang w:eastAsia="ko-KR"/>
        </w:rPr>
        <w:t xml:space="preserve"> and</w:t>
      </w:r>
      <w:r w:rsidR="00B54D97">
        <w:rPr>
          <w:rFonts w:eastAsia="Malgun Gothic" w:hint="eastAsia"/>
          <w:lang w:eastAsia="ko-KR"/>
        </w:rPr>
        <w:t xml:space="preserve"> cheaper</w:t>
      </w:r>
      <w:r w:rsidR="00086277">
        <w:rPr>
          <w:rFonts w:eastAsia="Malgun Gothic" w:hint="eastAsia"/>
          <w:lang w:eastAsia="ko-KR"/>
        </w:rPr>
        <w:t>. After years of researchin</w:t>
      </w:r>
      <w:r w:rsidR="00004A0F">
        <w:rPr>
          <w:rFonts w:eastAsia="Malgun Gothic" w:hint="eastAsia"/>
          <w:lang w:eastAsia="ko-KR"/>
        </w:rPr>
        <w:t xml:space="preserve">g the issue </w:t>
      </w:r>
      <w:r w:rsidR="00B54D97">
        <w:rPr>
          <w:rFonts w:eastAsia="Malgun Gothic" w:hint="eastAsia"/>
          <w:lang w:eastAsia="ko-KR"/>
        </w:rPr>
        <w:t>as well as</w:t>
      </w:r>
      <w:r w:rsidR="00086277">
        <w:rPr>
          <w:rFonts w:eastAsia="Malgun Gothic" w:hint="eastAsia"/>
          <w:lang w:eastAsia="ko-KR"/>
        </w:rPr>
        <w:t xml:space="preserve"> negotiations, </w:t>
      </w:r>
      <w:r w:rsidR="008F61B6">
        <w:rPr>
          <w:rFonts w:eastAsia="Malgun Gothic" w:hint="eastAsia"/>
          <w:lang w:eastAsia="ko-KR"/>
        </w:rPr>
        <w:t>t</w:t>
      </w:r>
      <w:r w:rsidR="00314469">
        <w:rPr>
          <w:rFonts w:eastAsia="Malgun Gothic" w:hint="eastAsia"/>
          <w:lang w:eastAsia="ko-KR"/>
        </w:rPr>
        <w:t xml:space="preserve">he WTO finally reached </w:t>
      </w:r>
      <w:r w:rsidR="00086277">
        <w:rPr>
          <w:rFonts w:eastAsia="Malgun Gothic" w:hint="eastAsia"/>
          <w:lang w:eastAsia="ko-KR"/>
        </w:rPr>
        <w:t xml:space="preserve">an </w:t>
      </w:r>
      <w:r w:rsidR="00314469">
        <w:rPr>
          <w:rFonts w:eastAsia="Malgun Gothic"/>
          <w:lang w:eastAsia="ko-KR"/>
        </w:rPr>
        <w:t>agreement</w:t>
      </w:r>
      <w:r w:rsidR="00314469">
        <w:rPr>
          <w:rFonts w:eastAsia="Malgun Gothic" w:hint="eastAsia"/>
          <w:lang w:eastAsia="ko-KR"/>
        </w:rPr>
        <w:t xml:space="preserve"> on </w:t>
      </w:r>
      <w:r w:rsidR="00086277">
        <w:rPr>
          <w:rFonts w:eastAsia="Malgun Gothic" w:hint="eastAsia"/>
          <w:lang w:eastAsia="ko-KR"/>
        </w:rPr>
        <w:t xml:space="preserve">the </w:t>
      </w:r>
      <w:r w:rsidR="00314469">
        <w:rPr>
          <w:rFonts w:eastAsia="Malgun Gothic" w:hint="eastAsia"/>
          <w:lang w:eastAsia="ko-KR"/>
        </w:rPr>
        <w:t>articles of Trad</w:t>
      </w:r>
      <w:r w:rsidR="008F61B6">
        <w:rPr>
          <w:rFonts w:eastAsia="Malgun Gothic" w:hint="eastAsia"/>
          <w:lang w:eastAsia="ko-KR"/>
        </w:rPr>
        <w:t>e Facilitation in Bali</w:t>
      </w:r>
      <w:r w:rsidR="008D1613">
        <w:rPr>
          <w:rFonts w:eastAsia="Malgun Gothic" w:hint="eastAsia"/>
          <w:lang w:eastAsia="ko-KR"/>
        </w:rPr>
        <w:t>,</w:t>
      </w:r>
      <w:r w:rsidR="008F61B6">
        <w:rPr>
          <w:rFonts w:eastAsia="Malgun Gothic" w:hint="eastAsia"/>
          <w:lang w:eastAsia="ko-KR"/>
        </w:rPr>
        <w:t xml:space="preserve"> 2013, </w:t>
      </w:r>
      <w:r w:rsidR="00086277">
        <w:rPr>
          <w:rFonts w:eastAsia="Malgun Gothic" w:hint="eastAsia"/>
          <w:lang w:eastAsia="ko-KR"/>
        </w:rPr>
        <w:t>thus</w:t>
      </w:r>
      <w:r w:rsidR="00C30266">
        <w:rPr>
          <w:rFonts w:eastAsiaTheme="minorEastAsia" w:hint="eastAsia"/>
          <w:lang w:eastAsia="ko-KR"/>
        </w:rPr>
        <w:t xml:space="preserve"> </w:t>
      </w:r>
      <w:r w:rsidR="00086277">
        <w:rPr>
          <w:rFonts w:eastAsia="Malgun Gothic" w:hint="eastAsia"/>
          <w:lang w:eastAsia="ko-KR"/>
        </w:rPr>
        <w:t>making trade facilitation a mandate for all</w:t>
      </w:r>
      <w:r w:rsidR="00C30266">
        <w:rPr>
          <w:rFonts w:eastAsiaTheme="minorEastAsia" w:hint="eastAsia"/>
          <w:lang w:eastAsia="ko-KR"/>
        </w:rPr>
        <w:t xml:space="preserve"> </w:t>
      </w:r>
      <w:r w:rsidR="00E43284">
        <w:rPr>
          <w:rFonts w:eastAsia="Malgun Gothic" w:hint="eastAsia"/>
          <w:lang w:eastAsia="ko-KR"/>
        </w:rPr>
        <w:t>WTO m</w:t>
      </w:r>
      <w:r w:rsidR="00C269C3">
        <w:rPr>
          <w:rFonts w:eastAsia="Malgun Gothic" w:hint="eastAsia"/>
          <w:lang w:eastAsia="ko-KR"/>
        </w:rPr>
        <w:t>ember countries</w:t>
      </w:r>
      <w:r w:rsidR="00C30266">
        <w:rPr>
          <w:rFonts w:eastAsiaTheme="minorEastAsia" w:hint="eastAsia"/>
          <w:lang w:eastAsia="ko-KR"/>
        </w:rPr>
        <w:t xml:space="preserve"> </w:t>
      </w:r>
      <w:r w:rsidR="00CE2DA3">
        <w:rPr>
          <w:rFonts w:eastAsia="Malgun Gothic" w:hint="eastAsia"/>
          <w:lang w:eastAsia="ko-KR"/>
        </w:rPr>
        <w:t>to</w:t>
      </w:r>
      <w:r w:rsidR="00086277">
        <w:rPr>
          <w:rFonts w:eastAsia="Malgun Gothic" w:hint="eastAsia"/>
          <w:lang w:eastAsia="ko-KR"/>
        </w:rPr>
        <w:t xml:space="preserve"> obey</w:t>
      </w:r>
      <w:r w:rsidR="00074C22">
        <w:rPr>
          <w:rFonts w:eastAsia="Malgun Gothic" w:hint="eastAsia"/>
          <w:lang w:eastAsia="ko-KR"/>
        </w:rPr>
        <w:t xml:space="preserve"> (WTO, 2015</w:t>
      </w:r>
      <w:r w:rsidR="002F69EE">
        <w:rPr>
          <w:rFonts w:eastAsia="Malgun Gothic" w:hint="eastAsia"/>
          <w:lang w:eastAsia="ko-KR"/>
        </w:rPr>
        <w:t>)</w:t>
      </w:r>
      <w:r w:rsidR="00314469">
        <w:rPr>
          <w:rFonts w:eastAsia="Malgun Gothic" w:hint="eastAsia"/>
          <w:lang w:eastAsia="ko-KR"/>
        </w:rPr>
        <w:t xml:space="preserve">. </w:t>
      </w:r>
    </w:p>
    <w:p w:rsidR="00BD1503" w:rsidRDefault="001E5F57" w:rsidP="00A42CA4">
      <w:pPr>
        <w:bidi w:val="0"/>
        <w:spacing w:after="240" w:line="480" w:lineRule="auto"/>
        <w:ind w:firstLine="720"/>
        <w:jc w:val="both"/>
        <w:rPr>
          <w:rFonts w:eastAsia="Malgun Gothic"/>
          <w:lang w:eastAsia="ko-KR"/>
        </w:rPr>
      </w:pPr>
      <w:r>
        <w:rPr>
          <w:rFonts w:eastAsia="Malgun Gothic" w:hint="eastAsia"/>
          <w:lang w:eastAsia="ko-KR"/>
        </w:rPr>
        <w:t xml:space="preserve">After the TFA of WTO in 2014, international organizations and </w:t>
      </w:r>
      <w:r>
        <w:rPr>
          <w:rFonts w:eastAsia="Malgun Gothic"/>
          <w:lang w:eastAsia="ko-KR"/>
        </w:rPr>
        <w:t>countries</w:t>
      </w:r>
      <w:r>
        <w:rPr>
          <w:rFonts w:eastAsiaTheme="minorEastAsia" w:hint="eastAsia"/>
          <w:lang w:eastAsia="ko-KR"/>
        </w:rPr>
        <w:t xml:space="preserve"> </w:t>
      </w:r>
      <w:r>
        <w:rPr>
          <w:rFonts w:eastAsia="Malgun Gothic" w:hint="eastAsia"/>
          <w:lang w:eastAsia="ko-KR"/>
        </w:rPr>
        <w:t>started to pay attentions to the expedition of the TFA</w:t>
      </w:r>
      <w:r>
        <w:rPr>
          <w:rFonts w:eastAsia="Malgun Gothic"/>
          <w:lang w:eastAsia="ko-KR"/>
        </w:rPr>
        <w:t>’</w:t>
      </w:r>
      <w:r>
        <w:rPr>
          <w:rFonts w:eastAsia="Malgun Gothic" w:hint="eastAsia"/>
          <w:lang w:eastAsia="ko-KR"/>
        </w:rPr>
        <w:t>s provisions. This agreement has distinguished itself from the trade facilitation of other organizations bec</w:t>
      </w:r>
      <w:r>
        <w:rPr>
          <w:rFonts w:eastAsia="Malgun Gothic"/>
          <w:lang w:eastAsia="ko-KR"/>
        </w:rPr>
        <w:t>ause</w:t>
      </w:r>
      <w:r>
        <w:rPr>
          <w:rFonts w:eastAsia="Malgun Gothic" w:hint="eastAsia"/>
          <w:lang w:eastAsia="ko-KR"/>
        </w:rPr>
        <w:t xml:space="preserve"> it </w:t>
      </w:r>
      <w:r>
        <w:rPr>
          <w:rFonts w:eastAsia="Malgun Gothic"/>
          <w:lang w:eastAsia="ko-KR"/>
        </w:rPr>
        <w:t>imposes</w:t>
      </w:r>
      <w:r>
        <w:rPr>
          <w:rFonts w:eastAsiaTheme="minorEastAsia" w:hint="eastAsia"/>
          <w:lang w:eastAsia="ko-KR"/>
        </w:rPr>
        <w:t xml:space="preserve"> </w:t>
      </w:r>
      <w:r>
        <w:rPr>
          <w:rFonts w:eastAsia="Malgun Gothic" w:hint="eastAsia"/>
          <w:lang w:eastAsia="ko-KR"/>
        </w:rPr>
        <w:t xml:space="preserve">a binding force on WTO members. </w:t>
      </w:r>
      <w:r w:rsidR="00EB084F">
        <w:rPr>
          <w:rFonts w:eastAsia="Malgun Gothic" w:hint="eastAsia"/>
          <w:lang w:eastAsia="ko-KR"/>
        </w:rPr>
        <w:t>Jordan has been a member in</w:t>
      </w:r>
      <w:r w:rsidR="00EB084F" w:rsidRPr="00D46517">
        <w:rPr>
          <w:rFonts w:eastAsia="Malgun Gothic" w:hint="eastAsia"/>
          <w:lang w:eastAsia="ko-KR"/>
        </w:rPr>
        <w:t xml:space="preserve"> the W</w:t>
      </w:r>
      <w:r w:rsidR="00EB084F">
        <w:rPr>
          <w:rFonts w:eastAsia="Malgun Gothic" w:hint="eastAsia"/>
          <w:lang w:eastAsia="ko-KR"/>
        </w:rPr>
        <w:t xml:space="preserve">TO since October, 2000. </w:t>
      </w:r>
      <w:r>
        <w:rPr>
          <w:rFonts w:eastAsia="Malgun Gothic" w:hint="eastAsia"/>
          <w:lang w:eastAsia="ko-KR"/>
        </w:rPr>
        <w:t>As a WTO</w:t>
      </w:r>
      <w:r>
        <w:rPr>
          <w:rFonts w:eastAsia="Malgun Gothic"/>
          <w:lang w:eastAsia="ko-KR"/>
        </w:rPr>
        <w:t>’</w:t>
      </w:r>
      <w:r>
        <w:rPr>
          <w:rFonts w:eastAsia="Malgun Gothic" w:hint="eastAsia"/>
          <w:lang w:eastAsia="ko-KR"/>
        </w:rPr>
        <w:t xml:space="preserve">s member, Jordan also has an obligation to enact the mandates of the TFA. </w:t>
      </w:r>
      <w:r w:rsidR="00EB084F">
        <w:rPr>
          <w:rFonts w:eastAsia="Malgun Gothic" w:hint="eastAsia"/>
          <w:lang w:eastAsia="ko-KR"/>
        </w:rPr>
        <w:t>The country</w:t>
      </w:r>
      <w:r w:rsidR="00EB084F">
        <w:rPr>
          <w:rFonts w:eastAsia="Malgun Gothic"/>
          <w:lang w:eastAsia="ko-KR"/>
        </w:rPr>
        <w:t>’</w:t>
      </w:r>
      <w:r w:rsidR="00EB084F">
        <w:rPr>
          <w:rFonts w:eastAsia="Malgun Gothic" w:hint="eastAsia"/>
          <w:lang w:eastAsia="ko-KR"/>
        </w:rPr>
        <w:t>s trading sector has great</w:t>
      </w:r>
      <w:r w:rsidR="00EB084F">
        <w:rPr>
          <w:rFonts w:eastAsiaTheme="minorEastAsia" w:hint="eastAsia"/>
          <w:lang w:eastAsia="ko-KR"/>
        </w:rPr>
        <w:t xml:space="preserve"> </w:t>
      </w:r>
      <w:r w:rsidR="00EB084F">
        <w:rPr>
          <w:rFonts w:eastAsia="Malgun Gothic" w:hint="eastAsia"/>
          <w:lang w:eastAsia="ko-KR"/>
        </w:rPr>
        <w:t xml:space="preserve">potential because it has the geopolitical advantage of being located in the </w:t>
      </w:r>
      <w:r w:rsidR="00EB084F">
        <w:rPr>
          <w:rFonts w:eastAsia="Malgun Gothic"/>
          <w:lang w:eastAsia="ko-KR"/>
        </w:rPr>
        <w:t>center</w:t>
      </w:r>
      <w:r w:rsidR="00EB084F">
        <w:rPr>
          <w:rFonts w:eastAsia="Malgun Gothic" w:hint="eastAsia"/>
          <w:lang w:eastAsia="ko-KR"/>
        </w:rPr>
        <w:t xml:space="preserve"> of Middle Eastern region. Even though</w:t>
      </w:r>
      <w:r w:rsidR="00EB084F">
        <w:rPr>
          <w:rFonts w:eastAsiaTheme="minorEastAsia" w:hint="eastAsia"/>
          <w:lang w:eastAsia="ko-KR"/>
        </w:rPr>
        <w:t xml:space="preserve"> </w:t>
      </w:r>
      <w:r w:rsidR="00EB084F">
        <w:rPr>
          <w:rFonts w:eastAsia="Malgun Gothic" w:hint="eastAsia"/>
          <w:lang w:eastAsia="ko-KR"/>
        </w:rPr>
        <w:t xml:space="preserve">it lacks </w:t>
      </w:r>
      <w:r w:rsidR="00EB084F">
        <w:rPr>
          <w:rFonts w:eastAsia="Malgun Gothic"/>
          <w:lang w:eastAsia="ko-KR"/>
        </w:rPr>
        <w:t>many</w:t>
      </w:r>
      <w:r w:rsidR="00EB084F">
        <w:rPr>
          <w:rFonts w:eastAsia="Malgun Gothic" w:hint="eastAsia"/>
          <w:lang w:eastAsia="ko-KR"/>
        </w:rPr>
        <w:t xml:space="preserve"> natural resources,</w:t>
      </w:r>
      <w:r w:rsidR="00EB084F">
        <w:rPr>
          <w:rFonts w:eastAsiaTheme="minorEastAsia" w:hint="eastAsia"/>
          <w:lang w:eastAsia="ko-KR"/>
        </w:rPr>
        <w:t xml:space="preserve"> </w:t>
      </w:r>
      <w:r w:rsidR="00EB084F">
        <w:rPr>
          <w:rFonts w:eastAsia="Malgun Gothic" w:hint="eastAsia"/>
          <w:lang w:eastAsia="ko-KR"/>
        </w:rPr>
        <w:t xml:space="preserve">strong economic growth may still be achieved through </w:t>
      </w:r>
      <w:r w:rsidR="00A42CA4">
        <w:rPr>
          <w:rFonts w:eastAsia="Malgun Gothic" w:hint="eastAsia"/>
          <w:lang w:eastAsia="ko-KR"/>
        </w:rPr>
        <w:t xml:space="preserve">more investments for </w:t>
      </w:r>
      <w:r w:rsidR="00EB084F">
        <w:rPr>
          <w:rFonts w:eastAsia="Malgun Gothic"/>
          <w:lang w:eastAsia="ko-KR"/>
        </w:rPr>
        <w:t>foreign</w:t>
      </w:r>
      <w:r w:rsidR="00A42CA4">
        <w:rPr>
          <w:rFonts w:eastAsia="Malgun Gothic" w:hint="eastAsia"/>
          <w:lang w:eastAsia="ko-KR"/>
        </w:rPr>
        <w:t xml:space="preserve"> trades</w:t>
      </w:r>
      <w:r w:rsidR="00EB084F">
        <w:rPr>
          <w:rFonts w:eastAsia="Malgun Gothic" w:hint="eastAsia"/>
          <w:lang w:eastAsia="ko-KR"/>
        </w:rPr>
        <w:t xml:space="preserve">. </w:t>
      </w:r>
    </w:p>
    <w:p w:rsidR="001E5F57" w:rsidRDefault="00EB084F" w:rsidP="00D07643">
      <w:pPr>
        <w:bidi w:val="0"/>
        <w:spacing w:after="240" w:line="480" w:lineRule="auto"/>
        <w:ind w:firstLine="720"/>
        <w:jc w:val="both"/>
        <w:rPr>
          <w:rFonts w:eastAsiaTheme="minorEastAsia"/>
          <w:lang w:eastAsia="ko-KR"/>
        </w:rPr>
      </w:pPr>
      <w:r>
        <w:rPr>
          <w:rFonts w:eastAsia="Malgun Gothic" w:hint="eastAsia"/>
          <w:lang w:eastAsia="ko-KR"/>
        </w:rPr>
        <w:t>Trade facilitation implementation in Jordan began in 2003</w:t>
      </w:r>
      <w:r w:rsidRPr="00D46517">
        <w:rPr>
          <w:rFonts w:eastAsia="Malgun Gothic" w:hint="eastAsia"/>
          <w:lang w:eastAsia="ko-KR"/>
        </w:rPr>
        <w:t>.</w:t>
      </w:r>
      <w:r>
        <w:rPr>
          <w:rFonts w:eastAsiaTheme="minorEastAsia" w:hint="eastAsia"/>
          <w:lang w:eastAsia="ko-KR"/>
        </w:rPr>
        <w:t xml:space="preserve"> </w:t>
      </w:r>
      <w:r>
        <w:rPr>
          <w:rFonts w:eastAsia="Malgun Gothic" w:hint="eastAsia"/>
          <w:lang w:eastAsia="ko-KR"/>
        </w:rPr>
        <w:t>More recently, Jordan notified the</w:t>
      </w:r>
      <w:r>
        <w:rPr>
          <w:rFonts w:eastAsiaTheme="minorEastAsia" w:hint="eastAsia"/>
          <w:lang w:eastAsia="ko-KR"/>
        </w:rPr>
        <w:t xml:space="preserve"> WTO</w:t>
      </w:r>
      <w:r>
        <w:rPr>
          <w:rFonts w:eastAsiaTheme="minorEastAsia"/>
          <w:lang w:eastAsia="ko-KR"/>
        </w:rPr>
        <w:t>’</w:t>
      </w:r>
      <w:r>
        <w:rPr>
          <w:rFonts w:eastAsiaTheme="minorEastAsia" w:hint="eastAsia"/>
          <w:lang w:eastAsia="ko-KR"/>
        </w:rPr>
        <w:t xml:space="preserve">s </w:t>
      </w:r>
      <w:r>
        <w:rPr>
          <w:rFonts w:eastAsia="Malgun Gothic"/>
          <w:lang w:eastAsia="ko-KR"/>
        </w:rPr>
        <w:t>Preparatory</w:t>
      </w:r>
      <w:r>
        <w:rPr>
          <w:rFonts w:eastAsiaTheme="minorEastAsia" w:hint="eastAsia"/>
          <w:lang w:eastAsia="ko-KR"/>
        </w:rPr>
        <w:t xml:space="preserve"> </w:t>
      </w:r>
      <w:r>
        <w:rPr>
          <w:rFonts w:eastAsia="Malgun Gothic"/>
          <w:lang w:eastAsia="ko-KR"/>
        </w:rPr>
        <w:t>Committee</w:t>
      </w:r>
      <w:r>
        <w:rPr>
          <w:rFonts w:eastAsia="Malgun Gothic" w:hint="eastAsia"/>
          <w:lang w:eastAsia="ko-KR"/>
        </w:rPr>
        <w:t xml:space="preserve"> of Trade Facilitation as to which provisions it could complete (WTO, 2014). </w:t>
      </w:r>
      <w:r w:rsidR="00D07643">
        <w:rPr>
          <w:rFonts w:eastAsia="Malgun Gothic" w:hint="eastAsia"/>
          <w:lang w:eastAsia="ko-KR"/>
        </w:rPr>
        <w:t>Implementing trade facilitation has been expected to increase the amount of trade by decreasing the costs of trade in Jordan.</w:t>
      </w:r>
    </w:p>
    <w:p w:rsidR="007E15D5" w:rsidRDefault="00EB084F" w:rsidP="00222C40">
      <w:pPr>
        <w:bidi w:val="0"/>
        <w:spacing w:after="240" w:line="480" w:lineRule="auto"/>
        <w:ind w:firstLine="720"/>
        <w:jc w:val="both"/>
        <w:rPr>
          <w:rFonts w:eastAsia="Malgun Gothic"/>
          <w:lang w:eastAsia="ko-KR"/>
        </w:rPr>
      </w:pPr>
      <w:r>
        <w:rPr>
          <w:rFonts w:eastAsia="Malgun Gothic" w:hint="eastAsia"/>
          <w:lang w:eastAsia="ko-KR"/>
        </w:rPr>
        <w:lastRenderedPageBreak/>
        <w:t>Hong Kong is ranked</w:t>
      </w:r>
      <w:r>
        <w:rPr>
          <w:rFonts w:eastAsiaTheme="minorEastAsia" w:hint="eastAsia"/>
          <w:lang w:eastAsia="ko-KR"/>
        </w:rPr>
        <w:t xml:space="preserve"> </w:t>
      </w:r>
      <w:r>
        <w:rPr>
          <w:rFonts w:eastAsia="Malgun Gothic" w:hint="eastAsia"/>
          <w:lang w:eastAsia="ko-KR"/>
        </w:rPr>
        <w:t>as one of the best open markets according to various</w:t>
      </w:r>
      <w:r>
        <w:rPr>
          <w:rFonts w:eastAsiaTheme="minorEastAsia" w:hint="eastAsia"/>
          <w:lang w:eastAsia="ko-KR"/>
        </w:rPr>
        <w:t xml:space="preserve"> </w:t>
      </w:r>
      <w:r>
        <w:rPr>
          <w:rFonts w:eastAsia="Malgun Gothic" w:hint="eastAsia"/>
          <w:lang w:eastAsia="ko-KR"/>
        </w:rPr>
        <w:t>recognized international reports</w:t>
      </w:r>
      <w:r w:rsidRPr="00D25091">
        <w:rPr>
          <w:rFonts w:eastAsia="Malgun Gothic" w:hint="eastAsia"/>
          <w:lang w:eastAsia="ko-KR"/>
        </w:rPr>
        <w:t>.</w:t>
      </w:r>
      <w:r>
        <w:rPr>
          <w:rFonts w:eastAsiaTheme="minorEastAsia" w:hint="eastAsia"/>
          <w:lang w:eastAsia="ko-KR"/>
        </w:rPr>
        <w:t xml:space="preserve"> </w:t>
      </w:r>
      <w:r>
        <w:rPr>
          <w:rFonts w:eastAsia="Malgun Gothic" w:hint="eastAsia"/>
          <w:lang w:eastAsia="ko-KR"/>
        </w:rPr>
        <w:t xml:space="preserve">It </w:t>
      </w:r>
      <w:r>
        <w:rPr>
          <w:rFonts w:eastAsia="Malgun Gothic"/>
          <w:lang w:eastAsia="ko-KR"/>
        </w:rPr>
        <w:t xml:space="preserve">is </w:t>
      </w:r>
      <w:r w:rsidRPr="00443165">
        <w:rPr>
          <w:rFonts w:eastAsia="Malgun Gothic"/>
          <w:lang w:eastAsia="ko-KR"/>
        </w:rPr>
        <w:t xml:space="preserve">ranked as the </w:t>
      </w:r>
      <w:r>
        <w:rPr>
          <w:rFonts w:eastAsia="Malgun Gothic"/>
          <w:lang w:eastAsia="ko-KR"/>
        </w:rPr>
        <w:t>top</w:t>
      </w:r>
      <w:r>
        <w:rPr>
          <w:rFonts w:eastAsia="Malgun Gothic" w:hint="eastAsia"/>
          <w:lang w:eastAsia="ko-KR"/>
        </w:rPr>
        <w:t>,</w:t>
      </w:r>
      <w:r>
        <w:rPr>
          <w:rFonts w:eastAsia="Malgun Gothic"/>
          <w:lang w:eastAsia="ko-KR"/>
        </w:rPr>
        <w:t xml:space="preserve"> over all other countries</w:t>
      </w:r>
      <w:r>
        <w:rPr>
          <w:rFonts w:eastAsia="Malgun Gothic" w:hint="eastAsia"/>
          <w:lang w:eastAsia="ko-KR"/>
        </w:rPr>
        <w:t>,</w:t>
      </w:r>
      <w:r>
        <w:rPr>
          <w:rFonts w:eastAsiaTheme="minorEastAsia" w:hint="eastAsia"/>
          <w:lang w:eastAsia="ko-KR"/>
        </w:rPr>
        <w:t xml:space="preserve"> </w:t>
      </w:r>
      <w:r>
        <w:rPr>
          <w:rFonts w:eastAsia="Malgun Gothic" w:hint="eastAsia"/>
          <w:lang w:eastAsia="ko-KR"/>
        </w:rPr>
        <w:t xml:space="preserve">in both the </w:t>
      </w:r>
      <w:r>
        <w:rPr>
          <w:rFonts w:eastAsia="Malgun Gothic"/>
          <w:lang w:eastAsia="ko-KR"/>
        </w:rPr>
        <w:t>“</w:t>
      </w:r>
      <w:r w:rsidRPr="0067011F">
        <w:rPr>
          <w:rFonts w:eastAsia="Malgun Gothic" w:hint="eastAsia"/>
          <w:lang w:eastAsia="ko-KR"/>
        </w:rPr>
        <w:t>Economic Freedom of the World: 2015 Annual Report</w:t>
      </w:r>
      <w:r>
        <w:rPr>
          <w:rFonts w:eastAsia="Malgun Gothic"/>
          <w:lang w:eastAsia="ko-KR"/>
        </w:rPr>
        <w:t>”</w:t>
      </w:r>
      <w:r>
        <w:rPr>
          <w:rFonts w:eastAsiaTheme="minorEastAsia" w:hint="eastAsia"/>
          <w:lang w:eastAsia="ko-KR"/>
        </w:rPr>
        <w:t xml:space="preserve"> </w:t>
      </w:r>
      <w:r>
        <w:rPr>
          <w:rFonts w:eastAsia="Malgun Gothic" w:hint="eastAsia"/>
          <w:lang w:eastAsia="ko-KR"/>
        </w:rPr>
        <w:t xml:space="preserve">as well as in the </w:t>
      </w:r>
      <w:r>
        <w:rPr>
          <w:rFonts w:eastAsia="Malgun Gothic"/>
          <w:lang w:eastAsia="ko-KR"/>
        </w:rPr>
        <w:t>“</w:t>
      </w:r>
      <w:r w:rsidRPr="0067011F">
        <w:rPr>
          <w:rFonts w:eastAsia="Malgun Gothic" w:hint="eastAsia"/>
          <w:lang w:eastAsia="ko-KR"/>
        </w:rPr>
        <w:t>2015 Index of Economic Freedom</w:t>
      </w:r>
      <w:r w:rsidR="00222C40">
        <w:rPr>
          <w:rFonts w:eastAsia="Malgun Gothic" w:hint="eastAsia"/>
          <w:lang w:eastAsia="ko-KR"/>
        </w:rPr>
        <w:t>.</w:t>
      </w:r>
      <w:r>
        <w:rPr>
          <w:rFonts w:eastAsia="Malgun Gothic"/>
          <w:lang w:eastAsia="ko-KR"/>
        </w:rPr>
        <w:t xml:space="preserve">” </w:t>
      </w:r>
      <w:r>
        <w:rPr>
          <w:rFonts w:eastAsia="Malgun Gothic" w:hint="eastAsia"/>
          <w:lang w:eastAsia="ko-KR"/>
        </w:rPr>
        <w:t>I</w:t>
      </w:r>
      <w:r w:rsidRPr="001A569E">
        <w:rPr>
          <w:rFonts w:eastAsia="Malgun Gothic"/>
          <w:lang w:eastAsia="ko-KR"/>
        </w:rPr>
        <w:t xml:space="preserve">n </w:t>
      </w:r>
      <w:r>
        <w:rPr>
          <w:rFonts w:eastAsia="Malgun Gothic" w:hint="eastAsia"/>
          <w:lang w:eastAsia="ko-KR"/>
        </w:rPr>
        <w:t xml:space="preserve">its </w:t>
      </w:r>
      <w:r>
        <w:rPr>
          <w:rFonts w:eastAsia="Malgun Gothic"/>
          <w:lang w:eastAsia="ko-KR"/>
        </w:rPr>
        <w:t>“</w:t>
      </w:r>
      <w:r w:rsidRPr="0067011F">
        <w:rPr>
          <w:rFonts w:eastAsia="Malgun Gothic"/>
          <w:lang w:eastAsia="ko-KR"/>
        </w:rPr>
        <w:t>Open Market Index</w:t>
      </w:r>
      <w:r w:rsidRPr="0067011F">
        <w:rPr>
          <w:rFonts w:eastAsia="Malgun Gothic" w:hint="eastAsia"/>
          <w:lang w:eastAsia="ko-KR"/>
        </w:rPr>
        <w:t xml:space="preserve"> 2015</w:t>
      </w:r>
      <w:r w:rsidR="00222C40">
        <w:rPr>
          <w:rFonts w:eastAsia="Malgun Gothic" w:hint="eastAsia"/>
          <w:lang w:eastAsia="ko-KR"/>
        </w:rPr>
        <w:t>,</w:t>
      </w:r>
      <w:r>
        <w:rPr>
          <w:rFonts w:eastAsia="Malgun Gothic"/>
          <w:lang w:eastAsia="ko-KR"/>
        </w:rPr>
        <w:t>”</w:t>
      </w:r>
      <w:r>
        <w:rPr>
          <w:rFonts w:eastAsiaTheme="minorEastAsia" w:hint="eastAsia"/>
          <w:lang w:eastAsia="ko-KR"/>
        </w:rPr>
        <w:t xml:space="preserve"> </w:t>
      </w:r>
      <w:r>
        <w:rPr>
          <w:rFonts w:eastAsia="Malgun Gothic" w:hint="eastAsia"/>
          <w:lang w:eastAsia="ko-KR"/>
        </w:rPr>
        <w:t xml:space="preserve">the International Chamber of Commerce (ICC) ranks </w:t>
      </w:r>
      <w:r w:rsidRPr="001A569E">
        <w:rPr>
          <w:rFonts w:eastAsia="Malgun Gothic"/>
          <w:lang w:eastAsia="ko-KR"/>
        </w:rPr>
        <w:t>H</w:t>
      </w:r>
      <w:r w:rsidRPr="00AB12CB">
        <w:rPr>
          <w:rFonts w:eastAsia="Malgun Gothic"/>
          <w:lang w:eastAsia="ko-KR"/>
        </w:rPr>
        <w:t>ong Kong</w:t>
      </w:r>
      <w:r>
        <w:rPr>
          <w:rFonts w:eastAsia="Malgun Gothic" w:hint="eastAsia"/>
          <w:lang w:eastAsia="ko-KR"/>
        </w:rPr>
        <w:t xml:space="preserve"> second only to Singapore as the most open country. </w:t>
      </w:r>
    </w:p>
    <w:p w:rsidR="006930B1" w:rsidRDefault="00EB084F" w:rsidP="007E15D5">
      <w:pPr>
        <w:bidi w:val="0"/>
        <w:spacing w:after="240" w:line="480" w:lineRule="auto"/>
        <w:ind w:firstLine="720"/>
        <w:jc w:val="both"/>
        <w:rPr>
          <w:rFonts w:eastAsia="Malgun Gothic"/>
          <w:lang w:eastAsia="ko-KR"/>
        </w:rPr>
      </w:pPr>
      <w:r>
        <w:rPr>
          <w:rFonts w:eastAsia="Malgun Gothic" w:hint="eastAsia"/>
          <w:lang w:eastAsia="ko-KR"/>
        </w:rPr>
        <w:t>Hong Kong is a great example to compare and contrast</w:t>
      </w:r>
      <w:r>
        <w:rPr>
          <w:rFonts w:eastAsiaTheme="minorEastAsia" w:hint="eastAsia"/>
          <w:lang w:eastAsia="ko-KR"/>
        </w:rPr>
        <w:t xml:space="preserve"> </w:t>
      </w:r>
      <w:r>
        <w:rPr>
          <w:rFonts w:eastAsia="Malgun Gothic" w:hint="eastAsia"/>
          <w:lang w:eastAsia="ko-KR"/>
        </w:rPr>
        <w:t>with Jordan to study the trade facilitation experience as both regions lack many natural resources. Both economies also depend</w:t>
      </w:r>
      <w:r>
        <w:rPr>
          <w:rFonts w:eastAsiaTheme="minorEastAsia" w:hint="eastAsia"/>
          <w:lang w:eastAsia="ko-KR"/>
        </w:rPr>
        <w:t xml:space="preserve"> </w:t>
      </w:r>
      <w:r>
        <w:rPr>
          <w:rFonts w:eastAsia="Malgun Gothic"/>
          <w:lang w:eastAsia="ko-KR"/>
        </w:rPr>
        <w:t>heavily</w:t>
      </w:r>
      <w:r>
        <w:rPr>
          <w:rFonts w:eastAsia="Malgun Gothic" w:hint="eastAsia"/>
          <w:lang w:eastAsia="ko-KR"/>
        </w:rPr>
        <w:t xml:space="preserve"> on service industry and trade. Hong Kong is dedicated to providing the best trade-related services to international businesses. Due to these efforts,</w:t>
      </w:r>
      <w:r>
        <w:rPr>
          <w:rFonts w:eastAsiaTheme="minorEastAsia" w:hint="eastAsia"/>
          <w:lang w:eastAsia="ko-KR"/>
        </w:rPr>
        <w:t xml:space="preserve"> </w:t>
      </w:r>
      <w:r>
        <w:rPr>
          <w:rFonts w:eastAsia="Malgun Gothic" w:hint="eastAsia"/>
          <w:lang w:eastAsia="ko-KR"/>
        </w:rPr>
        <w:t>seven million of Hong Kong</w:t>
      </w:r>
      <w:r>
        <w:rPr>
          <w:rFonts w:eastAsia="Malgun Gothic"/>
          <w:lang w:eastAsia="ko-KR"/>
        </w:rPr>
        <w:t>’</w:t>
      </w:r>
      <w:r>
        <w:rPr>
          <w:rFonts w:eastAsia="Malgun Gothic" w:hint="eastAsia"/>
          <w:lang w:eastAsia="ko-KR"/>
        </w:rPr>
        <w:t>s</w:t>
      </w:r>
      <w:r>
        <w:rPr>
          <w:rFonts w:eastAsiaTheme="minorEastAsia" w:hint="eastAsia"/>
          <w:lang w:eastAsia="ko-KR"/>
        </w:rPr>
        <w:t xml:space="preserve"> </w:t>
      </w:r>
      <w:r>
        <w:rPr>
          <w:rFonts w:eastAsia="Malgun Gothic" w:hint="eastAsia"/>
          <w:lang w:eastAsia="ko-KR"/>
        </w:rPr>
        <w:t>people have achieved a high per capita gross domestic product</w:t>
      </w:r>
      <w:r>
        <w:rPr>
          <w:rFonts w:eastAsiaTheme="minorEastAsia" w:hint="eastAsia"/>
          <w:lang w:eastAsia="ko-KR"/>
        </w:rPr>
        <w:t xml:space="preserve"> </w:t>
      </w:r>
      <w:r>
        <w:rPr>
          <w:rFonts w:eastAsia="Malgun Gothic" w:hint="eastAsia"/>
          <w:lang w:eastAsia="ko-KR"/>
        </w:rPr>
        <w:t>of $42,400 at market prices in 2015. Most notable of all, in December 2014</w:t>
      </w:r>
      <w:r w:rsidR="00222C40">
        <w:rPr>
          <w:rFonts w:eastAsia="Malgun Gothic" w:hint="eastAsia"/>
          <w:lang w:eastAsia="ko-KR"/>
        </w:rPr>
        <w:t>,</w:t>
      </w:r>
      <w:r>
        <w:rPr>
          <w:rFonts w:eastAsiaTheme="minorEastAsia" w:hint="eastAsia"/>
          <w:lang w:eastAsia="ko-KR"/>
        </w:rPr>
        <w:t xml:space="preserve"> </w:t>
      </w:r>
      <w:r>
        <w:rPr>
          <w:rFonts w:eastAsia="Malgun Gothic" w:hint="eastAsia"/>
          <w:lang w:eastAsia="ko-KR"/>
        </w:rPr>
        <w:t>Hong Kong became the first country to enact every single provision of the WTO</w:t>
      </w:r>
      <w:r>
        <w:rPr>
          <w:rFonts w:eastAsia="Malgun Gothic"/>
          <w:lang w:eastAsia="ko-KR"/>
        </w:rPr>
        <w:t>’</w:t>
      </w:r>
      <w:r>
        <w:rPr>
          <w:rFonts w:eastAsia="Malgun Gothic" w:hint="eastAsia"/>
          <w:lang w:eastAsia="ko-KR"/>
        </w:rPr>
        <w:t>s</w:t>
      </w:r>
      <w:r>
        <w:rPr>
          <w:rFonts w:eastAsiaTheme="minorEastAsia" w:hint="eastAsia"/>
          <w:lang w:eastAsia="ko-KR"/>
        </w:rPr>
        <w:t xml:space="preserve"> </w:t>
      </w:r>
      <w:r>
        <w:rPr>
          <w:rFonts w:eastAsia="Malgun Gothic" w:hint="eastAsia"/>
          <w:lang w:eastAsia="ko-KR"/>
        </w:rPr>
        <w:t>TFA</w:t>
      </w:r>
      <w:r>
        <w:rPr>
          <w:rFonts w:eastAsiaTheme="minorEastAsia" w:hint="eastAsia"/>
          <w:lang w:eastAsia="ko-KR"/>
        </w:rPr>
        <w:t xml:space="preserve"> </w:t>
      </w:r>
      <w:r>
        <w:rPr>
          <w:rFonts w:eastAsia="Malgun Gothic" w:hint="eastAsia"/>
          <w:lang w:eastAsia="ko-KR"/>
        </w:rPr>
        <w:t>without any exclusion (WTO, 2014).</w:t>
      </w:r>
      <w:r w:rsidR="007E15D5">
        <w:rPr>
          <w:rFonts w:eastAsia="Malgun Gothic" w:hint="eastAsia"/>
          <w:lang w:eastAsia="ko-KR"/>
        </w:rPr>
        <w:t xml:space="preserve"> </w:t>
      </w:r>
    </w:p>
    <w:p w:rsidR="001E5F57" w:rsidRDefault="001E5F57" w:rsidP="00741168">
      <w:pPr>
        <w:bidi w:val="0"/>
        <w:spacing w:line="480" w:lineRule="auto"/>
        <w:ind w:firstLine="720"/>
        <w:jc w:val="both"/>
        <w:rPr>
          <w:rFonts w:eastAsia="Malgun Gothic"/>
          <w:lang w:eastAsia="ko-KR"/>
        </w:rPr>
      </w:pPr>
      <w:r>
        <w:rPr>
          <w:rFonts w:eastAsia="Malgun Gothic" w:hint="eastAsia"/>
          <w:noProof/>
          <w:lang w:eastAsia="ko-KR" w:bidi="ar-JO"/>
        </w:rPr>
        <w:t>Hence, the main questions of this study are:</w:t>
      </w:r>
    </w:p>
    <w:p w:rsidR="001E5F57" w:rsidRPr="00CB64A8" w:rsidRDefault="001E5F57" w:rsidP="00222C40">
      <w:pPr>
        <w:pStyle w:val="ListParagraph"/>
        <w:numPr>
          <w:ilvl w:val="0"/>
          <w:numId w:val="39"/>
        </w:numPr>
        <w:bidi w:val="0"/>
        <w:spacing w:line="360" w:lineRule="auto"/>
        <w:ind w:leftChars="0"/>
        <w:jc w:val="both"/>
        <w:rPr>
          <w:rFonts w:eastAsia="Malgun Gothic"/>
          <w:noProof/>
          <w:lang w:eastAsia="ko-KR" w:bidi="ar-JO"/>
        </w:rPr>
      </w:pPr>
      <w:r w:rsidRPr="00CB64A8">
        <w:rPr>
          <w:rFonts w:eastAsia="Malgun Gothic" w:hint="eastAsia"/>
          <w:noProof/>
          <w:lang w:eastAsia="ko-KR" w:bidi="ar-JO"/>
        </w:rPr>
        <w:t xml:space="preserve">How far </w:t>
      </w:r>
      <w:r>
        <w:rPr>
          <w:rFonts w:eastAsia="Malgun Gothic" w:hint="eastAsia"/>
          <w:noProof/>
          <w:lang w:eastAsia="ko-KR" w:bidi="ar-JO"/>
        </w:rPr>
        <w:t>has the WTO Trade F</w:t>
      </w:r>
      <w:r w:rsidRPr="00CB64A8">
        <w:rPr>
          <w:rFonts w:eastAsia="Malgun Gothic" w:hint="eastAsia"/>
          <w:noProof/>
          <w:lang w:eastAsia="ko-KR" w:bidi="ar-JO"/>
        </w:rPr>
        <w:t xml:space="preserve">acilition </w:t>
      </w:r>
      <w:r>
        <w:rPr>
          <w:rFonts w:eastAsia="Malgun Gothic" w:hint="eastAsia"/>
          <w:noProof/>
          <w:lang w:eastAsia="ko-KR" w:bidi="ar-JO"/>
        </w:rPr>
        <w:t xml:space="preserve">Agreement </w:t>
      </w:r>
      <w:r w:rsidRPr="00CB64A8">
        <w:rPr>
          <w:rFonts w:eastAsia="Malgun Gothic" w:hint="eastAsia"/>
          <w:noProof/>
          <w:lang w:eastAsia="ko-KR" w:bidi="ar-JO"/>
        </w:rPr>
        <w:t>has been implmented</w:t>
      </w:r>
      <w:r>
        <w:rPr>
          <w:rFonts w:eastAsia="Malgun Gothic" w:hint="eastAsia"/>
          <w:noProof/>
          <w:lang w:eastAsia="ko-KR" w:bidi="ar-JO"/>
        </w:rPr>
        <w:t xml:space="preserve"> in Jordan?</w:t>
      </w:r>
    </w:p>
    <w:p w:rsidR="001E5F57" w:rsidRDefault="001E5F57" w:rsidP="00AC127C">
      <w:pPr>
        <w:pStyle w:val="ListParagraph"/>
        <w:numPr>
          <w:ilvl w:val="0"/>
          <w:numId w:val="39"/>
        </w:numPr>
        <w:bidi w:val="0"/>
        <w:spacing w:line="360" w:lineRule="auto"/>
        <w:ind w:leftChars="0"/>
        <w:jc w:val="both"/>
        <w:rPr>
          <w:rFonts w:eastAsia="Malgun Gothic"/>
          <w:noProof/>
          <w:lang w:eastAsia="ko-KR" w:bidi="ar-JO"/>
        </w:rPr>
      </w:pPr>
      <w:r>
        <w:rPr>
          <w:rFonts w:eastAsia="Malgun Gothic" w:hint="eastAsia"/>
          <w:noProof/>
          <w:lang w:eastAsia="ko-KR" w:bidi="ar-JO"/>
        </w:rPr>
        <w:t>How far</w:t>
      </w:r>
      <w:r>
        <w:rPr>
          <w:rFonts w:eastAsiaTheme="minorEastAsia" w:hint="eastAsia"/>
          <w:noProof/>
          <w:lang w:eastAsia="ko-KR" w:bidi="ar-JO"/>
        </w:rPr>
        <w:t xml:space="preserve"> </w:t>
      </w:r>
      <w:r>
        <w:rPr>
          <w:rFonts w:eastAsia="Malgun Gothic" w:hint="eastAsia"/>
          <w:noProof/>
          <w:lang w:eastAsia="ko-KR" w:bidi="ar-JO"/>
        </w:rPr>
        <w:t>has Jordan</w:t>
      </w:r>
      <w:r>
        <w:rPr>
          <w:rFonts w:eastAsia="Malgun Gothic"/>
          <w:noProof/>
          <w:lang w:eastAsia="ko-KR" w:bidi="ar-JO"/>
        </w:rPr>
        <w:t>’</w:t>
      </w:r>
      <w:r>
        <w:rPr>
          <w:rFonts w:eastAsia="Malgun Gothic" w:hint="eastAsia"/>
          <w:noProof/>
          <w:lang w:eastAsia="ko-KR" w:bidi="ar-JO"/>
        </w:rPr>
        <w:t xml:space="preserve">s experience in trade facilitation progressed compared to the experience of Hong </w:t>
      </w:r>
      <w:r>
        <w:rPr>
          <w:rFonts w:eastAsia="Malgun Gothic"/>
          <w:noProof/>
          <w:lang w:eastAsia="ko-KR" w:bidi="ar-JO"/>
        </w:rPr>
        <w:t>Kong</w:t>
      </w:r>
      <w:r>
        <w:rPr>
          <w:rFonts w:eastAsia="Malgun Gothic" w:hint="eastAsia"/>
          <w:noProof/>
          <w:lang w:eastAsia="ko-KR" w:bidi="ar-JO"/>
        </w:rPr>
        <w:t>?</w:t>
      </w:r>
    </w:p>
    <w:p w:rsidR="001E5F57" w:rsidRPr="00CB64A8" w:rsidRDefault="001E5F57" w:rsidP="002828E9">
      <w:pPr>
        <w:pStyle w:val="ListParagraph"/>
        <w:numPr>
          <w:ilvl w:val="0"/>
          <w:numId w:val="39"/>
        </w:numPr>
        <w:bidi w:val="0"/>
        <w:spacing w:after="240" w:line="360" w:lineRule="auto"/>
        <w:ind w:leftChars="0"/>
        <w:jc w:val="both"/>
        <w:rPr>
          <w:rFonts w:eastAsia="Malgun Gothic"/>
          <w:noProof/>
          <w:lang w:eastAsia="ko-KR" w:bidi="ar-JO"/>
        </w:rPr>
      </w:pPr>
      <w:r>
        <w:rPr>
          <w:rFonts w:eastAsia="Malgun Gothic" w:hint="eastAsia"/>
          <w:noProof/>
          <w:lang w:eastAsia="ko-KR" w:bidi="ar-JO"/>
        </w:rPr>
        <w:t>What are the gaps in the Jordan</w:t>
      </w:r>
      <w:r>
        <w:rPr>
          <w:rFonts w:eastAsia="Malgun Gothic"/>
          <w:noProof/>
          <w:lang w:eastAsia="ko-KR" w:bidi="ar-JO"/>
        </w:rPr>
        <w:t>’</w:t>
      </w:r>
      <w:r>
        <w:rPr>
          <w:rFonts w:eastAsia="Malgun Gothic" w:hint="eastAsia"/>
          <w:noProof/>
          <w:lang w:eastAsia="ko-KR" w:bidi="ar-JO"/>
        </w:rPr>
        <w:t>s trade facilitation implementation?</w:t>
      </w:r>
    </w:p>
    <w:p w:rsidR="001E5F57" w:rsidRPr="008B76FC" w:rsidRDefault="007D42D4" w:rsidP="002828E9">
      <w:pPr>
        <w:bidi w:val="0"/>
        <w:spacing w:line="480" w:lineRule="auto"/>
        <w:ind w:firstLineChars="300" w:firstLine="720"/>
        <w:jc w:val="both"/>
        <w:rPr>
          <w:rFonts w:eastAsia="Malgun Gothic"/>
          <w:lang w:eastAsia="ko-KR"/>
        </w:rPr>
      </w:pPr>
      <w:r>
        <w:rPr>
          <w:rFonts w:eastAsia="Malgun Gothic" w:hint="eastAsia"/>
          <w:noProof/>
          <w:lang w:eastAsia="ko-KR" w:bidi="ar-JO"/>
        </w:rPr>
        <w:t>And t</w:t>
      </w:r>
      <w:r w:rsidR="001E5F57">
        <w:rPr>
          <w:rFonts w:eastAsia="Malgun Gothic"/>
          <w:noProof/>
          <w:lang w:eastAsia="ko-KR" w:bidi="ar-JO"/>
        </w:rPr>
        <w:t>he objectives of th</w:t>
      </w:r>
      <w:r w:rsidR="001E5F57">
        <w:rPr>
          <w:rFonts w:eastAsia="Malgun Gothic" w:hint="eastAsia"/>
          <w:noProof/>
          <w:lang w:eastAsia="ko-KR" w:bidi="ar-JO"/>
        </w:rPr>
        <w:t>is</w:t>
      </w:r>
      <w:r w:rsidR="001E5F57" w:rsidRPr="008B76FC">
        <w:rPr>
          <w:rFonts w:eastAsia="Malgun Gothic"/>
          <w:noProof/>
          <w:lang w:eastAsia="ko-KR" w:bidi="ar-JO"/>
        </w:rPr>
        <w:t xml:space="preserve"> study are</w:t>
      </w:r>
      <w:r w:rsidR="001E5F57">
        <w:rPr>
          <w:rFonts w:eastAsia="Malgun Gothic" w:hint="eastAsia"/>
          <w:noProof/>
          <w:lang w:eastAsia="ko-KR" w:bidi="ar-JO"/>
        </w:rPr>
        <w:t xml:space="preserve"> to</w:t>
      </w:r>
      <w:r w:rsidR="001E5F57" w:rsidRPr="008B76FC">
        <w:rPr>
          <w:rFonts w:eastAsia="Malgun Gothic"/>
          <w:noProof/>
          <w:lang w:eastAsia="ko-KR" w:bidi="ar-JO"/>
        </w:rPr>
        <w:t xml:space="preserve">: </w:t>
      </w:r>
    </w:p>
    <w:p w:rsidR="001D230E" w:rsidRDefault="007752C1" w:rsidP="002828E9">
      <w:pPr>
        <w:widowControl w:val="0"/>
        <w:bidi w:val="0"/>
        <w:spacing w:line="360" w:lineRule="auto"/>
        <w:ind w:leftChars="165" w:left="950" w:hangingChars="231" w:hanging="554"/>
        <w:jc w:val="both"/>
        <w:rPr>
          <w:rFonts w:eastAsia="Malgun Gothic"/>
          <w:noProof/>
          <w:lang w:eastAsia="ko-KR" w:bidi="ar-JO"/>
        </w:rPr>
      </w:pPr>
      <w:r>
        <w:rPr>
          <w:rFonts w:eastAsia="Malgun Gothic"/>
          <w:noProof/>
          <w:lang w:eastAsia="ko-KR" w:bidi="ar-JO"/>
        </w:rPr>
        <w:t>1.</w:t>
      </w:r>
      <w:r>
        <w:rPr>
          <w:rFonts w:eastAsia="Malgun Gothic" w:hint="eastAsia"/>
          <w:noProof/>
          <w:lang w:eastAsia="ko-KR" w:bidi="ar-JO"/>
        </w:rPr>
        <w:t xml:space="preserve"> </w:t>
      </w:r>
      <w:r w:rsidR="001E5F57">
        <w:rPr>
          <w:rFonts w:eastAsia="Malgun Gothic" w:hint="eastAsia"/>
          <w:noProof/>
          <w:lang w:eastAsia="ko-KR" w:bidi="ar-JO"/>
        </w:rPr>
        <w:t>S</w:t>
      </w:r>
      <w:r w:rsidR="001E5F57" w:rsidRPr="008B76FC">
        <w:rPr>
          <w:rFonts w:eastAsia="Malgun Gothic"/>
          <w:noProof/>
          <w:lang w:eastAsia="ko-KR" w:bidi="ar-JO"/>
        </w:rPr>
        <w:t>pecify the terminology of</w:t>
      </w:r>
      <w:r w:rsidR="001E5F57">
        <w:rPr>
          <w:rFonts w:eastAsia="Malgun Gothic" w:hint="eastAsia"/>
          <w:noProof/>
          <w:lang w:eastAsia="ko-KR" w:bidi="ar-JO"/>
        </w:rPr>
        <w:t xml:space="preserve"> t</w:t>
      </w:r>
      <w:r w:rsidR="001E5F57">
        <w:rPr>
          <w:rFonts w:eastAsia="Malgun Gothic"/>
          <w:noProof/>
          <w:lang w:eastAsia="ko-KR" w:bidi="ar-JO"/>
        </w:rPr>
        <w:t xml:space="preserve">rade </w:t>
      </w:r>
      <w:r w:rsidR="001E5F57">
        <w:rPr>
          <w:rFonts w:eastAsia="Malgun Gothic" w:hint="eastAsia"/>
          <w:noProof/>
          <w:lang w:eastAsia="ko-KR" w:bidi="ar-JO"/>
        </w:rPr>
        <w:t>f</w:t>
      </w:r>
      <w:r w:rsidR="001E5F57" w:rsidRPr="008B76FC">
        <w:rPr>
          <w:rFonts w:eastAsia="Malgun Gothic"/>
          <w:noProof/>
          <w:lang w:eastAsia="ko-KR" w:bidi="ar-JO"/>
        </w:rPr>
        <w:t>ac</w:t>
      </w:r>
      <w:r w:rsidR="001E5F57">
        <w:rPr>
          <w:rFonts w:eastAsia="Malgun Gothic"/>
          <w:noProof/>
          <w:lang w:eastAsia="ko-KR" w:bidi="ar-JO"/>
        </w:rPr>
        <w:t xml:space="preserve">ilitation and </w:t>
      </w:r>
      <w:r w:rsidR="001E5F57">
        <w:rPr>
          <w:rFonts w:eastAsia="Malgun Gothic" w:hint="eastAsia"/>
          <w:noProof/>
          <w:lang w:eastAsia="ko-KR" w:bidi="ar-JO"/>
        </w:rPr>
        <w:t xml:space="preserve">its </w:t>
      </w:r>
      <w:r w:rsidR="001E5F57">
        <w:rPr>
          <w:rFonts w:eastAsia="Malgun Gothic"/>
          <w:noProof/>
          <w:lang w:eastAsia="ko-KR" w:bidi="ar-JO"/>
        </w:rPr>
        <w:t xml:space="preserve">various measures. </w:t>
      </w:r>
    </w:p>
    <w:p w:rsidR="001E5F57" w:rsidRPr="008B76FC" w:rsidRDefault="001E5F57" w:rsidP="002828E9">
      <w:pPr>
        <w:widowControl w:val="0"/>
        <w:bidi w:val="0"/>
        <w:spacing w:line="360" w:lineRule="auto"/>
        <w:ind w:leftChars="165" w:left="950" w:hangingChars="231" w:hanging="554"/>
        <w:jc w:val="both"/>
        <w:rPr>
          <w:rFonts w:eastAsia="Malgun Gothic"/>
          <w:noProof/>
          <w:lang w:eastAsia="ko-KR" w:bidi="ar-JO"/>
        </w:rPr>
      </w:pPr>
      <w:r w:rsidRPr="008B76FC">
        <w:rPr>
          <w:rFonts w:eastAsia="Malgun Gothic"/>
          <w:noProof/>
          <w:lang w:eastAsia="ko-KR" w:bidi="ar-JO"/>
        </w:rPr>
        <w:t>2.</w:t>
      </w:r>
      <w:r>
        <w:rPr>
          <w:rFonts w:eastAsia="Malgun Gothic" w:hint="eastAsia"/>
          <w:noProof/>
          <w:lang w:eastAsia="ko-KR" w:bidi="ar-JO"/>
        </w:rPr>
        <w:t xml:space="preserve"> C</w:t>
      </w:r>
      <w:r>
        <w:rPr>
          <w:rFonts w:eastAsia="Malgun Gothic"/>
          <w:noProof/>
          <w:lang w:eastAsia="ko-KR" w:bidi="ar-JO"/>
        </w:rPr>
        <w:t xml:space="preserve">ompare </w:t>
      </w:r>
      <w:r>
        <w:rPr>
          <w:rFonts w:eastAsia="Malgun Gothic" w:hint="eastAsia"/>
          <w:noProof/>
          <w:lang w:eastAsia="ko-KR" w:bidi="ar-JO"/>
        </w:rPr>
        <w:t>and contrast the status of t</w:t>
      </w:r>
      <w:r>
        <w:rPr>
          <w:rFonts w:eastAsia="Malgun Gothic"/>
          <w:noProof/>
          <w:lang w:eastAsia="ko-KR" w:bidi="ar-JO"/>
        </w:rPr>
        <w:t xml:space="preserve">rade </w:t>
      </w:r>
      <w:r>
        <w:rPr>
          <w:rFonts w:eastAsia="Malgun Gothic" w:hint="eastAsia"/>
          <w:noProof/>
          <w:lang w:eastAsia="ko-KR" w:bidi="ar-JO"/>
        </w:rPr>
        <w:t>f</w:t>
      </w:r>
      <w:r w:rsidRPr="008B76FC">
        <w:rPr>
          <w:rFonts w:eastAsia="Malgun Gothic"/>
          <w:noProof/>
          <w:lang w:eastAsia="ko-KR" w:bidi="ar-JO"/>
        </w:rPr>
        <w:t xml:space="preserve">acilitation </w:t>
      </w:r>
      <w:r>
        <w:rPr>
          <w:rFonts w:eastAsia="Malgun Gothic" w:hint="eastAsia"/>
          <w:noProof/>
          <w:lang w:eastAsia="ko-KR" w:bidi="ar-JO"/>
        </w:rPr>
        <w:t xml:space="preserve">in Jordan to that of </w:t>
      </w:r>
      <w:r w:rsidRPr="008B76FC">
        <w:rPr>
          <w:rFonts w:eastAsia="Malgun Gothic"/>
          <w:noProof/>
          <w:lang w:eastAsia="ko-KR" w:bidi="ar-JO"/>
        </w:rPr>
        <w:t>Hon</w:t>
      </w:r>
      <w:r>
        <w:rPr>
          <w:rFonts w:eastAsia="Malgun Gothic"/>
          <w:noProof/>
          <w:lang w:eastAsia="ko-KR" w:bidi="ar-JO"/>
        </w:rPr>
        <w:t xml:space="preserve">g Kong. </w:t>
      </w:r>
    </w:p>
    <w:p w:rsidR="001E5F57" w:rsidRDefault="001E5F57" w:rsidP="002828E9">
      <w:pPr>
        <w:bidi w:val="0"/>
        <w:spacing w:after="240" w:line="360" w:lineRule="auto"/>
        <w:ind w:leftChars="150" w:left="960" w:hangingChars="250" w:hanging="600"/>
        <w:jc w:val="both"/>
        <w:rPr>
          <w:rFonts w:eastAsia="Malgun Gothic"/>
          <w:noProof/>
          <w:lang w:eastAsia="ko-KR" w:bidi="ar-JO"/>
        </w:rPr>
      </w:pPr>
      <w:r w:rsidRPr="008B76FC">
        <w:rPr>
          <w:rFonts w:eastAsia="Malgun Gothic"/>
          <w:noProof/>
          <w:lang w:eastAsia="ko-KR" w:bidi="ar-JO"/>
        </w:rPr>
        <w:t xml:space="preserve">3. </w:t>
      </w:r>
      <w:r>
        <w:rPr>
          <w:rFonts w:eastAsia="Malgun Gothic" w:hint="eastAsia"/>
          <w:noProof/>
          <w:lang w:eastAsia="ko-KR" w:bidi="ar-JO"/>
        </w:rPr>
        <w:t>I</w:t>
      </w:r>
      <w:r>
        <w:rPr>
          <w:rFonts w:eastAsia="Malgun Gothic"/>
          <w:noProof/>
          <w:lang w:eastAsia="ko-KR" w:bidi="ar-JO"/>
        </w:rPr>
        <w:t xml:space="preserve">ndicate priorities </w:t>
      </w:r>
      <w:r>
        <w:rPr>
          <w:rFonts w:eastAsia="Malgun Gothic" w:hint="eastAsia"/>
          <w:noProof/>
          <w:lang w:eastAsia="ko-KR" w:bidi="ar-JO"/>
        </w:rPr>
        <w:t>that will</w:t>
      </w:r>
      <w:r w:rsidRPr="008B76FC">
        <w:rPr>
          <w:rFonts w:eastAsia="Malgun Gothic"/>
          <w:noProof/>
          <w:lang w:eastAsia="ko-KR" w:bidi="ar-JO"/>
        </w:rPr>
        <w:t xml:space="preserve"> estab</w:t>
      </w:r>
      <w:r>
        <w:rPr>
          <w:rFonts w:eastAsia="Malgun Gothic"/>
          <w:noProof/>
          <w:lang w:eastAsia="ko-KR" w:bidi="ar-JO"/>
        </w:rPr>
        <w:t>lish better quality</w:t>
      </w:r>
      <w:r>
        <w:rPr>
          <w:rFonts w:eastAsia="Malgun Gothic" w:hint="eastAsia"/>
          <w:noProof/>
          <w:lang w:eastAsia="ko-KR" w:bidi="ar-JO"/>
        </w:rPr>
        <w:t xml:space="preserve"> t</w:t>
      </w:r>
      <w:r>
        <w:rPr>
          <w:rFonts w:eastAsia="Malgun Gothic"/>
          <w:noProof/>
          <w:lang w:eastAsia="ko-KR" w:bidi="ar-JO"/>
        </w:rPr>
        <w:t>rade</w:t>
      </w:r>
      <w:r>
        <w:rPr>
          <w:rFonts w:eastAsia="Malgun Gothic" w:hint="eastAsia"/>
          <w:noProof/>
          <w:lang w:eastAsia="ko-KR" w:bidi="ar-JO"/>
        </w:rPr>
        <w:t xml:space="preserve"> f</w:t>
      </w:r>
      <w:r w:rsidRPr="008B76FC">
        <w:rPr>
          <w:rFonts w:eastAsia="Malgun Gothic"/>
          <w:noProof/>
          <w:lang w:eastAsia="ko-KR" w:bidi="ar-JO"/>
        </w:rPr>
        <w:t>acilitation</w:t>
      </w:r>
      <w:r>
        <w:rPr>
          <w:rFonts w:eastAsia="Malgun Gothic" w:hint="eastAsia"/>
          <w:noProof/>
          <w:lang w:eastAsia="ko-KR" w:bidi="ar-JO"/>
        </w:rPr>
        <w:t xml:space="preserve"> practices</w:t>
      </w:r>
      <w:r w:rsidR="007D42D4">
        <w:rPr>
          <w:rFonts w:eastAsia="Malgun Gothic"/>
          <w:noProof/>
          <w:lang w:eastAsia="ko-KR" w:bidi="ar-JO"/>
        </w:rPr>
        <w:t xml:space="preserve"> in</w:t>
      </w:r>
      <w:r w:rsidR="007D42D4">
        <w:rPr>
          <w:rFonts w:eastAsia="Malgun Gothic" w:hint="eastAsia"/>
          <w:noProof/>
          <w:lang w:eastAsia="ko-KR" w:bidi="ar-JO"/>
        </w:rPr>
        <w:t xml:space="preserve"> </w:t>
      </w:r>
      <w:r>
        <w:rPr>
          <w:rFonts w:eastAsia="Malgun Gothic"/>
          <w:noProof/>
          <w:lang w:eastAsia="ko-KR" w:bidi="ar-JO"/>
        </w:rPr>
        <w:t xml:space="preserve">Jordan. </w:t>
      </w:r>
    </w:p>
    <w:p w:rsidR="002828E9" w:rsidRDefault="002828E9" w:rsidP="002828E9">
      <w:pPr>
        <w:bidi w:val="0"/>
        <w:spacing w:after="240" w:line="480" w:lineRule="auto"/>
        <w:jc w:val="both"/>
        <w:rPr>
          <w:rFonts w:eastAsia="Malgun Gothic"/>
          <w:noProof/>
          <w:lang w:eastAsia="ko-KR" w:bidi="ar-JO"/>
        </w:rPr>
      </w:pPr>
      <w:r>
        <w:rPr>
          <w:rFonts w:eastAsia="Malgun Gothic" w:hint="eastAsia"/>
          <w:lang w:eastAsia="ko-KR"/>
        </w:rPr>
        <w:t>Understanding Hong Kong</w:t>
      </w:r>
      <w:r>
        <w:rPr>
          <w:rFonts w:eastAsia="Malgun Gothic"/>
          <w:lang w:eastAsia="ko-KR"/>
        </w:rPr>
        <w:t>’</w:t>
      </w:r>
      <w:r>
        <w:rPr>
          <w:rFonts w:eastAsia="Malgun Gothic" w:hint="eastAsia"/>
          <w:lang w:eastAsia="ko-KR"/>
        </w:rPr>
        <w:t xml:space="preserve">s experience in trade facilitation provides valuable and practical lessons for Jordan in terms of how to improve both its trade </w:t>
      </w:r>
      <w:r>
        <w:rPr>
          <w:rFonts w:eastAsia="Malgun Gothic"/>
          <w:lang w:eastAsia="ko-KR"/>
        </w:rPr>
        <w:t>environment</w:t>
      </w:r>
      <w:r>
        <w:rPr>
          <w:rFonts w:eastAsia="Malgun Gothic" w:hint="eastAsia"/>
          <w:lang w:eastAsia="ko-KR"/>
        </w:rPr>
        <w:t xml:space="preserve"> and trade facilitation implementation.</w:t>
      </w:r>
    </w:p>
    <w:p w:rsidR="008B76FC" w:rsidRPr="008B76FC" w:rsidRDefault="00690A55" w:rsidP="001E5F57">
      <w:pPr>
        <w:bidi w:val="0"/>
        <w:spacing w:after="240" w:line="480" w:lineRule="auto"/>
        <w:rPr>
          <w:rFonts w:eastAsia="Malgun Gothic"/>
          <w:b/>
          <w:bCs/>
          <w:szCs w:val="28"/>
          <w:lang w:eastAsia="ko-KR"/>
        </w:rPr>
      </w:pPr>
      <w:r>
        <w:rPr>
          <w:rFonts w:eastAsia="Malgun Gothic" w:hint="eastAsia"/>
          <w:b/>
          <w:bCs/>
          <w:szCs w:val="28"/>
          <w:lang w:eastAsia="ko-KR"/>
        </w:rPr>
        <w:lastRenderedPageBreak/>
        <w:t>1</w:t>
      </w:r>
      <w:r>
        <w:rPr>
          <w:rFonts w:eastAsia="Malgun Gothic"/>
          <w:b/>
          <w:bCs/>
          <w:szCs w:val="28"/>
          <w:lang w:eastAsia="ko-KR"/>
        </w:rPr>
        <w:t>.</w:t>
      </w:r>
      <w:r w:rsidR="00EB084F">
        <w:rPr>
          <w:rFonts w:eastAsiaTheme="minorEastAsia" w:hint="eastAsia"/>
          <w:b/>
          <w:bCs/>
          <w:szCs w:val="28"/>
          <w:lang w:eastAsia="ko-KR"/>
        </w:rPr>
        <w:t>2</w:t>
      </w:r>
      <w:r w:rsidR="00770023">
        <w:rPr>
          <w:rFonts w:eastAsia="Malgun Gothic"/>
          <w:b/>
          <w:bCs/>
          <w:szCs w:val="28"/>
          <w:lang w:eastAsia="ko-KR"/>
        </w:rPr>
        <w:t xml:space="preserve"> Method</w:t>
      </w:r>
      <w:r w:rsidR="001E5F57">
        <w:rPr>
          <w:rFonts w:eastAsia="Malgun Gothic" w:hint="eastAsia"/>
          <w:b/>
          <w:bCs/>
          <w:szCs w:val="28"/>
          <w:lang w:eastAsia="ko-KR"/>
        </w:rPr>
        <w:t>ology</w:t>
      </w:r>
    </w:p>
    <w:p w:rsidR="00186413" w:rsidRDefault="003509BB" w:rsidP="00AB7A53">
      <w:pPr>
        <w:widowControl w:val="0"/>
        <w:bidi w:val="0"/>
        <w:spacing w:after="240" w:line="480" w:lineRule="auto"/>
        <w:ind w:right="119" w:firstLineChars="333" w:firstLine="799"/>
        <w:jc w:val="both"/>
        <w:rPr>
          <w:rFonts w:eastAsia="Malgun Gothic"/>
          <w:szCs w:val="28"/>
          <w:lang w:eastAsia="ko-KR"/>
        </w:rPr>
      </w:pPr>
      <w:r>
        <w:rPr>
          <w:rFonts w:eastAsia="Malgun Gothic" w:hint="eastAsia"/>
          <w:szCs w:val="28"/>
          <w:lang w:eastAsia="ko-KR"/>
        </w:rPr>
        <w:t>For</w:t>
      </w:r>
      <w:r w:rsidR="00186413">
        <w:rPr>
          <w:rFonts w:eastAsia="Malgun Gothic" w:hint="eastAsia"/>
          <w:szCs w:val="28"/>
          <w:lang w:eastAsia="ko-KR"/>
        </w:rPr>
        <w:t xml:space="preserve"> t</w:t>
      </w:r>
      <w:r w:rsidR="00186413">
        <w:rPr>
          <w:rFonts w:eastAsia="Malgun Gothic"/>
          <w:szCs w:val="28"/>
          <w:lang w:eastAsia="ko-KR"/>
        </w:rPr>
        <w:t>he</w:t>
      </w:r>
      <w:r w:rsidR="001634F4">
        <w:rPr>
          <w:rFonts w:eastAsiaTheme="minorEastAsia" w:hint="eastAsia"/>
          <w:szCs w:val="28"/>
          <w:lang w:eastAsia="ko-KR"/>
        </w:rPr>
        <w:t xml:space="preserve"> assessment</w:t>
      </w:r>
      <w:r w:rsidR="00186413">
        <w:rPr>
          <w:rFonts w:eastAsia="Malgun Gothic" w:hint="eastAsia"/>
          <w:szCs w:val="28"/>
          <w:lang w:eastAsia="ko-KR"/>
        </w:rPr>
        <w:t xml:space="preserve">, </w:t>
      </w:r>
      <w:r w:rsidR="00F57163">
        <w:rPr>
          <w:rFonts w:eastAsia="Malgun Gothic"/>
          <w:szCs w:val="28"/>
          <w:lang w:eastAsia="ko-KR"/>
        </w:rPr>
        <w:t xml:space="preserve">each </w:t>
      </w:r>
      <w:r w:rsidR="007D20FD">
        <w:rPr>
          <w:rFonts w:eastAsiaTheme="minorEastAsia" w:hint="eastAsia"/>
          <w:szCs w:val="28"/>
          <w:lang w:eastAsia="ko-KR"/>
        </w:rPr>
        <w:t xml:space="preserve">scope </w:t>
      </w:r>
      <w:r w:rsidR="00186413">
        <w:rPr>
          <w:rFonts w:eastAsia="Malgun Gothic"/>
          <w:szCs w:val="28"/>
          <w:lang w:eastAsia="ko-KR"/>
        </w:rPr>
        <w:t xml:space="preserve">of </w:t>
      </w:r>
      <w:r w:rsidR="00C33120">
        <w:rPr>
          <w:rFonts w:eastAsia="Malgun Gothic" w:hint="eastAsia"/>
          <w:szCs w:val="28"/>
          <w:lang w:eastAsia="ko-KR"/>
        </w:rPr>
        <w:t>t</w:t>
      </w:r>
      <w:r w:rsidR="00186413">
        <w:rPr>
          <w:rFonts w:eastAsia="Malgun Gothic"/>
          <w:szCs w:val="28"/>
          <w:lang w:eastAsia="ko-KR"/>
        </w:rPr>
        <w:t xml:space="preserve">rade </w:t>
      </w:r>
      <w:r w:rsidR="00C33120">
        <w:rPr>
          <w:rFonts w:eastAsia="Malgun Gothic" w:hint="eastAsia"/>
          <w:szCs w:val="28"/>
          <w:lang w:eastAsia="ko-KR"/>
        </w:rPr>
        <w:t>f</w:t>
      </w:r>
      <w:r w:rsidR="00186413">
        <w:rPr>
          <w:rFonts w:eastAsia="Malgun Gothic" w:hint="eastAsia"/>
          <w:szCs w:val="28"/>
          <w:lang w:eastAsia="ko-KR"/>
        </w:rPr>
        <w:t>a</w:t>
      </w:r>
      <w:r w:rsidR="00A2121B">
        <w:rPr>
          <w:rFonts w:eastAsia="Malgun Gothic"/>
          <w:szCs w:val="28"/>
          <w:lang w:eastAsia="ko-KR"/>
        </w:rPr>
        <w:t xml:space="preserve">cilitation from different </w:t>
      </w:r>
      <w:r w:rsidR="00C33120">
        <w:rPr>
          <w:rFonts w:eastAsia="Malgun Gothic" w:hint="eastAsia"/>
          <w:szCs w:val="28"/>
          <w:lang w:eastAsia="ko-KR"/>
        </w:rPr>
        <w:t>i</w:t>
      </w:r>
      <w:r w:rsidR="00A2121B">
        <w:rPr>
          <w:rFonts w:eastAsia="Malgun Gothic"/>
          <w:szCs w:val="28"/>
          <w:lang w:eastAsia="ko-KR"/>
        </w:rPr>
        <w:t xml:space="preserve">nternational </w:t>
      </w:r>
      <w:r w:rsidR="00C33120">
        <w:rPr>
          <w:rFonts w:eastAsia="Malgun Gothic" w:hint="eastAsia"/>
          <w:szCs w:val="28"/>
          <w:lang w:eastAsia="ko-KR"/>
        </w:rPr>
        <w:t>o</w:t>
      </w:r>
      <w:r w:rsidR="00186413">
        <w:rPr>
          <w:rFonts w:eastAsia="Malgun Gothic"/>
          <w:szCs w:val="28"/>
          <w:lang w:eastAsia="ko-KR"/>
        </w:rPr>
        <w:t>rganizations</w:t>
      </w:r>
      <w:r w:rsidR="001634F4">
        <w:rPr>
          <w:rFonts w:eastAsiaTheme="minorEastAsia" w:hint="eastAsia"/>
          <w:szCs w:val="28"/>
          <w:lang w:eastAsia="ko-KR"/>
        </w:rPr>
        <w:t xml:space="preserve"> </w:t>
      </w:r>
      <w:r w:rsidR="00AB7A53">
        <w:rPr>
          <w:rFonts w:eastAsiaTheme="minorEastAsia" w:hint="eastAsia"/>
          <w:szCs w:val="28"/>
          <w:lang w:eastAsia="ko-KR"/>
        </w:rPr>
        <w:t xml:space="preserve">so-called </w:t>
      </w:r>
      <w:r w:rsidR="00AB7A53">
        <w:rPr>
          <w:rFonts w:eastAsiaTheme="minorEastAsia"/>
          <w:szCs w:val="28"/>
          <w:lang w:eastAsia="ko-KR"/>
        </w:rPr>
        <w:t>“</w:t>
      </w:r>
      <w:r w:rsidR="00AB7A53">
        <w:rPr>
          <w:rFonts w:eastAsiaTheme="minorEastAsia" w:hint="eastAsia"/>
          <w:szCs w:val="28"/>
          <w:lang w:eastAsia="ko-KR"/>
        </w:rPr>
        <w:t>Annex D</w:t>
      </w:r>
      <w:r w:rsidR="00AB7A53">
        <w:rPr>
          <w:rFonts w:eastAsiaTheme="minorEastAsia"/>
          <w:szCs w:val="28"/>
          <w:lang w:eastAsia="ko-KR"/>
        </w:rPr>
        <w:t>”</w:t>
      </w:r>
      <w:r w:rsidR="00AB7A53">
        <w:rPr>
          <w:rFonts w:eastAsiaTheme="minorEastAsia" w:hint="eastAsia"/>
          <w:szCs w:val="28"/>
          <w:lang w:eastAsia="ko-KR"/>
        </w:rPr>
        <w:t xml:space="preserve"> organizations </w:t>
      </w:r>
      <w:r w:rsidR="00AB7A53">
        <w:rPr>
          <w:rFonts w:eastAsiaTheme="minorEastAsia"/>
          <w:szCs w:val="28"/>
          <w:lang w:eastAsia="ko-KR"/>
        </w:rPr>
        <w:t>–</w:t>
      </w:r>
      <w:r w:rsidR="00AB7A53" w:rsidRPr="00AB7A53">
        <w:rPr>
          <w:rFonts w:eastAsia="Malgun Gothic"/>
          <w:sz w:val="22"/>
          <w:szCs w:val="22"/>
          <w:lang w:eastAsia="ko-KR"/>
        </w:rPr>
        <w:t xml:space="preserve"> </w:t>
      </w:r>
      <w:r w:rsidR="00AB7A53" w:rsidRPr="00584063">
        <w:rPr>
          <w:rFonts w:eastAsia="Malgun Gothic"/>
          <w:sz w:val="22"/>
          <w:szCs w:val="22"/>
          <w:lang w:eastAsia="ko-KR"/>
        </w:rPr>
        <w:t xml:space="preserve">the </w:t>
      </w:r>
      <w:r w:rsidR="00AB7A53">
        <w:rPr>
          <w:rFonts w:eastAsia="Malgun Gothic"/>
          <w:sz w:val="22"/>
          <w:szCs w:val="22"/>
          <w:lang w:eastAsia="ko-KR"/>
        </w:rPr>
        <w:t>Organi</w:t>
      </w:r>
      <w:r w:rsidR="00AB7A53">
        <w:rPr>
          <w:rFonts w:eastAsia="Malgun Gothic" w:hint="eastAsia"/>
          <w:sz w:val="22"/>
          <w:szCs w:val="22"/>
          <w:lang w:eastAsia="ko-KR"/>
        </w:rPr>
        <w:t>s</w:t>
      </w:r>
      <w:r w:rsidR="00AB7A53" w:rsidRPr="00584063">
        <w:rPr>
          <w:rFonts w:eastAsia="Malgun Gothic"/>
          <w:sz w:val="22"/>
          <w:szCs w:val="22"/>
          <w:lang w:eastAsia="ko-KR"/>
        </w:rPr>
        <w:t>ation for Economic Co-operation and Development (OECD), the United Nations Conference on Trade and Development (UNCTAD), the World Customs Organization (WCO), and the World Bank</w:t>
      </w:r>
      <w:r w:rsidR="00AB7A53">
        <w:rPr>
          <w:rFonts w:eastAsiaTheme="minorEastAsia"/>
          <w:szCs w:val="28"/>
          <w:lang w:eastAsia="ko-KR"/>
        </w:rPr>
        <w:t>–</w:t>
      </w:r>
      <w:r w:rsidR="00AB7A53">
        <w:rPr>
          <w:rFonts w:eastAsiaTheme="minorEastAsia" w:hint="eastAsia"/>
          <w:szCs w:val="28"/>
          <w:lang w:eastAsia="ko-KR"/>
        </w:rPr>
        <w:t xml:space="preserve"> </w:t>
      </w:r>
      <w:r w:rsidR="00C33120">
        <w:rPr>
          <w:rFonts w:eastAsia="Malgun Gothic" w:hint="eastAsia"/>
          <w:szCs w:val="28"/>
          <w:lang w:eastAsia="ko-KR"/>
        </w:rPr>
        <w:t xml:space="preserve">carefully </w:t>
      </w:r>
      <w:r w:rsidR="00186413">
        <w:rPr>
          <w:rFonts w:eastAsia="Malgun Gothic" w:hint="eastAsia"/>
          <w:szCs w:val="28"/>
          <w:lang w:eastAsia="ko-KR"/>
        </w:rPr>
        <w:t xml:space="preserve">examined. </w:t>
      </w:r>
      <w:r w:rsidR="00B22E2F">
        <w:rPr>
          <w:rFonts w:eastAsia="Malgun Gothic" w:hint="eastAsia"/>
          <w:szCs w:val="28"/>
          <w:lang w:eastAsia="ko-KR"/>
        </w:rPr>
        <w:t>The c</w:t>
      </w:r>
      <w:r w:rsidR="00B22E2F">
        <w:rPr>
          <w:rFonts w:eastAsia="Malgun Gothic"/>
          <w:szCs w:val="28"/>
          <w:lang w:eastAsia="ko-KR"/>
        </w:rPr>
        <w:t>ontents</w:t>
      </w:r>
      <w:r w:rsidR="00186413">
        <w:rPr>
          <w:rFonts w:eastAsia="Malgun Gothic"/>
          <w:szCs w:val="28"/>
          <w:lang w:eastAsia="ko-KR"/>
        </w:rPr>
        <w:t xml:space="preserve"> in </w:t>
      </w:r>
      <w:r w:rsidR="00B22E2F">
        <w:rPr>
          <w:rFonts w:eastAsia="Malgun Gothic"/>
          <w:szCs w:val="28"/>
          <w:lang w:eastAsia="ko-KR"/>
        </w:rPr>
        <w:t>the</w:t>
      </w:r>
      <w:r w:rsidR="001634F4">
        <w:rPr>
          <w:rFonts w:eastAsiaTheme="minorEastAsia" w:hint="eastAsia"/>
          <w:szCs w:val="28"/>
          <w:lang w:eastAsia="ko-KR"/>
        </w:rPr>
        <w:t xml:space="preserve"> </w:t>
      </w:r>
      <w:r w:rsidR="00186413">
        <w:rPr>
          <w:rFonts w:eastAsia="Malgun Gothic"/>
          <w:szCs w:val="28"/>
          <w:lang w:eastAsia="ko-KR"/>
        </w:rPr>
        <w:t>T</w:t>
      </w:r>
      <w:r w:rsidR="00C33120">
        <w:rPr>
          <w:rFonts w:eastAsia="Malgun Gothic" w:hint="eastAsia"/>
          <w:szCs w:val="28"/>
          <w:lang w:eastAsia="ko-KR"/>
        </w:rPr>
        <w:t>FA</w:t>
      </w:r>
      <w:r w:rsidR="00186413">
        <w:rPr>
          <w:rFonts w:eastAsia="Malgun Gothic"/>
          <w:szCs w:val="28"/>
          <w:lang w:eastAsia="ko-KR"/>
        </w:rPr>
        <w:t xml:space="preserve"> by co</w:t>
      </w:r>
      <w:r w:rsidR="00143BF2">
        <w:rPr>
          <w:rFonts w:eastAsia="Malgun Gothic"/>
          <w:szCs w:val="28"/>
          <w:lang w:eastAsia="ko-KR"/>
        </w:rPr>
        <w:t xml:space="preserve">nsensus of WTO members </w:t>
      </w:r>
      <w:r w:rsidR="001634F4">
        <w:rPr>
          <w:rFonts w:eastAsiaTheme="minorEastAsia" w:hint="eastAsia"/>
          <w:szCs w:val="28"/>
          <w:lang w:eastAsia="ko-KR"/>
        </w:rPr>
        <w:t xml:space="preserve">were </w:t>
      </w:r>
      <w:r w:rsidR="00854198">
        <w:rPr>
          <w:rFonts w:eastAsiaTheme="minorEastAsia" w:hint="eastAsia"/>
          <w:szCs w:val="28"/>
          <w:lang w:eastAsia="ko-KR"/>
        </w:rPr>
        <w:t xml:space="preserve">used as </w:t>
      </w:r>
      <w:r w:rsidR="00C33120">
        <w:rPr>
          <w:rFonts w:eastAsia="Malgun Gothic" w:hint="eastAsia"/>
          <w:szCs w:val="28"/>
          <w:lang w:eastAsia="ko-KR"/>
        </w:rPr>
        <w:t>the</w:t>
      </w:r>
      <w:r w:rsidR="00186413">
        <w:rPr>
          <w:rFonts w:eastAsia="Malgun Gothic"/>
          <w:szCs w:val="28"/>
          <w:lang w:eastAsia="ko-KR"/>
        </w:rPr>
        <w:t xml:space="preserve"> fundamental standards </w:t>
      </w:r>
      <w:r w:rsidR="00C33120">
        <w:rPr>
          <w:rFonts w:eastAsia="Malgun Gothic" w:hint="eastAsia"/>
          <w:szCs w:val="28"/>
          <w:lang w:eastAsia="ko-KR"/>
        </w:rPr>
        <w:t xml:space="preserve">by which </w:t>
      </w:r>
      <w:r w:rsidR="00186413">
        <w:rPr>
          <w:rFonts w:eastAsia="Malgun Gothic"/>
          <w:szCs w:val="28"/>
          <w:lang w:eastAsia="ko-KR"/>
        </w:rPr>
        <w:t xml:space="preserve">to evaluate </w:t>
      </w:r>
      <w:r w:rsidR="0023295F">
        <w:t xml:space="preserve">whether </w:t>
      </w:r>
      <w:r w:rsidR="001634F4">
        <w:rPr>
          <w:rFonts w:eastAsiaTheme="minorEastAsia" w:hint="eastAsia"/>
          <w:lang w:eastAsia="ko-KR"/>
        </w:rPr>
        <w:t>these measures were</w:t>
      </w:r>
      <w:r w:rsidR="0023295F">
        <w:rPr>
          <w:rFonts w:eastAsiaTheme="minorEastAsia" w:hint="eastAsia"/>
          <w:lang w:eastAsia="ko-KR"/>
        </w:rPr>
        <w:t xml:space="preserve"> set up to cover all </w:t>
      </w:r>
      <w:r w:rsidR="006D2DDE">
        <w:rPr>
          <w:rFonts w:eastAsiaTheme="minorEastAsia" w:hint="eastAsia"/>
          <w:lang w:eastAsia="ko-KR"/>
        </w:rPr>
        <w:t xml:space="preserve">those </w:t>
      </w:r>
      <w:r w:rsidR="0023295F">
        <w:rPr>
          <w:rFonts w:eastAsiaTheme="minorEastAsia" w:hint="eastAsia"/>
          <w:lang w:eastAsia="ko-KR"/>
        </w:rPr>
        <w:t>issues</w:t>
      </w:r>
      <w:r w:rsidR="001634F4">
        <w:rPr>
          <w:rFonts w:eastAsiaTheme="minorEastAsia" w:hint="eastAsia"/>
          <w:lang w:eastAsia="ko-KR"/>
        </w:rPr>
        <w:t>.</w:t>
      </w:r>
      <w:r w:rsidR="00D767D2">
        <w:rPr>
          <w:rFonts w:eastAsiaTheme="minorEastAsia" w:hint="eastAsia"/>
          <w:lang w:eastAsia="ko-KR"/>
        </w:rPr>
        <w:t xml:space="preserve"> </w:t>
      </w:r>
      <w:r w:rsidR="001634F4">
        <w:rPr>
          <w:rFonts w:eastAsiaTheme="minorEastAsia" w:hint="eastAsia"/>
          <w:lang w:eastAsia="ko-KR"/>
        </w:rPr>
        <w:t>Often, different terminology</w:t>
      </w:r>
      <w:r w:rsidR="00DA1531">
        <w:rPr>
          <w:rFonts w:eastAsiaTheme="minorEastAsia" w:hint="eastAsia"/>
          <w:lang w:eastAsia="ko-KR"/>
        </w:rPr>
        <w:t xml:space="preserve"> was used for the same measures.</w:t>
      </w:r>
      <w:r w:rsidR="001634F4">
        <w:rPr>
          <w:rFonts w:eastAsiaTheme="minorEastAsia" w:hint="eastAsia"/>
          <w:lang w:eastAsia="ko-KR"/>
        </w:rPr>
        <w:t xml:space="preserve"> Thus, a more in-depth </w:t>
      </w:r>
      <w:r w:rsidR="001634F4">
        <w:rPr>
          <w:rFonts w:eastAsiaTheme="minorEastAsia"/>
          <w:lang w:eastAsia="ko-KR"/>
        </w:rPr>
        <w:t>comparison</w:t>
      </w:r>
      <w:r w:rsidR="001634F4">
        <w:rPr>
          <w:rFonts w:eastAsiaTheme="minorEastAsia" w:hint="eastAsia"/>
          <w:lang w:eastAsia="ko-KR"/>
        </w:rPr>
        <w:t xml:space="preserve"> was required in the research. </w:t>
      </w:r>
    </w:p>
    <w:p w:rsidR="00186413" w:rsidRPr="00443165" w:rsidRDefault="00273090" w:rsidP="00222C40">
      <w:pPr>
        <w:widowControl w:val="0"/>
        <w:bidi w:val="0"/>
        <w:spacing w:after="240" w:line="480" w:lineRule="auto"/>
        <w:ind w:right="119" w:firstLineChars="332" w:firstLine="797"/>
        <w:jc w:val="both"/>
        <w:rPr>
          <w:rFonts w:eastAsia="Malgun Gothic"/>
          <w:szCs w:val="28"/>
          <w:lang w:eastAsia="ko-KR"/>
        </w:rPr>
      </w:pPr>
      <w:r>
        <w:rPr>
          <w:rFonts w:eastAsia="Malgun Gothic" w:hint="eastAsia"/>
          <w:szCs w:val="28"/>
          <w:lang w:eastAsia="ko-KR"/>
        </w:rPr>
        <w:t>After</w:t>
      </w:r>
      <w:r w:rsidR="00186413">
        <w:rPr>
          <w:rFonts w:eastAsia="Malgun Gothic"/>
          <w:szCs w:val="28"/>
          <w:lang w:eastAsia="ko-KR"/>
        </w:rPr>
        <w:t xml:space="preserve"> the measures</w:t>
      </w:r>
      <w:r w:rsidR="00143BF2">
        <w:rPr>
          <w:rFonts w:eastAsia="Malgun Gothic" w:hint="eastAsia"/>
          <w:szCs w:val="28"/>
          <w:lang w:eastAsia="ko-KR"/>
        </w:rPr>
        <w:t xml:space="preserve"> of trade f</w:t>
      </w:r>
      <w:r w:rsidR="000F6FEB">
        <w:rPr>
          <w:rFonts w:eastAsia="Malgun Gothic" w:hint="eastAsia"/>
          <w:szCs w:val="28"/>
          <w:lang w:eastAsia="ko-KR"/>
        </w:rPr>
        <w:t>acilitation</w:t>
      </w:r>
      <w:r w:rsidR="001634F4">
        <w:rPr>
          <w:rFonts w:eastAsia="Malgun Gothic"/>
          <w:szCs w:val="28"/>
          <w:lang w:eastAsia="ko-KR"/>
        </w:rPr>
        <w:t xml:space="preserve"> </w:t>
      </w:r>
      <w:r w:rsidR="001634F4">
        <w:rPr>
          <w:rFonts w:eastAsiaTheme="minorEastAsia" w:hint="eastAsia"/>
          <w:szCs w:val="28"/>
          <w:lang w:eastAsia="ko-KR"/>
        </w:rPr>
        <w:t>were</w:t>
      </w:r>
      <w:r w:rsidR="00186413">
        <w:rPr>
          <w:rFonts w:eastAsia="Malgun Gothic"/>
          <w:szCs w:val="28"/>
          <w:lang w:eastAsia="ko-KR"/>
        </w:rPr>
        <w:t xml:space="preserve"> </w:t>
      </w:r>
      <w:r>
        <w:rPr>
          <w:rFonts w:eastAsia="Malgun Gothic" w:hint="eastAsia"/>
          <w:szCs w:val="28"/>
          <w:lang w:eastAsia="ko-KR"/>
        </w:rPr>
        <w:t xml:space="preserve">assessed, </w:t>
      </w:r>
      <w:r w:rsidR="00143BF2">
        <w:rPr>
          <w:rFonts w:eastAsia="Malgun Gothic"/>
          <w:szCs w:val="28"/>
          <w:lang w:eastAsia="ko-KR"/>
        </w:rPr>
        <w:t xml:space="preserve">the next step </w:t>
      </w:r>
      <w:r w:rsidR="00AB6141">
        <w:rPr>
          <w:rFonts w:eastAsia="Malgun Gothic" w:hint="eastAsia"/>
          <w:szCs w:val="28"/>
          <w:lang w:eastAsia="ko-KR"/>
        </w:rPr>
        <w:t>was</w:t>
      </w:r>
      <w:r w:rsidR="00143BF2">
        <w:rPr>
          <w:rFonts w:eastAsia="Malgun Gothic" w:hint="eastAsia"/>
          <w:szCs w:val="28"/>
          <w:lang w:eastAsia="ko-KR"/>
        </w:rPr>
        <w:t xml:space="preserve"> researching each </w:t>
      </w:r>
      <w:r w:rsidR="00C31652">
        <w:rPr>
          <w:rFonts w:eastAsia="Malgun Gothic" w:hint="eastAsia"/>
          <w:szCs w:val="28"/>
          <w:lang w:eastAsia="ko-KR"/>
        </w:rPr>
        <w:t>region</w:t>
      </w:r>
      <w:r>
        <w:rPr>
          <w:rFonts w:eastAsia="Malgun Gothic"/>
          <w:szCs w:val="28"/>
          <w:lang w:eastAsia="ko-KR"/>
        </w:rPr>
        <w:t>’</w:t>
      </w:r>
      <w:r w:rsidR="00C31652">
        <w:rPr>
          <w:rFonts w:eastAsia="Malgun Gothic" w:hint="eastAsia"/>
          <w:szCs w:val="28"/>
          <w:lang w:eastAsia="ko-KR"/>
        </w:rPr>
        <w:t>s</w:t>
      </w:r>
      <w:r w:rsidR="001634F4">
        <w:rPr>
          <w:rFonts w:eastAsiaTheme="minorEastAsia" w:hint="eastAsia"/>
          <w:szCs w:val="28"/>
          <w:lang w:eastAsia="ko-KR"/>
        </w:rPr>
        <w:t xml:space="preserve"> </w:t>
      </w:r>
      <w:r>
        <w:rPr>
          <w:rFonts w:eastAsia="Malgun Gothic"/>
          <w:szCs w:val="28"/>
          <w:lang w:eastAsia="ko-KR"/>
        </w:rPr>
        <w:t>overall</w:t>
      </w:r>
      <w:r w:rsidR="001634F4">
        <w:rPr>
          <w:rFonts w:eastAsiaTheme="minorEastAsia" w:hint="eastAsia"/>
          <w:szCs w:val="28"/>
          <w:lang w:eastAsia="ko-KR"/>
        </w:rPr>
        <w:t xml:space="preserve"> </w:t>
      </w:r>
      <w:r w:rsidR="00143BF2">
        <w:rPr>
          <w:rFonts w:eastAsia="Malgun Gothic" w:hint="eastAsia"/>
          <w:szCs w:val="28"/>
          <w:lang w:eastAsia="ko-KR"/>
        </w:rPr>
        <w:t>trade f</w:t>
      </w:r>
      <w:r w:rsidR="006C2327">
        <w:rPr>
          <w:rFonts w:eastAsia="Malgun Gothic" w:hint="eastAsia"/>
          <w:szCs w:val="28"/>
          <w:lang w:eastAsia="ko-KR"/>
        </w:rPr>
        <w:t>acilitation status.</w:t>
      </w:r>
      <w:r>
        <w:rPr>
          <w:rFonts w:eastAsia="Malgun Gothic" w:hint="eastAsia"/>
          <w:szCs w:val="28"/>
          <w:lang w:eastAsia="ko-KR"/>
        </w:rPr>
        <w:t xml:space="preserve"> D</w:t>
      </w:r>
      <w:r>
        <w:rPr>
          <w:rFonts w:eastAsia="Malgun Gothic"/>
          <w:szCs w:val="28"/>
          <w:lang w:eastAsia="ko-KR"/>
        </w:rPr>
        <w:t>ata</w:t>
      </w:r>
      <w:r w:rsidR="001634F4">
        <w:rPr>
          <w:rFonts w:eastAsiaTheme="minorEastAsia" w:hint="eastAsia"/>
          <w:szCs w:val="28"/>
          <w:lang w:eastAsia="ko-KR"/>
        </w:rPr>
        <w:t xml:space="preserve"> </w:t>
      </w:r>
      <w:r w:rsidR="00995104">
        <w:rPr>
          <w:rFonts w:eastAsia="Malgun Gothic" w:hint="eastAsia"/>
          <w:szCs w:val="28"/>
          <w:lang w:eastAsia="ko-KR"/>
        </w:rPr>
        <w:t>of</w:t>
      </w:r>
      <w:r w:rsidR="00143BF2">
        <w:rPr>
          <w:rFonts w:eastAsia="Malgun Gothic" w:hint="eastAsia"/>
          <w:szCs w:val="28"/>
          <w:lang w:eastAsia="ko-KR"/>
        </w:rPr>
        <w:t xml:space="preserve"> each region</w:t>
      </w:r>
      <w:r w:rsidR="001634F4">
        <w:rPr>
          <w:rFonts w:eastAsiaTheme="minorEastAsia" w:hint="eastAsia"/>
          <w:szCs w:val="28"/>
          <w:lang w:eastAsia="ko-KR"/>
        </w:rPr>
        <w:t xml:space="preserve"> </w:t>
      </w:r>
      <w:r w:rsidR="00143BF2">
        <w:rPr>
          <w:rFonts w:eastAsia="Malgun Gothic" w:hint="eastAsia"/>
          <w:szCs w:val="28"/>
          <w:lang w:eastAsia="ko-KR"/>
        </w:rPr>
        <w:t xml:space="preserve">was </w:t>
      </w:r>
      <w:r w:rsidR="006C2327">
        <w:rPr>
          <w:rFonts w:eastAsia="Malgun Gothic"/>
          <w:szCs w:val="28"/>
          <w:lang w:eastAsia="ko-KR"/>
        </w:rPr>
        <w:t xml:space="preserve">collected from various </w:t>
      </w:r>
      <w:r w:rsidR="006C2327">
        <w:rPr>
          <w:rFonts w:eastAsia="Malgun Gothic" w:hint="eastAsia"/>
          <w:szCs w:val="28"/>
          <w:lang w:eastAsia="ko-KR"/>
        </w:rPr>
        <w:t xml:space="preserve">sources of </w:t>
      </w:r>
      <w:r w:rsidR="00186413" w:rsidRPr="00443165">
        <w:rPr>
          <w:rFonts w:eastAsia="Malgun Gothic"/>
          <w:szCs w:val="28"/>
          <w:lang w:eastAsia="ko-KR"/>
        </w:rPr>
        <w:t xml:space="preserve">government authority and </w:t>
      </w:r>
      <w:r w:rsidR="00143BF2">
        <w:rPr>
          <w:rFonts w:eastAsia="Malgun Gothic" w:hint="eastAsia"/>
          <w:szCs w:val="28"/>
          <w:lang w:eastAsia="ko-KR"/>
        </w:rPr>
        <w:t>i</w:t>
      </w:r>
      <w:r w:rsidR="00A2121B">
        <w:rPr>
          <w:rFonts w:eastAsia="Malgun Gothic"/>
          <w:szCs w:val="28"/>
          <w:lang w:eastAsia="ko-KR"/>
        </w:rPr>
        <w:t xml:space="preserve">nternational </w:t>
      </w:r>
      <w:r w:rsidR="00143BF2">
        <w:rPr>
          <w:rFonts w:eastAsia="Malgun Gothic" w:hint="eastAsia"/>
          <w:szCs w:val="28"/>
          <w:lang w:eastAsia="ko-KR"/>
        </w:rPr>
        <w:t>o</w:t>
      </w:r>
      <w:r w:rsidR="00186413" w:rsidRPr="00443165">
        <w:rPr>
          <w:rFonts w:eastAsia="Malgun Gothic"/>
          <w:szCs w:val="28"/>
          <w:lang w:eastAsia="ko-KR"/>
        </w:rPr>
        <w:t>rganization</w:t>
      </w:r>
      <w:r w:rsidR="00186413">
        <w:rPr>
          <w:rFonts w:eastAsia="Malgun Gothic"/>
          <w:szCs w:val="28"/>
          <w:lang w:eastAsia="ko-KR"/>
        </w:rPr>
        <w:t>s</w:t>
      </w:r>
      <w:r w:rsidR="00186413" w:rsidRPr="00443165">
        <w:rPr>
          <w:rFonts w:eastAsia="Malgun Gothic"/>
          <w:szCs w:val="28"/>
          <w:lang w:eastAsia="ko-KR"/>
        </w:rPr>
        <w:t>.</w:t>
      </w:r>
      <w:r w:rsidR="003B21D1">
        <w:rPr>
          <w:rFonts w:eastAsia="Malgun Gothic" w:hint="eastAsia"/>
          <w:szCs w:val="28"/>
          <w:lang w:eastAsia="ko-KR"/>
        </w:rPr>
        <w:t xml:space="preserve"> Comparing and contrasting the methods of ha</w:t>
      </w:r>
      <w:r w:rsidR="006C2327">
        <w:rPr>
          <w:rFonts w:eastAsia="Malgun Gothic" w:hint="eastAsia"/>
          <w:szCs w:val="28"/>
          <w:lang w:eastAsia="ko-KR"/>
        </w:rPr>
        <w:t xml:space="preserve">ndling </w:t>
      </w:r>
      <w:r w:rsidR="003B21D1">
        <w:rPr>
          <w:rFonts w:eastAsia="Malgun Gothic" w:hint="eastAsia"/>
          <w:szCs w:val="28"/>
          <w:lang w:eastAsia="ko-KR"/>
        </w:rPr>
        <w:t>the issue of trade f</w:t>
      </w:r>
      <w:r w:rsidR="006C2327">
        <w:rPr>
          <w:rFonts w:eastAsia="Malgun Gothic" w:hint="eastAsia"/>
          <w:szCs w:val="28"/>
          <w:lang w:eastAsia="ko-KR"/>
        </w:rPr>
        <w:t>acilitation in Jordan and Hong Kong, China</w:t>
      </w:r>
      <w:r w:rsidR="001634F4">
        <w:rPr>
          <w:rFonts w:eastAsia="Malgun Gothic" w:hint="eastAsia"/>
          <w:szCs w:val="28"/>
          <w:lang w:eastAsia="ko-KR"/>
        </w:rPr>
        <w:t xml:space="preserve"> </w:t>
      </w:r>
      <w:r w:rsidR="001634F4">
        <w:rPr>
          <w:rFonts w:eastAsiaTheme="minorEastAsia" w:hint="eastAsia"/>
          <w:szCs w:val="28"/>
          <w:lang w:eastAsia="ko-KR"/>
        </w:rPr>
        <w:t>was</w:t>
      </w:r>
      <w:r w:rsidR="006D2DDE">
        <w:rPr>
          <w:rFonts w:eastAsia="Malgun Gothic" w:hint="eastAsia"/>
          <w:szCs w:val="28"/>
          <w:lang w:eastAsia="ko-KR"/>
        </w:rPr>
        <w:t xml:space="preserve"> necessary in order to form</w:t>
      </w:r>
      <w:r w:rsidR="003B21D1">
        <w:rPr>
          <w:rFonts w:eastAsia="Malgun Gothic" w:hint="eastAsia"/>
          <w:szCs w:val="28"/>
          <w:lang w:eastAsia="ko-KR"/>
        </w:rPr>
        <w:t xml:space="preserve"> strong conclusions and workable solutions.</w:t>
      </w:r>
      <w:r w:rsidR="000F6FEB">
        <w:rPr>
          <w:rFonts w:eastAsia="Malgun Gothic" w:hint="eastAsia"/>
          <w:szCs w:val="28"/>
          <w:lang w:eastAsia="ko-KR"/>
        </w:rPr>
        <w:t xml:space="preserve"> The results of </w:t>
      </w:r>
      <w:r w:rsidR="006D2DDE">
        <w:rPr>
          <w:rFonts w:eastAsia="Malgun Gothic" w:hint="eastAsia"/>
          <w:szCs w:val="28"/>
          <w:lang w:eastAsia="ko-KR"/>
        </w:rPr>
        <w:t>this trade facilitation study</w:t>
      </w:r>
      <w:r w:rsidR="000F6FEB">
        <w:rPr>
          <w:rFonts w:eastAsia="Malgun Gothic" w:hint="eastAsia"/>
          <w:szCs w:val="28"/>
          <w:lang w:eastAsia="ko-KR"/>
        </w:rPr>
        <w:t xml:space="preserve"> provide </w:t>
      </w:r>
      <w:r w:rsidR="00A50A44">
        <w:rPr>
          <w:rFonts w:eastAsia="Malgun Gothic" w:hint="eastAsia"/>
          <w:szCs w:val="28"/>
          <w:lang w:eastAsia="ko-KR"/>
        </w:rPr>
        <w:t>policy recommendation</w:t>
      </w:r>
      <w:r w:rsidR="00A3650F">
        <w:rPr>
          <w:rFonts w:eastAsia="Malgun Gothic" w:hint="eastAsia"/>
          <w:szCs w:val="28"/>
          <w:lang w:eastAsia="ko-KR"/>
        </w:rPr>
        <w:t>s</w:t>
      </w:r>
      <w:r w:rsidR="001634F4">
        <w:rPr>
          <w:rFonts w:eastAsiaTheme="minorEastAsia" w:hint="eastAsia"/>
          <w:szCs w:val="28"/>
          <w:lang w:eastAsia="ko-KR"/>
        </w:rPr>
        <w:t xml:space="preserve"> </w:t>
      </w:r>
      <w:r w:rsidR="003B21D1">
        <w:rPr>
          <w:rFonts w:eastAsia="Malgun Gothic" w:hint="eastAsia"/>
          <w:szCs w:val="28"/>
          <w:lang w:eastAsia="ko-KR"/>
        </w:rPr>
        <w:t>aimed at</w:t>
      </w:r>
      <w:r w:rsidR="006C2327">
        <w:rPr>
          <w:rFonts w:eastAsia="Malgun Gothic" w:hint="eastAsia"/>
          <w:szCs w:val="28"/>
          <w:lang w:eastAsia="ko-KR"/>
        </w:rPr>
        <w:t xml:space="preserve"> im</w:t>
      </w:r>
      <w:r w:rsidR="003B21D1">
        <w:rPr>
          <w:rFonts w:eastAsia="Malgun Gothic" w:hint="eastAsia"/>
          <w:szCs w:val="28"/>
          <w:lang w:eastAsia="ko-KR"/>
        </w:rPr>
        <w:t>proving Jordan</w:t>
      </w:r>
      <w:r w:rsidR="003B21D1">
        <w:rPr>
          <w:rFonts w:eastAsia="Malgun Gothic"/>
          <w:szCs w:val="28"/>
          <w:lang w:eastAsia="ko-KR"/>
        </w:rPr>
        <w:t>’</w:t>
      </w:r>
      <w:r w:rsidR="003B21D1">
        <w:rPr>
          <w:rFonts w:eastAsia="Malgun Gothic" w:hint="eastAsia"/>
          <w:szCs w:val="28"/>
          <w:lang w:eastAsia="ko-KR"/>
        </w:rPr>
        <w:t xml:space="preserve">s implementation of the mandates within the TFA. </w:t>
      </w:r>
    </w:p>
    <w:p w:rsidR="00E02F3D" w:rsidRDefault="00A65F82" w:rsidP="008B7FE8">
      <w:pPr>
        <w:bidi w:val="0"/>
        <w:spacing w:after="240" w:line="480" w:lineRule="auto"/>
        <w:rPr>
          <w:rFonts w:eastAsiaTheme="minorEastAsia"/>
          <w:b/>
          <w:bCs/>
          <w:szCs w:val="28"/>
          <w:lang w:eastAsia="ko-KR"/>
        </w:rPr>
      </w:pPr>
      <w:r>
        <w:rPr>
          <w:rFonts w:eastAsiaTheme="minorEastAsia" w:hint="eastAsia"/>
          <w:b/>
          <w:bCs/>
          <w:szCs w:val="28"/>
          <w:lang w:eastAsia="ko-KR"/>
        </w:rPr>
        <w:t>2.1</w:t>
      </w:r>
      <w:r w:rsidR="005F67A0">
        <w:rPr>
          <w:rFonts w:eastAsiaTheme="minorEastAsia" w:hint="eastAsia"/>
          <w:b/>
          <w:bCs/>
          <w:szCs w:val="28"/>
          <w:lang w:eastAsia="ko-KR"/>
        </w:rPr>
        <w:t xml:space="preserve"> </w:t>
      </w:r>
      <w:r w:rsidR="00E02F3D">
        <w:rPr>
          <w:rFonts w:eastAsiaTheme="minorEastAsia" w:hint="eastAsia"/>
          <w:b/>
          <w:bCs/>
          <w:szCs w:val="28"/>
          <w:lang w:eastAsia="ko-KR"/>
        </w:rPr>
        <w:t>Diverse International Trade Facilitation Measures</w:t>
      </w:r>
    </w:p>
    <w:p w:rsidR="00B755E4" w:rsidRDefault="00456252" w:rsidP="00D52FCE">
      <w:pPr>
        <w:bidi w:val="0"/>
        <w:spacing w:after="240" w:line="480" w:lineRule="auto"/>
        <w:ind w:firstLine="720"/>
        <w:jc w:val="both"/>
        <w:rPr>
          <w:rFonts w:eastAsia="Malgun Gothic"/>
          <w:noProof/>
          <w:lang w:eastAsia="ko-KR"/>
        </w:rPr>
      </w:pPr>
      <w:r>
        <w:rPr>
          <w:rFonts w:eastAsia="Malgun Gothic" w:hint="eastAsia"/>
          <w:lang w:eastAsia="ko-KR"/>
        </w:rPr>
        <w:t>Some i</w:t>
      </w:r>
      <w:r w:rsidR="009151B0">
        <w:rPr>
          <w:rFonts w:eastAsia="Malgun Gothic" w:hint="eastAsia"/>
          <w:lang w:eastAsia="ko-KR"/>
        </w:rPr>
        <w:t>nternational o</w:t>
      </w:r>
      <w:r w:rsidR="00D91343">
        <w:rPr>
          <w:rFonts w:eastAsia="Malgun Gothic" w:hint="eastAsia"/>
          <w:lang w:eastAsia="ko-KR"/>
        </w:rPr>
        <w:t xml:space="preserve">rganizations </w:t>
      </w:r>
      <w:r w:rsidR="002E3843">
        <w:rPr>
          <w:rFonts w:eastAsia="Malgun Gothic" w:hint="eastAsia"/>
          <w:lang w:eastAsia="ko-KR"/>
        </w:rPr>
        <w:t>were working</w:t>
      </w:r>
      <w:r w:rsidR="00D91343">
        <w:rPr>
          <w:rFonts w:eastAsia="Malgun Gothic" w:hint="eastAsia"/>
          <w:lang w:eastAsia="ko-KR"/>
        </w:rPr>
        <w:t xml:space="preserve"> on </w:t>
      </w:r>
      <w:r w:rsidR="00CE2ED2">
        <w:rPr>
          <w:rFonts w:eastAsia="Malgun Gothic" w:hint="eastAsia"/>
          <w:lang w:eastAsia="ko-KR"/>
        </w:rPr>
        <w:t xml:space="preserve">the </w:t>
      </w:r>
      <w:r w:rsidR="002E3843">
        <w:rPr>
          <w:rFonts w:eastAsia="Malgun Gothic" w:hint="eastAsia"/>
          <w:lang w:eastAsia="ko-KR"/>
        </w:rPr>
        <w:t>subject of trade f</w:t>
      </w:r>
      <w:r w:rsidR="00D91343">
        <w:rPr>
          <w:rFonts w:eastAsia="Malgun Gothic" w:hint="eastAsia"/>
          <w:lang w:eastAsia="ko-KR"/>
        </w:rPr>
        <w:t>acilitation</w:t>
      </w:r>
      <w:r w:rsidR="001634F4">
        <w:rPr>
          <w:rFonts w:eastAsiaTheme="minorEastAsia" w:hint="eastAsia"/>
          <w:lang w:eastAsia="ko-KR"/>
        </w:rPr>
        <w:t xml:space="preserve"> </w:t>
      </w:r>
      <w:r w:rsidR="002E3843">
        <w:rPr>
          <w:rFonts w:eastAsia="Malgun Gothic" w:hint="eastAsia"/>
          <w:lang w:eastAsia="ko-KR"/>
        </w:rPr>
        <w:t>even be</w:t>
      </w:r>
      <w:r w:rsidR="006F66FF">
        <w:rPr>
          <w:rFonts w:eastAsia="Malgun Gothic" w:hint="eastAsia"/>
          <w:lang w:eastAsia="ko-KR"/>
        </w:rPr>
        <w:t>for</w:t>
      </w:r>
      <w:r w:rsidR="002E3843">
        <w:rPr>
          <w:rFonts w:eastAsia="Malgun Gothic" w:hint="eastAsia"/>
          <w:lang w:eastAsia="ko-KR"/>
        </w:rPr>
        <w:t>e</w:t>
      </w:r>
      <w:r w:rsidR="001634F4">
        <w:rPr>
          <w:rFonts w:eastAsiaTheme="minorEastAsia" w:hint="eastAsia"/>
          <w:lang w:eastAsia="ko-KR"/>
        </w:rPr>
        <w:t xml:space="preserve"> </w:t>
      </w:r>
      <w:r w:rsidR="0000306B">
        <w:rPr>
          <w:rFonts w:eastAsia="Malgun Gothic" w:hint="eastAsia"/>
          <w:lang w:eastAsia="ko-KR"/>
        </w:rPr>
        <w:t xml:space="preserve">the WTO </w:t>
      </w:r>
      <w:r w:rsidR="002E3843">
        <w:rPr>
          <w:rFonts w:eastAsia="Malgun Gothic" w:hint="eastAsia"/>
          <w:lang w:eastAsia="ko-KR"/>
        </w:rPr>
        <w:t xml:space="preserve">started </w:t>
      </w:r>
      <w:r w:rsidR="0000306B">
        <w:rPr>
          <w:rFonts w:eastAsia="Malgun Gothic" w:hint="eastAsia"/>
          <w:lang w:eastAsia="ko-KR"/>
        </w:rPr>
        <w:t>negotiation</w:t>
      </w:r>
      <w:r w:rsidR="002E3843">
        <w:rPr>
          <w:rFonts w:eastAsia="Malgun Gothic" w:hint="eastAsia"/>
          <w:lang w:eastAsia="ko-KR"/>
        </w:rPr>
        <w:t>s</w:t>
      </w:r>
      <w:r w:rsidR="0000306B">
        <w:rPr>
          <w:rFonts w:eastAsia="Malgun Gothic" w:hint="eastAsia"/>
          <w:lang w:eastAsia="ko-KR"/>
        </w:rPr>
        <w:t xml:space="preserve"> on</w:t>
      </w:r>
      <w:r w:rsidR="002E3843">
        <w:rPr>
          <w:rFonts w:eastAsia="Malgun Gothic" w:hint="eastAsia"/>
          <w:lang w:eastAsia="ko-KR"/>
        </w:rPr>
        <w:t xml:space="preserve"> it</w:t>
      </w:r>
      <w:r w:rsidR="00D91343">
        <w:rPr>
          <w:rFonts w:eastAsia="Malgun Gothic" w:hint="eastAsia"/>
          <w:lang w:eastAsia="ko-KR"/>
        </w:rPr>
        <w:t>.</w:t>
      </w:r>
      <w:r w:rsidR="002E3843">
        <w:rPr>
          <w:rFonts w:eastAsia="Malgun Gothic" w:hint="eastAsia"/>
          <w:lang w:eastAsia="ko-KR"/>
        </w:rPr>
        <w:t xml:space="preserve"> </w:t>
      </w:r>
      <w:r w:rsidR="00B17656">
        <w:rPr>
          <w:rFonts w:eastAsiaTheme="minorEastAsia" w:hint="eastAsia"/>
          <w:lang w:eastAsia="ko-KR"/>
        </w:rPr>
        <w:t>E</w:t>
      </w:r>
      <w:r w:rsidR="00AB6141">
        <w:rPr>
          <w:rFonts w:eastAsia="Malgun Gothic" w:hint="eastAsia"/>
          <w:lang w:eastAsia="ko-KR"/>
        </w:rPr>
        <w:t>ach organization used to have a</w:t>
      </w:r>
      <w:r w:rsidR="00B17656">
        <w:rPr>
          <w:rFonts w:eastAsia="Malgun Gothic" w:hint="eastAsia"/>
          <w:lang w:eastAsia="ko-KR"/>
        </w:rPr>
        <w:t xml:space="preserve"> different range of definition and scope in terms of trade facilitation measures. </w:t>
      </w:r>
      <w:r w:rsidR="00B90D5A">
        <w:rPr>
          <w:rFonts w:eastAsia="Malgun Gothic" w:hint="eastAsia"/>
          <w:noProof/>
          <w:lang w:eastAsia="ko-KR"/>
        </w:rPr>
        <w:t>Knowing h</w:t>
      </w:r>
      <w:r w:rsidR="005C34B9">
        <w:rPr>
          <w:rFonts w:eastAsia="Malgun Gothic" w:hint="eastAsia"/>
          <w:noProof/>
          <w:lang w:eastAsia="ko-KR"/>
        </w:rPr>
        <w:t>ow each international organi</w:t>
      </w:r>
      <w:r w:rsidR="0095004B">
        <w:rPr>
          <w:rFonts w:eastAsia="Malgun Gothic"/>
          <w:noProof/>
          <w:lang w:eastAsia="ko-KR"/>
        </w:rPr>
        <w:t>z</w:t>
      </w:r>
      <w:r w:rsidR="005C34B9">
        <w:rPr>
          <w:rFonts w:eastAsia="Malgun Gothic" w:hint="eastAsia"/>
          <w:noProof/>
          <w:lang w:eastAsia="ko-KR"/>
        </w:rPr>
        <w:t>ation defines trade f</w:t>
      </w:r>
      <w:r w:rsidR="00BE45B7">
        <w:rPr>
          <w:rFonts w:eastAsia="Malgun Gothic" w:hint="eastAsia"/>
          <w:noProof/>
          <w:lang w:eastAsia="ko-KR"/>
        </w:rPr>
        <w:t xml:space="preserve">acilitation </w:t>
      </w:r>
      <w:r w:rsidR="006F69B3">
        <w:rPr>
          <w:rFonts w:eastAsia="Malgun Gothic" w:hint="eastAsia"/>
          <w:noProof/>
          <w:lang w:eastAsia="ko-KR"/>
        </w:rPr>
        <w:t xml:space="preserve">is </w:t>
      </w:r>
      <w:r w:rsidR="00392478">
        <w:rPr>
          <w:rFonts w:eastAsia="Malgun Gothic" w:hint="eastAsia"/>
          <w:noProof/>
          <w:lang w:eastAsia="ko-KR"/>
        </w:rPr>
        <w:t xml:space="preserve">an </w:t>
      </w:r>
      <w:r w:rsidR="008B4315">
        <w:rPr>
          <w:rFonts w:eastAsia="Malgun Gothic" w:hint="eastAsia"/>
          <w:noProof/>
          <w:lang w:eastAsia="ko-KR"/>
        </w:rPr>
        <w:t xml:space="preserve">important </w:t>
      </w:r>
      <w:r w:rsidR="008A0FA9">
        <w:rPr>
          <w:rFonts w:eastAsia="Malgun Gothic" w:hint="eastAsia"/>
          <w:noProof/>
          <w:lang w:eastAsia="ko-KR"/>
        </w:rPr>
        <w:t>factor</w:t>
      </w:r>
      <w:r w:rsidR="00B17656">
        <w:rPr>
          <w:rFonts w:eastAsiaTheme="minorEastAsia" w:hint="eastAsia"/>
          <w:noProof/>
          <w:lang w:eastAsia="ko-KR"/>
        </w:rPr>
        <w:t xml:space="preserve"> </w:t>
      </w:r>
      <w:r w:rsidR="008B4315">
        <w:rPr>
          <w:rFonts w:eastAsia="Malgun Gothic"/>
          <w:noProof/>
          <w:lang w:eastAsia="ko-KR"/>
        </w:rPr>
        <w:t>because</w:t>
      </w:r>
      <w:r w:rsidR="008B4315">
        <w:rPr>
          <w:rFonts w:eastAsia="Malgun Gothic" w:hint="eastAsia"/>
          <w:noProof/>
          <w:lang w:eastAsia="ko-KR"/>
        </w:rPr>
        <w:t xml:space="preserve"> it </w:t>
      </w:r>
      <w:r w:rsidR="005C34B9">
        <w:rPr>
          <w:rFonts w:eastAsia="Malgun Gothic" w:hint="eastAsia"/>
          <w:noProof/>
          <w:lang w:eastAsia="ko-KR"/>
        </w:rPr>
        <w:t xml:space="preserve">is </w:t>
      </w:r>
      <w:r w:rsidR="006F69B3">
        <w:rPr>
          <w:rFonts w:eastAsia="Malgun Gothic" w:hint="eastAsia"/>
          <w:noProof/>
          <w:lang w:eastAsia="ko-KR"/>
        </w:rPr>
        <w:t xml:space="preserve">the driving force </w:t>
      </w:r>
      <w:r w:rsidR="0095004B">
        <w:rPr>
          <w:rFonts w:eastAsia="Malgun Gothic"/>
          <w:noProof/>
          <w:lang w:eastAsia="ko-KR"/>
        </w:rPr>
        <w:t xml:space="preserve">behind </w:t>
      </w:r>
      <w:r w:rsidR="006F69B3">
        <w:rPr>
          <w:rFonts w:eastAsia="Malgun Gothic" w:hint="eastAsia"/>
          <w:noProof/>
          <w:lang w:eastAsia="ko-KR"/>
        </w:rPr>
        <w:t>diversity</w:t>
      </w:r>
      <w:r w:rsidR="0095004B">
        <w:rPr>
          <w:rFonts w:eastAsia="Malgun Gothic"/>
          <w:noProof/>
          <w:lang w:eastAsia="ko-KR"/>
        </w:rPr>
        <w:t xml:space="preserve"> of trade facilitation measures</w:t>
      </w:r>
      <w:r w:rsidR="00BE45B7">
        <w:rPr>
          <w:rFonts w:eastAsia="Malgun Gothic" w:hint="eastAsia"/>
          <w:noProof/>
          <w:lang w:eastAsia="ko-KR"/>
        </w:rPr>
        <w:t>.</w:t>
      </w:r>
    </w:p>
    <w:p w:rsidR="008B7FE8" w:rsidRPr="005F67A0" w:rsidRDefault="008B7FE8" w:rsidP="001D230E">
      <w:pPr>
        <w:bidi w:val="0"/>
        <w:spacing w:line="480" w:lineRule="auto"/>
        <w:rPr>
          <w:rFonts w:eastAsiaTheme="minorEastAsia"/>
          <w:b/>
          <w:bCs/>
          <w:szCs w:val="28"/>
          <w:lang w:eastAsia="ko-KR"/>
        </w:rPr>
      </w:pPr>
      <w:r>
        <w:rPr>
          <w:rFonts w:eastAsiaTheme="minorEastAsia" w:hint="eastAsia"/>
          <w:b/>
          <w:bCs/>
          <w:szCs w:val="28"/>
          <w:lang w:eastAsia="ko-KR"/>
        </w:rPr>
        <w:t>2.1.1 Scopes of</w:t>
      </w:r>
      <w:r w:rsidRPr="001634F4">
        <w:rPr>
          <w:rFonts w:eastAsiaTheme="minorEastAsia" w:hint="eastAsia"/>
          <w:b/>
          <w:bCs/>
          <w:szCs w:val="28"/>
          <w:lang w:eastAsia="ko-KR"/>
        </w:rPr>
        <w:t xml:space="preserve"> </w:t>
      </w:r>
      <w:r>
        <w:rPr>
          <w:rFonts w:eastAsiaTheme="minorEastAsia" w:hint="eastAsia"/>
          <w:b/>
          <w:bCs/>
          <w:szCs w:val="28"/>
          <w:lang w:eastAsia="ko-KR"/>
        </w:rPr>
        <w:t>Trade Facilitation by International Organizations</w:t>
      </w:r>
    </w:p>
    <w:p w:rsidR="00AD508F" w:rsidRPr="00AD508F" w:rsidRDefault="005C34B9" w:rsidP="008B7FE8">
      <w:pPr>
        <w:widowControl w:val="0"/>
        <w:bidi w:val="0"/>
        <w:spacing w:after="240" w:line="480" w:lineRule="auto"/>
        <w:ind w:firstLineChars="100" w:firstLine="240"/>
        <w:jc w:val="both"/>
        <w:rPr>
          <w:rFonts w:eastAsia="Malgun Gothic"/>
          <w:b/>
          <w:bCs/>
          <w:noProof/>
          <w:lang w:eastAsia="ko-KR"/>
        </w:rPr>
      </w:pPr>
      <w:r>
        <w:rPr>
          <w:rFonts w:eastAsia="Malgun Gothic" w:hint="eastAsia"/>
          <w:b/>
          <w:bCs/>
          <w:noProof/>
          <w:lang w:eastAsia="ko-KR"/>
        </w:rPr>
        <w:lastRenderedPageBreak/>
        <w:t>T</w:t>
      </w:r>
      <w:r w:rsidR="00B65A06">
        <w:rPr>
          <w:rFonts w:eastAsia="Malgun Gothic" w:hint="eastAsia"/>
          <w:b/>
          <w:bCs/>
          <w:noProof/>
          <w:lang w:eastAsia="ko-KR"/>
        </w:rPr>
        <w:t xml:space="preserve">he </w:t>
      </w:r>
      <w:r w:rsidR="00AD508F">
        <w:rPr>
          <w:rFonts w:eastAsia="Malgun Gothic" w:hint="eastAsia"/>
          <w:b/>
          <w:bCs/>
          <w:noProof/>
          <w:lang w:eastAsia="ko-KR"/>
        </w:rPr>
        <w:t>World Trade Organization</w:t>
      </w:r>
      <w:r>
        <w:rPr>
          <w:rFonts w:eastAsia="Malgun Gothic"/>
          <w:b/>
          <w:bCs/>
          <w:noProof/>
          <w:lang w:eastAsia="ko-KR"/>
        </w:rPr>
        <w:t>’</w:t>
      </w:r>
      <w:r>
        <w:rPr>
          <w:rFonts w:eastAsia="Malgun Gothic" w:hint="eastAsia"/>
          <w:b/>
          <w:bCs/>
          <w:noProof/>
          <w:lang w:eastAsia="ko-KR"/>
        </w:rPr>
        <w:t>s Trade Facilitation Agreement</w:t>
      </w:r>
    </w:p>
    <w:p w:rsidR="00714A79" w:rsidRDefault="00104367" w:rsidP="002828E9">
      <w:pPr>
        <w:widowControl w:val="0"/>
        <w:bidi w:val="0"/>
        <w:spacing w:after="240" w:line="480" w:lineRule="auto"/>
        <w:ind w:firstLineChars="333" w:firstLine="799"/>
        <w:jc w:val="both"/>
        <w:rPr>
          <w:rFonts w:eastAsia="Malgun Gothic"/>
          <w:lang w:eastAsia="ko-KR"/>
        </w:rPr>
      </w:pPr>
      <w:r>
        <w:rPr>
          <w:rFonts w:eastAsia="Malgun Gothic" w:hint="eastAsia"/>
          <w:lang w:eastAsia="ko-KR"/>
        </w:rPr>
        <w:t>The</w:t>
      </w:r>
      <w:r w:rsidR="002E19CC">
        <w:rPr>
          <w:rFonts w:eastAsia="Malgun Gothic" w:hint="eastAsia"/>
          <w:lang w:eastAsia="ko-KR"/>
        </w:rPr>
        <w:t xml:space="preserve"> first time that the WTO discussed the</w:t>
      </w:r>
      <w:r w:rsidR="00B17656">
        <w:rPr>
          <w:rFonts w:eastAsiaTheme="minorEastAsia" w:hint="eastAsia"/>
          <w:lang w:eastAsia="ko-KR"/>
        </w:rPr>
        <w:t xml:space="preserve"> </w:t>
      </w:r>
      <w:r>
        <w:rPr>
          <w:rFonts w:eastAsia="Malgun Gothic"/>
          <w:lang w:eastAsia="ko-KR"/>
        </w:rPr>
        <w:t>concept</w:t>
      </w:r>
      <w:r>
        <w:rPr>
          <w:rFonts w:eastAsia="Malgun Gothic" w:hint="eastAsia"/>
          <w:lang w:eastAsia="ko-KR"/>
        </w:rPr>
        <w:t xml:space="preserve"> of </w:t>
      </w:r>
      <w:r w:rsidR="002E19CC">
        <w:rPr>
          <w:rFonts w:eastAsia="Malgun Gothic" w:hint="eastAsia"/>
          <w:lang w:eastAsia="ko-KR"/>
        </w:rPr>
        <w:t>t</w:t>
      </w:r>
      <w:r>
        <w:rPr>
          <w:rFonts w:eastAsia="Malgun Gothic" w:hint="eastAsia"/>
          <w:lang w:eastAsia="ko-KR"/>
        </w:rPr>
        <w:t xml:space="preserve">rade </w:t>
      </w:r>
      <w:r w:rsidR="002E19CC">
        <w:rPr>
          <w:rFonts w:eastAsia="Malgun Gothic"/>
          <w:lang w:eastAsia="ko-KR"/>
        </w:rPr>
        <w:t>facilitation</w:t>
      </w:r>
      <w:r w:rsidR="002E19CC">
        <w:rPr>
          <w:rFonts w:eastAsia="Malgun Gothic" w:hint="eastAsia"/>
          <w:lang w:eastAsia="ko-KR"/>
        </w:rPr>
        <w:t xml:space="preserve"> was at the</w:t>
      </w:r>
      <w:r>
        <w:rPr>
          <w:rFonts w:eastAsia="Malgun Gothic" w:hint="eastAsia"/>
          <w:lang w:eastAsia="ko-KR"/>
        </w:rPr>
        <w:t xml:space="preserve"> Singapore Ministerial Conference in 1996 </w:t>
      </w:r>
      <w:r w:rsidR="0095004B">
        <w:rPr>
          <w:rFonts w:eastAsia="Malgun Gothic" w:hint="eastAsia"/>
          <w:lang w:eastAsia="ko-KR"/>
        </w:rPr>
        <w:t xml:space="preserve">with the goal </w:t>
      </w:r>
      <w:r w:rsidR="0095004B">
        <w:rPr>
          <w:rFonts w:eastAsia="Malgun Gothic"/>
          <w:lang w:eastAsia="ko-KR"/>
        </w:rPr>
        <w:t>to</w:t>
      </w:r>
      <w:r w:rsidR="00B17656">
        <w:rPr>
          <w:rFonts w:eastAsiaTheme="minorEastAsia" w:hint="eastAsia"/>
          <w:lang w:eastAsia="ko-KR"/>
        </w:rPr>
        <w:t xml:space="preserve"> </w:t>
      </w:r>
      <w:r>
        <w:rPr>
          <w:rFonts w:eastAsia="Malgun Gothic"/>
          <w:lang w:eastAsia="ko-KR"/>
        </w:rPr>
        <w:t>“</w:t>
      </w:r>
      <w:r>
        <w:rPr>
          <w:rFonts w:eastAsia="Malgun Gothic" w:hint="eastAsia"/>
          <w:lang w:eastAsia="ko-KR"/>
        </w:rPr>
        <w:t xml:space="preserve">undertake exploratory and analytical work </w:t>
      </w:r>
      <w:r w:rsidRPr="0075321C">
        <w:rPr>
          <w:rFonts w:eastAsia="Malgun Gothic" w:hint="eastAsia"/>
          <w:lang w:eastAsia="ko-KR"/>
        </w:rPr>
        <w:t>on</w:t>
      </w:r>
      <w:r w:rsidRPr="002E19CC">
        <w:rPr>
          <w:rFonts w:eastAsia="Malgun Gothic" w:hint="eastAsia"/>
          <w:lang w:eastAsia="ko-KR"/>
        </w:rPr>
        <w:t xml:space="preserve"> the simplification of trade procedures </w:t>
      </w:r>
      <w:r>
        <w:rPr>
          <w:rFonts w:eastAsia="Malgun Gothic" w:hint="eastAsia"/>
          <w:lang w:eastAsia="ko-KR"/>
        </w:rPr>
        <w:t>in order to assess the scope for in the area</w:t>
      </w:r>
      <w:r w:rsidR="00700A5F">
        <w:rPr>
          <w:rFonts w:eastAsia="Malgun Gothic" w:hint="eastAsia"/>
          <w:lang w:eastAsia="ko-KR"/>
        </w:rPr>
        <w:t>.</w:t>
      </w:r>
      <w:r>
        <w:rPr>
          <w:rFonts w:eastAsia="Malgun Gothic"/>
          <w:lang w:eastAsia="ko-KR"/>
        </w:rPr>
        <w:t>”</w:t>
      </w:r>
      <w:r w:rsidR="00B17656">
        <w:rPr>
          <w:rFonts w:eastAsiaTheme="minorEastAsia" w:hint="eastAsia"/>
          <w:lang w:eastAsia="ko-KR"/>
        </w:rPr>
        <w:t xml:space="preserve"> </w:t>
      </w:r>
      <w:r>
        <w:rPr>
          <w:rFonts w:eastAsia="Malgun Gothic"/>
          <w:lang w:eastAsia="ko-KR"/>
        </w:rPr>
        <w:t>Under the</w:t>
      </w:r>
      <w:r w:rsidR="00700A5F">
        <w:rPr>
          <w:rFonts w:eastAsia="Malgun Gothic" w:hint="eastAsia"/>
          <w:lang w:eastAsia="ko-KR"/>
        </w:rPr>
        <w:t xml:space="preserve"> incremental</w:t>
      </w:r>
      <w:r w:rsidR="002E19CC">
        <w:rPr>
          <w:rFonts w:eastAsia="Malgun Gothic"/>
          <w:lang w:eastAsia="ko-KR"/>
        </w:rPr>
        <w:t xml:space="preserve"> phenomenon of econom</w:t>
      </w:r>
      <w:r w:rsidR="002E19CC">
        <w:rPr>
          <w:rFonts w:eastAsia="Malgun Gothic" w:hint="eastAsia"/>
          <w:lang w:eastAsia="ko-KR"/>
        </w:rPr>
        <w:t>ic</w:t>
      </w:r>
      <w:r>
        <w:rPr>
          <w:rFonts w:eastAsia="Malgun Gothic"/>
          <w:lang w:eastAsia="ko-KR"/>
        </w:rPr>
        <w:t xml:space="preserve"> liberalization</w:t>
      </w:r>
      <w:r w:rsidR="00700A5F">
        <w:rPr>
          <w:rFonts w:eastAsia="Malgun Gothic" w:hint="eastAsia"/>
          <w:lang w:eastAsia="ko-KR"/>
        </w:rPr>
        <w:t xml:space="preserve"> in the new century</w:t>
      </w:r>
      <w:r>
        <w:rPr>
          <w:rFonts w:eastAsia="Malgun Gothic" w:hint="eastAsia"/>
          <w:lang w:eastAsia="ko-KR"/>
        </w:rPr>
        <w:t xml:space="preserve">, </w:t>
      </w:r>
      <w:r w:rsidR="006F69B3">
        <w:rPr>
          <w:rFonts w:eastAsia="Malgun Gothic" w:hint="eastAsia"/>
          <w:lang w:eastAsia="ko-KR"/>
        </w:rPr>
        <w:t>t</w:t>
      </w:r>
      <w:r w:rsidRPr="006F69B3">
        <w:rPr>
          <w:rFonts w:eastAsia="Malgun Gothic" w:hint="eastAsia"/>
          <w:lang w:eastAsia="ko-KR"/>
        </w:rPr>
        <w:t xml:space="preserve">rade </w:t>
      </w:r>
      <w:r w:rsidR="006F69B3">
        <w:rPr>
          <w:rFonts w:eastAsia="Malgun Gothic" w:hint="eastAsia"/>
          <w:lang w:eastAsia="ko-KR"/>
        </w:rPr>
        <w:t>f</w:t>
      </w:r>
      <w:r w:rsidR="0075321C" w:rsidRPr="006F69B3">
        <w:rPr>
          <w:rFonts w:eastAsia="Malgun Gothic"/>
          <w:lang w:eastAsia="ko-KR"/>
        </w:rPr>
        <w:t>acilitation</w:t>
      </w:r>
      <w:r w:rsidRPr="006F69B3">
        <w:rPr>
          <w:rFonts w:eastAsia="Malgun Gothic" w:hint="eastAsia"/>
          <w:lang w:eastAsia="ko-KR"/>
        </w:rPr>
        <w:t xml:space="preserve"> was </w:t>
      </w:r>
      <w:r w:rsidR="00700A5F" w:rsidRPr="006F69B3">
        <w:rPr>
          <w:rFonts w:eastAsia="Malgun Gothic" w:hint="eastAsia"/>
          <w:lang w:eastAsia="ko-KR"/>
        </w:rPr>
        <w:t>re-</w:t>
      </w:r>
      <w:r w:rsidRPr="006F69B3">
        <w:rPr>
          <w:rFonts w:eastAsia="Malgun Gothic"/>
          <w:lang w:eastAsia="ko-KR"/>
        </w:rPr>
        <w:t>emphasized</w:t>
      </w:r>
      <w:r w:rsidR="00B17656">
        <w:rPr>
          <w:rFonts w:eastAsiaTheme="minorEastAsia" w:hint="eastAsia"/>
          <w:lang w:eastAsia="ko-KR"/>
        </w:rPr>
        <w:t xml:space="preserve"> </w:t>
      </w:r>
      <w:r w:rsidRPr="006F69B3">
        <w:rPr>
          <w:rFonts w:eastAsia="Malgun Gothic" w:hint="eastAsia"/>
          <w:lang w:eastAsia="ko-KR"/>
        </w:rPr>
        <w:t xml:space="preserve">in 2001 when the WTO Ministerial Conference placed </w:t>
      </w:r>
      <w:r>
        <w:rPr>
          <w:rFonts w:eastAsia="Malgun Gothic" w:hint="eastAsia"/>
          <w:lang w:eastAsia="ko-KR"/>
        </w:rPr>
        <w:t>it on the Agenda of the Doha Round (</w:t>
      </w:r>
      <w:r>
        <w:rPr>
          <w:rFonts w:eastAsia="Malgun Gothic"/>
          <w:lang w:eastAsia="ko-KR"/>
        </w:rPr>
        <w:t>U</w:t>
      </w:r>
      <w:r w:rsidR="00B17656">
        <w:rPr>
          <w:rFonts w:eastAsiaTheme="minorEastAsia" w:hint="eastAsia"/>
          <w:lang w:eastAsia="ko-KR"/>
        </w:rPr>
        <w:t>NCTAD</w:t>
      </w:r>
      <w:r w:rsidR="00B17656">
        <w:rPr>
          <w:rFonts w:eastAsia="Malgun Gothic" w:hint="eastAsia"/>
          <w:lang w:eastAsia="ko-KR"/>
        </w:rPr>
        <w:t>, 20</w:t>
      </w:r>
      <w:r>
        <w:rPr>
          <w:rFonts w:eastAsia="Malgun Gothic" w:hint="eastAsia"/>
          <w:lang w:eastAsia="ko-KR"/>
        </w:rPr>
        <w:t>1</w:t>
      </w:r>
      <w:r w:rsidR="00B17656">
        <w:rPr>
          <w:rFonts w:eastAsiaTheme="minorEastAsia" w:hint="eastAsia"/>
          <w:lang w:eastAsia="ko-KR"/>
        </w:rPr>
        <w:t>0, p.1</w:t>
      </w:r>
      <w:r>
        <w:rPr>
          <w:rFonts w:eastAsia="Malgun Gothic" w:hint="eastAsia"/>
          <w:lang w:eastAsia="ko-KR"/>
        </w:rPr>
        <w:t>).</w:t>
      </w:r>
      <w:r w:rsidR="00FB0249">
        <w:rPr>
          <w:rFonts w:eastAsia="Malgun Gothic" w:hint="eastAsia"/>
          <w:lang w:eastAsia="ko-KR"/>
        </w:rPr>
        <w:t xml:space="preserve"> </w:t>
      </w:r>
      <w:r w:rsidR="00222C40">
        <w:rPr>
          <w:rFonts w:eastAsia="Malgun Gothic" w:hint="eastAsia"/>
          <w:lang w:eastAsia="ko-KR"/>
        </w:rPr>
        <w:t>I</w:t>
      </w:r>
      <w:r w:rsidR="00FB0249">
        <w:rPr>
          <w:rFonts w:eastAsia="Malgun Gothic" w:hint="eastAsia"/>
          <w:lang w:eastAsia="ko-KR"/>
        </w:rPr>
        <w:t xml:space="preserve">n July 2004, </w:t>
      </w:r>
      <w:r w:rsidR="00700A5F" w:rsidRPr="00700A5F">
        <w:rPr>
          <w:rFonts w:eastAsia="Malgun Gothic"/>
          <w:lang w:eastAsia="ko-KR"/>
        </w:rPr>
        <w:t>WTO members formally ag</w:t>
      </w:r>
      <w:r w:rsidR="00770B45">
        <w:rPr>
          <w:rFonts w:eastAsia="Malgun Gothic"/>
          <w:lang w:eastAsia="ko-KR"/>
        </w:rPr>
        <w:t xml:space="preserve">reed to launch negotiations on </w:t>
      </w:r>
      <w:r w:rsidR="002E19CC">
        <w:rPr>
          <w:rFonts w:eastAsia="Malgun Gothic" w:hint="eastAsia"/>
          <w:lang w:eastAsia="ko-KR"/>
        </w:rPr>
        <w:t>t</w:t>
      </w:r>
      <w:r w:rsidR="00770B45">
        <w:rPr>
          <w:rFonts w:eastAsia="Malgun Gothic"/>
          <w:lang w:eastAsia="ko-KR"/>
        </w:rPr>
        <w:t xml:space="preserve">rade </w:t>
      </w:r>
      <w:r w:rsidR="002E19CC">
        <w:rPr>
          <w:rFonts w:eastAsia="Malgun Gothic" w:hint="eastAsia"/>
          <w:lang w:eastAsia="ko-KR"/>
        </w:rPr>
        <w:t>f</w:t>
      </w:r>
      <w:r w:rsidR="00700A5F" w:rsidRPr="00700A5F">
        <w:rPr>
          <w:rFonts w:eastAsia="Malgun Gothic"/>
          <w:lang w:eastAsia="ko-KR"/>
        </w:rPr>
        <w:t>acilitation</w:t>
      </w:r>
      <w:r w:rsidR="00FB0249">
        <w:rPr>
          <w:rFonts w:eastAsia="Malgun Gothic" w:hint="eastAsia"/>
          <w:lang w:eastAsia="ko-KR"/>
        </w:rPr>
        <w:t>,</w:t>
      </w:r>
      <w:r w:rsidR="00700A5F" w:rsidRPr="00700A5F">
        <w:rPr>
          <w:rFonts w:eastAsia="Malgun Gothic"/>
          <w:lang w:eastAsia="ko-KR"/>
        </w:rPr>
        <w:t xml:space="preserve"> on the basis of modalities contained in </w:t>
      </w:r>
      <w:r w:rsidR="002E19CC">
        <w:rPr>
          <w:rFonts w:eastAsia="Malgun Gothic"/>
          <w:lang w:eastAsia="ko-KR"/>
        </w:rPr>
        <w:t>“Annex D”</w:t>
      </w:r>
      <w:r w:rsidR="008B7FE8">
        <w:rPr>
          <w:rFonts w:eastAsia="Malgun Gothic" w:hint="eastAsia"/>
          <w:lang w:eastAsia="ko-KR"/>
        </w:rPr>
        <w:t xml:space="preserve"> </w:t>
      </w:r>
      <w:r w:rsidR="00700A5F" w:rsidRPr="00700A5F">
        <w:rPr>
          <w:rFonts w:eastAsia="Malgun Gothic"/>
          <w:lang w:eastAsia="ko-KR"/>
        </w:rPr>
        <w:t>of the so-called “July package</w:t>
      </w:r>
      <w:r w:rsidR="002E19CC">
        <w:rPr>
          <w:rFonts w:eastAsia="Malgun Gothic"/>
          <w:lang w:eastAsia="ko-KR"/>
        </w:rPr>
        <w:t>”</w:t>
      </w:r>
      <w:r w:rsidR="00222C40">
        <w:rPr>
          <w:rFonts w:eastAsia="Malgun Gothic" w:hint="eastAsia"/>
          <w:lang w:eastAsia="ko-KR"/>
        </w:rPr>
        <w:t xml:space="preserve"> (WTO, n.d.)</w:t>
      </w:r>
      <w:r w:rsidR="007D42D4">
        <w:rPr>
          <w:rFonts w:eastAsia="Malgun Gothic" w:hint="eastAsia"/>
          <w:lang w:eastAsia="ko-KR"/>
        </w:rPr>
        <w:t>.</w:t>
      </w:r>
      <w:r w:rsidR="00C178AA">
        <w:rPr>
          <w:rFonts w:eastAsia="Malgun Gothic"/>
          <w:lang w:eastAsia="ko-KR"/>
        </w:rPr>
        <w:t xml:space="preserve"> Under this mandate, </w:t>
      </w:r>
      <w:r w:rsidR="00700A5F" w:rsidRPr="00700A5F">
        <w:rPr>
          <w:rFonts w:eastAsia="Malgun Gothic"/>
          <w:lang w:eastAsia="ko-KR"/>
        </w:rPr>
        <w:t>G</w:t>
      </w:r>
      <w:r w:rsidR="009B41EC">
        <w:rPr>
          <w:rFonts w:eastAsia="Malgun Gothic" w:hint="eastAsia"/>
          <w:lang w:eastAsia="ko-KR"/>
        </w:rPr>
        <w:t xml:space="preserve">eneral </w:t>
      </w:r>
      <w:r w:rsidR="00700A5F" w:rsidRPr="00700A5F">
        <w:rPr>
          <w:rFonts w:eastAsia="Malgun Gothic"/>
          <w:lang w:eastAsia="ko-KR"/>
        </w:rPr>
        <w:t>A</w:t>
      </w:r>
      <w:r w:rsidR="009B41EC">
        <w:rPr>
          <w:rFonts w:eastAsia="Malgun Gothic" w:hint="eastAsia"/>
          <w:lang w:eastAsia="ko-KR"/>
        </w:rPr>
        <w:t>greements on Tariff and Trade (GA</w:t>
      </w:r>
      <w:r w:rsidR="00700A5F" w:rsidRPr="00700A5F">
        <w:rPr>
          <w:rFonts w:eastAsia="Malgun Gothic"/>
          <w:lang w:eastAsia="ko-KR"/>
        </w:rPr>
        <w:t>TT</w:t>
      </w:r>
      <w:r w:rsidR="009B41EC">
        <w:rPr>
          <w:rFonts w:eastAsia="Malgun Gothic" w:hint="eastAsia"/>
          <w:lang w:eastAsia="ko-KR"/>
        </w:rPr>
        <w:t>)</w:t>
      </w:r>
      <w:r w:rsidR="00700A5F" w:rsidRPr="00700A5F">
        <w:rPr>
          <w:rFonts w:eastAsia="Malgun Gothic"/>
          <w:lang w:eastAsia="ko-KR"/>
        </w:rPr>
        <w:t xml:space="preserve"> Article V (Freedom of Transit), Arti</w:t>
      </w:r>
      <w:r w:rsidR="002E19CC">
        <w:rPr>
          <w:rFonts w:eastAsia="Malgun Gothic"/>
          <w:lang w:eastAsia="ko-KR"/>
        </w:rPr>
        <w:t xml:space="preserve">cle VIII (Fees and Formalities </w:t>
      </w:r>
      <w:r w:rsidR="002E19CC">
        <w:rPr>
          <w:rFonts w:eastAsia="Malgun Gothic" w:hint="eastAsia"/>
          <w:lang w:eastAsia="ko-KR"/>
        </w:rPr>
        <w:t>C</w:t>
      </w:r>
      <w:r w:rsidR="00700A5F" w:rsidRPr="00700A5F">
        <w:rPr>
          <w:rFonts w:eastAsia="Malgun Gothic"/>
          <w:lang w:eastAsia="ko-KR"/>
        </w:rPr>
        <w:t>onnected with Importation and Exportation), and Article X (Publication and Administration of Trade Regulations)</w:t>
      </w:r>
      <w:r w:rsidR="00C178AA">
        <w:rPr>
          <w:rFonts w:eastAsia="Malgun Gothic" w:hint="eastAsia"/>
          <w:lang w:eastAsia="ko-KR"/>
        </w:rPr>
        <w:t xml:space="preserve"> were </w:t>
      </w:r>
      <w:r w:rsidR="00714A79">
        <w:rPr>
          <w:rFonts w:eastAsia="Malgun Gothic" w:hint="eastAsia"/>
          <w:lang w:eastAsia="ko-KR"/>
        </w:rPr>
        <w:t>fixed</w:t>
      </w:r>
      <w:r w:rsidR="0041741A">
        <w:rPr>
          <w:rFonts w:eastAsiaTheme="minorEastAsia" w:hint="eastAsia"/>
          <w:lang w:eastAsia="ko-KR"/>
        </w:rPr>
        <w:t xml:space="preserve"> </w:t>
      </w:r>
      <w:r w:rsidR="00D32F73">
        <w:rPr>
          <w:rFonts w:eastAsia="Malgun Gothic" w:hint="eastAsia"/>
          <w:lang w:eastAsia="ko-KR"/>
        </w:rPr>
        <w:t xml:space="preserve">as </w:t>
      </w:r>
      <w:r w:rsidR="00450E90">
        <w:rPr>
          <w:rFonts w:eastAsia="Malgun Gothic" w:hint="eastAsia"/>
          <w:lang w:eastAsia="ko-KR"/>
        </w:rPr>
        <w:t xml:space="preserve">the </w:t>
      </w:r>
      <w:r w:rsidR="00D32F73">
        <w:rPr>
          <w:rFonts w:eastAsia="Malgun Gothic" w:hint="eastAsia"/>
          <w:lang w:eastAsia="ko-KR"/>
        </w:rPr>
        <w:t xml:space="preserve">only </w:t>
      </w:r>
      <w:r w:rsidR="00700817">
        <w:rPr>
          <w:rFonts w:eastAsia="Malgun Gothic" w:hint="eastAsia"/>
          <w:lang w:eastAsia="ko-KR"/>
        </w:rPr>
        <w:t xml:space="preserve">scopes </w:t>
      </w:r>
      <w:r w:rsidR="00D32F73">
        <w:rPr>
          <w:rFonts w:eastAsia="Malgun Gothic" w:hint="eastAsia"/>
          <w:lang w:eastAsia="ko-KR"/>
        </w:rPr>
        <w:t>of</w:t>
      </w:r>
      <w:r w:rsidR="00A92125">
        <w:rPr>
          <w:rFonts w:eastAsia="Malgun Gothic" w:hint="eastAsia"/>
          <w:lang w:eastAsia="ko-KR"/>
        </w:rPr>
        <w:t xml:space="preserve"> the</w:t>
      </w:r>
      <w:r w:rsidR="00A65F82">
        <w:rPr>
          <w:rFonts w:eastAsiaTheme="minorEastAsia" w:hint="eastAsia"/>
          <w:lang w:eastAsia="ko-KR"/>
        </w:rPr>
        <w:t xml:space="preserve"> </w:t>
      </w:r>
      <w:r w:rsidR="0095004B">
        <w:rPr>
          <w:rFonts w:eastAsia="Malgun Gothic"/>
          <w:lang w:eastAsia="ko-KR"/>
        </w:rPr>
        <w:t>WTO trade facilitation</w:t>
      </w:r>
      <w:r w:rsidR="002E19CC">
        <w:rPr>
          <w:rFonts w:eastAsia="Malgun Gothic" w:hint="eastAsia"/>
          <w:lang w:eastAsia="ko-KR"/>
        </w:rPr>
        <w:t>. T</w:t>
      </w:r>
      <w:r w:rsidR="00D32F73">
        <w:rPr>
          <w:rFonts w:eastAsia="Malgun Gothic" w:hint="eastAsia"/>
          <w:lang w:eastAsia="ko-KR"/>
        </w:rPr>
        <w:t>he WTO</w:t>
      </w:r>
      <w:r w:rsidR="00AC3337">
        <w:rPr>
          <w:rFonts w:eastAsia="Malgun Gothic" w:hint="eastAsia"/>
          <w:lang w:eastAsia="ko-KR"/>
        </w:rPr>
        <w:t xml:space="preserve"> </w:t>
      </w:r>
      <w:r w:rsidR="009B41EC">
        <w:rPr>
          <w:rFonts w:eastAsia="Malgun Gothic" w:hint="eastAsia"/>
          <w:lang w:eastAsia="ko-KR"/>
        </w:rPr>
        <w:t xml:space="preserve">expected </w:t>
      </w:r>
      <w:r w:rsidR="00AC3337">
        <w:rPr>
          <w:rFonts w:eastAsia="Malgun Gothic" w:hint="eastAsia"/>
          <w:lang w:eastAsia="ko-KR"/>
        </w:rPr>
        <w:t xml:space="preserve">its narrowest scope of trade facilitation to </w:t>
      </w:r>
      <w:r w:rsidR="002E19CC">
        <w:rPr>
          <w:rFonts w:eastAsia="Malgun Gothic" w:hint="eastAsia"/>
          <w:szCs w:val="28"/>
        </w:rPr>
        <w:t>promote</w:t>
      </w:r>
      <w:r w:rsidR="002E19CC">
        <w:rPr>
          <w:rFonts w:eastAsia="Malgun Gothic" w:hint="eastAsia"/>
          <w:szCs w:val="28"/>
          <w:lang w:eastAsia="ko-KR"/>
        </w:rPr>
        <w:t xml:space="preserve"> greater</w:t>
      </w:r>
      <w:r w:rsidR="0041741A">
        <w:rPr>
          <w:rFonts w:eastAsiaTheme="minorEastAsia" w:hint="eastAsia"/>
          <w:szCs w:val="28"/>
          <w:lang w:eastAsia="ko-KR"/>
        </w:rPr>
        <w:t xml:space="preserve"> </w:t>
      </w:r>
      <w:r w:rsidR="00316668">
        <w:rPr>
          <w:rFonts w:eastAsia="Malgun Gothic"/>
          <w:szCs w:val="28"/>
        </w:rPr>
        <w:t>participation</w:t>
      </w:r>
      <w:r w:rsidR="002E19CC">
        <w:rPr>
          <w:rFonts w:eastAsia="Malgun Gothic" w:hint="eastAsia"/>
          <w:szCs w:val="28"/>
        </w:rPr>
        <w:t xml:space="preserve"> of countries </w:t>
      </w:r>
      <w:r w:rsidR="002E19CC">
        <w:rPr>
          <w:rFonts w:eastAsia="Malgun Gothic" w:hint="eastAsia"/>
          <w:szCs w:val="28"/>
          <w:lang w:eastAsia="ko-KR"/>
        </w:rPr>
        <w:t>with</w:t>
      </w:r>
      <w:r w:rsidR="00FC5719">
        <w:rPr>
          <w:rFonts w:eastAsia="Malgun Gothic" w:hint="eastAsia"/>
          <w:szCs w:val="28"/>
        </w:rPr>
        <w:t xml:space="preserve"> different needs.</w:t>
      </w:r>
    </w:p>
    <w:p w:rsidR="00282FBA" w:rsidRDefault="00C57739" w:rsidP="001D230E">
      <w:pPr>
        <w:bidi w:val="0"/>
        <w:spacing w:after="240" w:line="480" w:lineRule="auto"/>
        <w:ind w:firstLineChars="333" w:firstLine="799"/>
        <w:jc w:val="both"/>
        <w:rPr>
          <w:rFonts w:eastAsiaTheme="minorEastAsia"/>
          <w:lang w:eastAsia="ko-KR"/>
        </w:rPr>
      </w:pPr>
      <w:r>
        <w:rPr>
          <w:rFonts w:eastAsia="Malgun Gothic" w:hint="eastAsia"/>
          <w:noProof/>
          <w:lang w:eastAsia="ko-KR"/>
        </w:rPr>
        <w:t>Since</w:t>
      </w:r>
      <w:r w:rsidR="00DA1531">
        <w:rPr>
          <w:rFonts w:eastAsiaTheme="minorEastAsia" w:hint="eastAsia"/>
          <w:noProof/>
          <w:lang w:eastAsia="ko-KR"/>
        </w:rPr>
        <w:t xml:space="preserve"> </w:t>
      </w:r>
      <w:r w:rsidRPr="0091219C">
        <w:rPr>
          <w:rFonts w:eastAsia="Malgun Gothic"/>
          <w:noProof/>
        </w:rPr>
        <w:t>the</w:t>
      </w:r>
      <w:r w:rsidRPr="0091219C">
        <w:rPr>
          <w:rFonts w:eastAsia="Malgun Gothic" w:hint="eastAsia"/>
          <w:noProof/>
        </w:rPr>
        <w:t xml:space="preserve"> WT</w:t>
      </w:r>
      <w:r w:rsidR="005F560F">
        <w:rPr>
          <w:rFonts w:eastAsia="Malgun Gothic" w:hint="eastAsia"/>
          <w:noProof/>
        </w:rPr>
        <w:t>O arrived at an explicit conse</w:t>
      </w:r>
      <w:r w:rsidR="005F560F">
        <w:rPr>
          <w:rFonts w:eastAsia="Malgun Gothic" w:hint="eastAsia"/>
          <w:noProof/>
          <w:lang w:eastAsia="ko-KR"/>
        </w:rPr>
        <w:t>n</w:t>
      </w:r>
      <w:r w:rsidR="005F560F">
        <w:rPr>
          <w:rFonts w:eastAsia="Malgun Gothic" w:hint="eastAsia"/>
          <w:noProof/>
        </w:rPr>
        <w:t xml:space="preserve">sus on </w:t>
      </w:r>
      <w:r w:rsidR="005F560F">
        <w:rPr>
          <w:rFonts w:eastAsia="Malgun Gothic" w:hint="eastAsia"/>
          <w:noProof/>
          <w:lang w:eastAsia="ko-KR"/>
        </w:rPr>
        <w:t>t</w:t>
      </w:r>
      <w:r w:rsidR="005F560F">
        <w:rPr>
          <w:rFonts w:eastAsia="Malgun Gothic" w:hint="eastAsia"/>
          <w:noProof/>
        </w:rPr>
        <w:t xml:space="preserve">rade </w:t>
      </w:r>
      <w:r w:rsidR="005F560F">
        <w:rPr>
          <w:rFonts w:eastAsia="Malgun Gothic" w:hint="eastAsia"/>
          <w:noProof/>
          <w:lang w:eastAsia="ko-KR"/>
        </w:rPr>
        <w:t>f</w:t>
      </w:r>
      <w:r w:rsidRPr="0091219C">
        <w:rPr>
          <w:rFonts w:eastAsia="Malgun Gothic" w:hint="eastAsia"/>
          <w:noProof/>
        </w:rPr>
        <w:t xml:space="preserve">acilitation on the basis of </w:t>
      </w:r>
      <w:r w:rsidR="00CD3939">
        <w:rPr>
          <w:rFonts w:eastAsia="Malgun Gothic"/>
          <w:noProof/>
        </w:rPr>
        <w:t xml:space="preserve">the </w:t>
      </w:r>
      <w:r w:rsidRPr="0091219C">
        <w:rPr>
          <w:rFonts w:eastAsia="Malgun Gothic" w:hint="eastAsia"/>
          <w:noProof/>
        </w:rPr>
        <w:t xml:space="preserve">principles and modalities set out in </w:t>
      </w:r>
      <w:r w:rsidR="005F560F">
        <w:rPr>
          <w:rFonts w:eastAsia="Malgun Gothic"/>
          <w:noProof/>
          <w:lang w:eastAsia="ko-KR"/>
        </w:rPr>
        <w:t>“</w:t>
      </w:r>
      <w:r w:rsidRPr="0091219C">
        <w:rPr>
          <w:rFonts w:eastAsia="Malgun Gothic" w:hint="eastAsia"/>
          <w:noProof/>
        </w:rPr>
        <w:t>Annex D</w:t>
      </w:r>
      <w:r w:rsidR="005F560F">
        <w:rPr>
          <w:rFonts w:eastAsia="Malgun Gothic"/>
          <w:noProof/>
          <w:lang w:eastAsia="ko-KR"/>
        </w:rPr>
        <w:t>”</w:t>
      </w:r>
      <w:r w:rsidRPr="0091219C">
        <w:rPr>
          <w:rFonts w:eastAsia="Malgun Gothic" w:hint="eastAsia"/>
          <w:noProof/>
        </w:rPr>
        <w:t xml:space="preserve"> of </w:t>
      </w:r>
      <w:r w:rsidR="00CD3939">
        <w:rPr>
          <w:rFonts w:eastAsia="Malgun Gothic" w:hint="eastAsia"/>
          <w:noProof/>
        </w:rPr>
        <w:t>the July 2004 Package, var</w:t>
      </w:r>
      <w:r w:rsidR="00C37EEF">
        <w:rPr>
          <w:rFonts w:eastAsia="Malgun Gothic" w:hint="eastAsia"/>
          <w:noProof/>
        </w:rPr>
        <w:t>i</w:t>
      </w:r>
      <w:r w:rsidR="00CD3939">
        <w:rPr>
          <w:rFonts w:eastAsia="Malgun Gothic"/>
          <w:noProof/>
        </w:rPr>
        <w:t>o</w:t>
      </w:r>
      <w:r w:rsidR="00C37EEF">
        <w:rPr>
          <w:rFonts w:eastAsia="Malgun Gothic" w:hint="eastAsia"/>
          <w:noProof/>
        </w:rPr>
        <w:t xml:space="preserve">us </w:t>
      </w:r>
      <w:r w:rsidR="005F560F">
        <w:rPr>
          <w:rFonts w:eastAsia="Malgun Gothic" w:hint="eastAsia"/>
          <w:noProof/>
          <w:lang w:eastAsia="ko-KR"/>
        </w:rPr>
        <w:t>i</w:t>
      </w:r>
      <w:r w:rsidRPr="0091219C">
        <w:rPr>
          <w:rFonts w:eastAsia="Malgun Gothic" w:hint="eastAsia"/>
          <w:noProof/>
        </w:rPr>
        <w:t>nte</w:t>
      </w:r>
      <w:r w:rsidR="00CD3939">
        <w:rPr>
          <w:rFonts w:eastAsia="Malgun Gothic"/>
          <w:noProof/>
        </w:rPr>
        <w:t>r</w:t>
      </w:r>
      <w:r w:rsidRPr="0091219C">
        <w:rPr>
          <w:rFonts w:eastAsia="Malgun Gothic" w:hint="eastAsia"/>
          <w:noProof/>
        </w:rPr>
        <w:t>nation</w:t>
      </w:r>
      <w:r w:rsidR="00C37EEF">
        <w:rPr>
          <w:rFonts w:eastAsia="Malgun Gothic" w:hint="eastAsia"/>
          <w:noProof/>
        </w:rPr>
        <w:t xml:space="preserve">al </w:t>
      </w:r>
      <w:r w:rsidR="005F560F">
        <w:rPr>
          <w:rFonts w:eastAsia="Malgun Gothic" w:hint="eastAsia"/>
          <w:noProof/>
          <w:lang w:eastAsia="ko-KR"/>
        </w:rPr>
        <w:t>o</w:t>
      </w:r>
      <w:r w:rsidRPr="0091219C">
        <w:rPr>
          <w:rFonts w:eastAsia="Malgun Gothic" w:hint="eastAsia"/>
          <w:noProof/>
        </w:rPr>
        <w:t xml:space="preserve">rganizations have made efforts to converge </w:t>
      </w:r>
      <w:r w:rsidRPr="0091219C">
        <w:rPr>
          <w:rFonts w:eastAsia="Malgun Gothic"/>
          <w:noProof/>
        </w:rPr>
        <w:t>their</w:t>
      </w:r>
      <w:r w:rsidR="00ED3A83">
        <w:rPr>
          <w:rFonts w:eastAsiaTheme="minorEastAsia" w:hint="eastAsia"/>
          <w:noProof/>
          <w:lang w:eastAsia="ko-KR"/>
        </w:rPr>
        <w:t xml:space="preserve"> </w:t>
      </w:r>
      <w:r w:rsidR="005F560F">
        <w:rPr>
          <w:rFonts w:eastAsia="Malgun Gothic" w:hint="eastAsia"/>
          <w:noProof/>
          <w:lang w:eastAsia="ko-KR"/>
        </w:rPr>
        <w:t>t</w:t>
      </w:r>
      <w:r w:rsidR="005F560F">
        <w:rPr>
          <w:rFonts w:eastAsia="Malgun Gothic" w:hint="eastAsia"/>
          <w:noProof/>
        </w:rPr>
        <w:t xml:space="preserve">rade </w:t>
      </w:r>
      <w:r w:rsidR="005F560F">
        <w:rPr>
          <w:rFonts w:eastAsia="Malgun Gothic" w:hint="eastAsia"/>
          <w:noProof/>
          <w:lang w:eastAsia="ko-KR"/>
        </w:rPr>
        <w:t>f</w:t>
      </w:r>
      <w:r w:rsidR="00230E55">
        <w:rPr>
          <w:rFonts w:eastAsia="Malgun Gothic" w:hint="eastAsia"/>
          <w:noProof/>
        </w:rPr>
        <w:t xml:space="preserve">acilitation </w:t>
      </w:r>
      <w:r w:rsidR="005F560F">
        <w:rPr>
          <w:rFonts w:eastAsia="Malgun Gothic" w:hint="eastAsia"/>
          <w:noProof/>
          <w:lang w:eastAsia="ko-KR"/>
        </w:rPr>
        <w:t>m</w:t>
      </w:r>
      <w:r w:rsidR="00900DAD">
        <w:rPr>
          <w:rFonts w:eastAsia="Malgun Gothic" w:hint="eastAsia"/>
          <w:noProof/>
        </w:rPr>
        <w:t>easure</w:t>
      </w:r>
      <w:r w:rsidR="005F560F">
        <w:rPr>
          <w:rFonts w:eastAsia="Malgun Gothic" w:hint="eastAsia"/>
          <w:noProof/>
        </w:rPr>
        <w:t xml:space="preserve">s with the provisions </w:t>
      </w:r>
      <w:r w:rsidR="005F560F">
        <w:rPr>
          <w:rFonts w:eastAsia="Malgun Gothic" w:hint="eastAsia"/>
          <w:noProof/>
          <w:lang w:eastAsia="ko-KR"/>
        </w:rPr>
        <w:t>of</w:t>
      </w:r>
      <w:r w:rsidRPr="0091219C">
        <w:rPr>
          <w:rFonts w:eastAsia="Malgun Gothic" w:hint="eastAsia"/>
          <w:noProof/>
        </w:rPr>
        <w:t xml:space="preserve"> the WTO</w:t>
      </w:r>
      <w:r w:rsidR="00CD3939">
        <w:rPr>
          <w:rFonts w:eastAsia="Malgun Gothic"/>
          <w:noProof/>
        </w:rPr>
        <w:t xml:space="preserve"> TFA</w:t>
      </w:r>
      <w:r w:rsidRPr="0091219C">
        <w:rPr>
          <w:rFonts w:eastAsia="Malgun Gothic" w:hint="eastAsia"/>
          <w:noProof/>
        </w:rPr>
        <w:t xml:space="preserve">. </w:t>
      </w:r>
      <w:r w:rsidR="00C37EEF">
        <w:rPr>
          <w:rFonts w:eastAsia="Malgun Gothic"/>
          <w:noProof/>
          <w:lang w:eastAsia="ko-KR"/>
        </w:rPr>
        <w:t>“</w:t>
      </w:r>
      <w:r w:rsidR="00AB7A53">
        <w:rPr>
          <w:rFonts w:eastAsiaTheme="minorEastAsia" w:hint="eastAsia"/>
          <w:lang w:eastAsia="ko-KR"/>
        </w:rPr>
        <w:t>O</w:t>
      </w:r>
      <w:r w:rsidR="00A20152">
        <w:rPr>
          <w:rFonts w:eastAsiaTheme="minorEastAsia" w:hint="eastAsia"/>
          <w:lang w:eastAsia="ko-KR"/>
        </w:rPr>
        <w:t>ECD Trade Policy Working Paper N</w:t>
      </w:r>
      <w:r w:rsidR="00A20152" w:rsidRPr="005F560F">
        <w:rPr>
          <w:rFonts w:eastAsiaTheme="minorEastAsia" w:hint="eastAsia"/>
          <w:vertAlign w:val="superscript"/>
          <w:lang w:eastAsia="ko-KR"/>
        </w:rPr>
        <w:t>o</w:t>
      </w:r>
      <w:r w:rsidR="00A20152">
        <w:rPr>
          <w:rFonts w:eastAsiaTheme="minorEastAsia" w:hint="eastAsia"/>
          <w:lang w:eastAsia="ko-KR"/>
        </w:rPr>
        <w:t>.118</w:t>
      </w:r>
      <w:r w:rsidR="00C37EEF">
        <w:rPr>
          <w:rFonts w:eastAsiaTheme="minorEastAsia"/>
          <w:lang w:eastAsia="ko-KR"/>
        </w:rPr>
        <w:t>”</w:t>
      </w:r>
      <w:r w:rsidR="00C10B78">
        <w:rPr>
          <w:rFonts w:eastAsiaTheme="minorEastAsia" w:hint="eastAsia"/>
          <w:lang w:eastAsia="ko-KR"/>
        </w:rPr>
        <w:t xml:space="preserve"> (2011)</w:t>
      </w:r>
      <w:r w:rsidR="00ED3A83">
        <w:rPr>
          <w:rFonts w:eastAsiaTheme="minorEastAsia" w:hint="eastAsia"/>
          <w:lang w:eastAsia="ko-KR"/>
        </w:rPr>
        <w:t xml:space="preserve"> </w:t>
      </w:r>
      <w:r w:rsidR="005F560F">
        <w:rPr>
          <w:rFonts w:eastAsiaTheme="minorEastAsia" w:hint="eastAsia"/>
          <w:lang w:eastAsia="ko-KR"/>
        </w:rPr>
        <w:t>emphasized this when</w:t>
      </w:r>
      <w:r w:rsidR="000232E0">
        <w:rPr>
          <w:rFonts w:eastAsiaTheme="minorEastAsia" w:hint="eastAsia"/>
          <w:lang w:eastAsia="ko-KR"/>
        </w:rPr>
        <w:t xml:space="preserve"> stating that the structure</w:t>
      </w:r>
      <w:r w:rsidR="00A20152" w:rsidRPr="00E93B3E">
        <w:t xml:space="preserve"> of the WTO</w:t>
      </w:r>
      <w:r w:rsidR="000232E0">
        <w:rPr>
          <w:rFonts w:eastAsiaTheme="minorEastAsia"/>
          <w:lang w:eastAsia="ko-KR"/>
        </w:rPr>
        <w:t>’</w:t>
      </w:r>
      <w:r w:rsidR="000232E0">
        <w:rPr>
          <w:rFonts w:eastAsiaTheme="minorEastAsia" w:hint="eastAsia"/>
          <w:lang w:eastAsia="ko-KR"/>
        </w:rPr>
        <w:t>s</w:t>
      </w:r>
      <w:r w:rsidR="00A20152" w:rsidRPr="00E93B3E">
        <w:t xml:space="preserve"> negotiation process was followed closely in order to maintain the relevance of the resulting</w:t>
      </w:r>
      <w:r w:rsidR="00ED3A83">
        <w:rPr>
          <w:rFonts w:eastAsiaTheme="minorEastAsia" w:hint="eastAsia"/>
          <w:lang w:eastAsia="ko-KR"/>
        </w:rPr>
        <w:t xml:space="preserve"> </w:t>
      </w:r>
      <w:r w:rsidR="000232E0">
        <w:rPr>
          <w:rFonts w:eastAsiaTheme="minorEastAsia" w:hint="eastAsia"/>
          <w:lang w:eastAsia="ko-KR"/>
        </w:rPr>
        <w:t>OECD trade f</w:t>
      </w:r>
      <w:r w:rsidR="00A20152">
        <w:rPr>
          <w:rFonts w:eastAsiaTheme="minorEastAsia" w:hint="eastAsia"/>
          <w:lang w:eastAsia="ko-KR"/>
        </w:rPr>
        <w:t xml:space="preserve">acilitation </w:t>
      </w:r>
      <w:r w:rsidR="00A20152">
        <w:t>indicators</w:t>
      </w:r>
      <w:r w:rsidR="00A20152" w:rsidRPr="00E93B3E">
        <w:t>.</w:t>
      </w:r>
    </w:p>
    <w:p w:rsidR="00282FBA" w:rsidRPr="00D619C3" w:rsidRDefault="00A253CA" w:rsidP="001D230E">
      <w:pPr>
        <w:bidi w:val="0"/>
        <w:spacing w:after="240" w:line="480" w:lineRule="auto"/>
        <w:ind w:firstLineChars="333" w:firstLine="799"/>
        <w:jc w:val="both"/>
        <w:rPr>
          <w:rFonts w:eastAsiaTheme="minorEastAsia"/>
          <w:lang w:eastAsia="ko-KR"/>
        </w:rPr>
      </w:pPr>
      <w:r>
        <w:rPr>
          <w:rFonts w:eastAsia="Malgun Gothic" w:hint="eastAsia"/>
          <w:noProof/>
          <w:lang w:eastAsia="ko-KR"/>
        </w:rPr>
        <w:t xml:space="preserve">The eighth paragraph of </w:t>
      </w:r>
      <w:r w:rsidR="000232E0">
        <w:rPr>
          <w:rFonts w:eastAsia="Malgun Gothic"/>
          <w:noProof/>
          <w:lang w:eastAsia="ko-KR"/>
        </w:rPr>
        <w:t>“</w:t>
      </w:r>
      <w:r>
        <w:rPr>
          <w:rFonts w:eastAsia="Malgun Gothic" w:hint="eastAsia"/>
          <w:noProof/>
          <w:lang w:eastAsia="ko-KR"/>
        </w:rPr>
        <w:t>Annex D</w:t>
      </w:r>
      <w:r w:rsidR="000232E0">
        <w:rPr>
          <w:rFonts w:eastAsia="Malgun Gothic"/>
          <w:noProof/>
          <w:lang w:eastAsia="ko-KR"/>
        </w:rPr>
        <w:t>”</w:t>
      </w:r>
      <w:r>
        <w:rPr>
          <w:rFonts w:eastAsia="Malgun Gothic" w:hint="eastAsia"/>
          <w:noProof/>
          <w:lang w:eastAsia="ko-KR"/>
        </w:rPr>
        <w:t xml:space="preserve"> stated </w:t>
      </w:r>
      <w:r w:rsidR="00CD3939">
        <w:rPr>
          <w:rFonts w:eastAsia="Malgun Gothic"/>
          <w:noProof/>
          <w:lang w:eastAsia="ko-KR"/>
        </w:rPr>
        <w:t xml:space="preserve">that </w:t>
      </w:r>
      <w:r>
        <w:rPr>
          <w:rFonts w:eastAsia="Malgun Gothic"/>
          <w:noProof/>
          <w:lang w:eastAsia="ko-KR"/>
        </w:rPr>
        <w:t>“</w:t>
      </w:r>
      <w:r w:rsidR="00A2121B">
        <w:rPr>
          <w:rFonts w:eastAsia="Malgun Gothic" w:hint="eastAsia"/>
          <w:noProof/>
          <w:lang w:eastAsia="ko-KR"/>
        </w:rPr>
        <w:t xml:space="preserve">Members shall invite relevant </w:t>
      </w:r>
      <w:r w:rsidR="000232E0">
        <w:rPr>
          <w:rFonts w:eastAsia="Malgun Gothic" w:hint="eastAsia"/>
          <w:noProof/>
          <w:lang w:eastAsia="ko-KR"/>
        </w:rPr>
        <w:t>international o</w:t>
      </w:r>
      <w:r>
        <w:rPr>
          <w:rFonts w:eastAsia="Malgun Gothic" w:hint="eastAsia"/>
          <w:noProof/>
          <w:lang w:eastAsia="ko-KR"/>
        </w:rPr>
        <w:t>rganization</w:t>
      </w:r>
      <w:r w:rsidR="000232E0">
        <w:rPr>
          <w:rFonts w:eastAsia="Malgun Gothic" w:hint="eastAsia"/>
          <w:noProof/>
          <w:lang w:eastAsia="ko-KR"/>
        </w:rPr>
        <w:t>s</w:t>
      </w:r>
      <w:r>
        <w:rPr>
          <w:rFonts w:eastAsia="Malgun Gothic" w:hint="eastAsia"/>
          <w:noProof/>
          <w:lang w:eastAsia="ko-KR"/>
        </w:rPr>
        <w:t>, including the I</w:t>
      </w:r>
      <w:r w:rsidR="0079276E">
        <w:rPr>
          <w:rFonts w:eastAsia="Malgun Gothic" w:hint="eastAsia"/>
          <w:noProof/>
          <w:lang w:eastAsia="ko-KR"/>
        </w:rPr>
        <w:t xml:space="preserve">nternational </w:t>
      </w:r>
      <w:r>
        <w:rPr>
          <w:rFonts w:eastAsia="Malgun Gothic" w:hint="eastAsia"/>
          <w:noProof/>
          <w:lang w:eastAsia="ko-KR"/>
        </w:rPr>
        <w:t>M</w:t>
      </w:r>
      <w:r w:rsidR="0079276E">
        <w:rPr>
          <w:rFonts w:eastAsia="Malgun Gothic" w:hint="eastAsia"/>
          <w:noProof/>
          <w:lang w:eastAsia="ko-KR"/>
        </w:rPr>
        <w:t xml:space="preserve">onetary </w:t>
      </w:r>
      <w:r>
        <w:rPr>
          <w:rFonts w:eastAsia="Malgun Gothic" w:hint="eastAsia"/>
          <w:noProof/>
          <w:lang w:eastAsia="ko-KR"/>
        </w:rPr>
        <w:t>F</w:t>
      </w:r>
      <w:r w:rsidR="0079276E">
        <w:rPr>
          <w:rFonts w:eastAsia="Malgun Gothic" w:hint="eastAsia"/>
          <w:noProof/>
          <w:lang w:eastAsia="ko-KR"/>
        </w:rPr>
        <w:t>und</w:t>
      </w:r>
      <w:r w:rsidR="00ED3A83">
        <w:rPr>
          <w:rFonts w:eastAsiaTheme="minorEastAsia" w:hint="eastAsia"/>
          <w:noProof/>
          <w:lang w:eastAsia="ko-KR"/>
        </w:rPr>
        <w:t xml:space="preserve"> </w:t>
      </w:r>
      <w:r w:rsidR="0079276E">
        <w:rPr>
          <w:rFonts w:eastAsia="Malgun Gothic" w:hint="eastAsia"/>
          <w:noProof/>
          <w:lang w:eastAsia="ko-KR"/>
        </w:rPr>
        <w:t>(IMF)</w:t>
      </w:r>
      <w:r>
        <w:rPr>
          <w:rFonts w:eastAsia="Malgun Gothic" w:hint="eastAsia"/>
          <w:noProof/>
          <w:lang w:eastAsia="ko-KR"/>
        </w:rPr>
        <w:t>, OECD, UNCTAD, WCO and the World Bank to u</w:t>
      </w:r>
      <w:r w:rsidR="00357C65">
        <w:rPr>
          <w:rFonts w:eastAsia="Malgun Gothic" w:hint="eastAsia"/>
          <w:noProof/>
          <w:lang w:eastAsia="ko-KR"/>
        </w:rPr>
        <w:t>ndertake a collaborative effort</w:t>
      </w:r>
      <w:r>
        <w:rPr>
          <w:rFonts w:eastAsia="Malgun Gothic" w:hint="eastAsia"/>
          <w:noProof/>
          <w:lang w:eastAsia="ko-KR"/>
        </w:rPr>
        <w:t>.</w:t>
      </w:r>
      <w:r>
        <w:rPr>
          <w:rFonts w:eastAsia="Malgun Gothic"/>
          <w:noProof/>
          <w:lang w:eastAsia="ko-KR"/>
        </w:rPr>
        <w:t>”</w:t>
      </w:r>
      <w:r w:rsidR="00A20152">
        <w:rPr>
          <w:rFonts w:eastAsia="Malgun Gothic" w:hint="eastAsia"/>
          <w:noProof/>
          <w:lang w:eastAsia="ko-KR"/>
        </w:rPr>
        <w:t xml:space="preserve"> Th</w:t>
      </w:r>
      <w:r w:rsidR="0025577B">
        <w:rPr>
          <w:rFonts w:eastAsia="Malgun Gothic" w:hint="eastAsia"/>
          <w:noProof/>
          <w:lang w:eastAsia="ko-KR"/>
        </w:rPr>
        <w:t xml:space="preserve">ese organizations have </w:t>
      </w:r>
      <w:r>
        <w:rPr>
          <w:rFonts w:eastAsia="Malgun Gothic" w:hint="eastAsia"/>
          <w:noProof/>
          <w:lang w:eastAsia="ko-KR"/>
        </w:rPr>
        <w:t xml:space="preserve">also </w:t>
      </w:r>
      <w:r w:rsidR="0025577B">
        <w:rPr>
          <w:rFonts w:eastAsia="Malgun Gothic" w:hint="eastAsia"/>
          <w:noProof/>
          <w:lang w:eastAsia="ko-KR"/>
        </w:rPr>
        <w:t xml:space="preserve">been referred to </w:t>
      </w:r>
      <w:r w:rsidRPr="00C95C69">
        <w:rPr>
          <w:rFonts w:eastAsia="Malgun Gothic" w:hint="eastAsia"/>
          <w:noProof/>
          <w:lang w:eastAsia="ko-KR"/>
        </w:rPr>
        <w:t xml:space="preserve">as </w:t>
      </w:r>
      <w:r w:rsidR="00A57E79" w:rsidRPr="00C95C69">
        <w:rPr>
          <w:rFonts w:eastAsia="Malgun Gothic" w:hint="eastAsia"/>
          <w:noProof/>
          <w:lang w:eastAsia="ko-KR"/>
        </w:rPr>
        <w:t>the</w:t>
      </w:r>
      <w:r w:rsidR="0025577B">
        <w:rPr>
          <w:rFonts w:eastAsia="Malgun Gothic"/>
          <w:noProof/>
          <w:lang w:eastAsia="ko-KR"/>
        </w:rPr>
        <w:t>“</w:t>
      </w:r>
      <w:r w:rsidRPr="0025577B">
        <w:rPr>
          <w:rFonts w:eastAsia="Malgun Gothic" w:hint="eastAsia"/>
          <w:noProof/>
          <w:lang w:eastAsia="ko-KR"/>
        </w:rPr>
        <w:t>Annex D</w:t>
      </w:r>
      <w:r w:rsidR="00AC3337">
        <w:rPr>
          <w:rFonts w:eastAsia="Malgun Gothic"/>
          <w:noProof/>
          <w:lang w:eastAsia="ko-KR"/>
        </w:rPr>
        <w:t>”</w:t>
      </w:r>
      <w:r w:rsidRPr="0025577B">
        <w:rPr>
          <w:rFonts w:eastAsia="Malgun Gothic" w:hint="eastAsia"/>
          <w:noProof/>
          <w:lang w:eastAsia="ko-KR"/>
        </w:rPr>
        <w:t xml:space="preserve"> organizations</w:t>
      </w:r>
      <w:r w:rsidR="00AC3337">
        <w:rPr>
          <w:rFonts w:eastAsia="Malgun Gothic" w:hint="eastAsia"/>
          <w:noProof/>
          <w:lang w:eastAsia="ko-KR"/>
        </w:rPr>
        <w:t xml:space="preserve"> </w:t>
      </w:r>
      <w:r>
        <w:rPr>
          <w:rFonts w:eastAsia="Malgun Gothic" w:hint="eastAsia"/>
          <w:noProof/>
          <w:lang w:eastAsia="ko-KR"/>
        </w:rPr>
        <w:t>within the WT</w:t>
      </w:r>
      <w:r w:rsidR="00C57739">
        <w:rPr>
          <w:rFonts w:eastAsiaTheme="minorEastAsia" w:hint="eastAsia"/>
          <w:lang w:eastAsia="ko-KR"/>
        </w:rPr>
        <w:t>O</w:t>
      </w:r>
      <w:r w:rsidR="00900DAD">
        <w:rPr>
          <w:rFonts w:eastAsiaTheme="minorEastAsia" w:hint="eastAsia"/>
          <w:lang w:eastAsia="ko-KR"/>
        </w:rPr>
        <w:t xml:space="preserve">. The </w:t>
      </w:r>
      <w:r w:rsidR="00C12783">
        <w:rPr>
          <w:rFonts w:eastAsiaTheme="minorEastAsia" w:hint="eastAsia"/>
          <w:lang w:eastAsia="ko-KR"/>
        </w:rPr>
        <w:t xml:space="preserve">rest of this </w:t>
      </w:r>
      <w:r w:rsidR="00C12783">
        <w:rPr>
          <w:rFonts w:eastAsiaTheme="minorEastAsia" w:hint="eastAsia"/>
          <w:lang w:eastAsia="ko-KR"/>
        </w:rPr>
        <w:lastRenderedPageBreak/>
        <w:t xml:space="preserve">chapter </w:t>
      </w:r>
      <w:r w:rsidR="0025577B">
        <w:rPr>
          <w:rFonts w:eastAsiaTheme="minorEastAsia" w:hint="eastAsia"/>
          <w:lang w:eastAsia="ko-KR"/>
        </w:rPr>
        <w:t>assess</w:t>
      </w:r>
      <w:r w:rsidR="00C12783">
        <w:rPr>
          <w:rFonts w:eastAsiaTheme="minorEastAsia" w:hint="eastAsia"/>
          <w:lang w:eastAsia="ko-KR"/>
        </w:rPr>
        <w:t>es</w:t>
      </w:r>
      <w:r w:rsidR="0025577B">
        <w:rPr>
          <w:rFonts w:eastAsiaTheme="minorEastAsia" w:hint="eastAsia"/>
          <w:lang w:eastAsia="ko-KR"/>
        </w:rPr>
        <w:t xml:space="preserve"> the </w:t>
      </w:r>
      <w:r w:rsidR="00900DAD">
        <w:rPr>
          <w:rFonts w:eastAsiaTheme="minorEastAsia" w:hint="eastAsia"/>
          <w:lang w:eastAsia="ko-KR"/>
        </w:rPr>
        <w:t xml:space="preserve">different </w:t>
      </w:r>
      <w:r w:rsidR="0025577B">
        <w:rPr>
          <w:rFonts w:eastAsiaTheme="minorEastAsia" w:hint="eastAsia"/>
          <w:lang w:eastAsia="ko-KR"/>
        </w:rPr>
        <w:t>trade facilitation of the Annex D organizations.</w:t>
      </w:r>
      <w:r w:rsidR="001A77F5">
        <w:rPr>
          <w:rFonts w:eastAsiaTheme="minorEastAsia" w:hint="eastAsia"/>
          <w:lang w:eastAsia="ko-KR"/>
        </w:rPr>
        <w:t xml:space="preserve"> </w:t>
      </w:r>
      <w:r w:rsidR="001D230E">
        <w:rPr>
          <w:rFonts w:eastAsiaTheme="minorEastAsia" w:hint="eastAsia"/>
          <w:lang w:eastAsia="ko-KR"/>
        </w:rPr>
        <w:t>However, even though t</w:t>
      </w:r>
      <w:r w:rsidR="00F476DE">
        <w:rPr>
          <w:rFonts w:eastAsiaTheme="minorEastAsia" w:hint="eastAsia"/>
          <w:lang w:eastAsia="ko-KR"/>
        </w:rPr>
        <w:t xml:space="preserve">he IMF is </w:t>
      </w:r>
      <w:r w:rsidR="0025577B">
        <w:rPr>
          <w:rFonts w:eastAsiaTheme="minorEastAsia" w:hint="eastAsia"/>
          <w:lang w:eastAsia="ko-KR"/>
        </w:rPr>
        <w:t>one of the biggest</w:t>
      </w:r>
      <w:r w:rsidR="006D5D93">
        <w:rPr>
          <w:rFonts w:eastAsiaTheme="minorEastAsia" w:hint="eastAsia"/>
          <w:lang w:eastAsia="ko-KR"/>
        </w:rPr>
        <w:t xml:space="preserve"> supporter</w:t>
      </w:r>
      <w:r w:rsidR="00E55817">
        <w:rPr>
          <w:rFonts w:eastAsiaTheme="minorEastAsia" w:hint="eastAsia"/>
          <w:lang w:eastAsia="ko-KR"/>
        </w:rPr>
        <w:t>s</w:t>
      </w:r>
      <w:r w:rsidR="0025577B">
        <w:rPr>
          <w:rFonts w:eastAsiaTheme="minorEastAsia" w:hint="eastAsia"/>
          <w:lang w:eastAsia="ko-KR"/>
        </w:rPr>
        <w:t xml:space="preserve"> of trade f</w:t>
      </w:r>
      <w:r w:rsidR="00F4386D">
        <w:rPr>
          <w:rFonts w:eastAsiaTheme="minorEastAsia" w:hint="eastAsia"/>
          <w:lang w:eastAsia="ko-KR"/>
        </w:rPr>
        <w:t>acilitation</w:t>
      </w:r>
      <w:r w:rsidR="001D230E">
        <w:rPr>
          <w:rFonts w:eastAsiaTheme="minorEastAsia" w:hint="eastAsia"/>
          <w:lang w:eastAsia="ko-KR"/>
        </w:rPr>
        <w:t>,</w:t>
      </w:r>
      <w:r w:rsidR="00F4386D">
        <w:rPr>
          <w:rFonts w:eastAsiaTheme="minorEastAsia" w:hint="eastAsia"/>
          <w:lang w:eastAsia="ko-KR"/>
        </w:rPr>
        <w:t xml:space="preserve"> </w:t>
      </w:r>
      <w:r w:rsidR="0025577B">
        <w:rPr>
          <w:rFonts w:eastAsiaTheme="minorEastAsia" w:hint="eastAsia"/>
          <w:lang w:eastAsia="ko-KR"/>
        </w:rPr>
        <w:t xml:space="preserve">it </w:t>
      </w:r>
      <w:r w:rsidR="006D5D93">
        <w:rPr>
          <w:rFonts w:eastAsiaTheme="minorEastAsia" w:hint="eastAsia"/>
          <w:lang w:eastAsia="ko-KR"/>
        </w:rPr>
        <w:t>does not have it</w:t>
      </w:r>
      <w:r w:rsidR="00007CBD">
        <w:rPr>
          <w:rFonts w:eastAsiaTheme="minorEastAsia" w:hint="eastAsia"/>
          <w:lang w:eastAsia="ko-KR"/>
        </w:rPr>
        <w:t xml:space="preserve">s own resources or publication </w:t>
      </w:r>
      <w:r w:rsidR="0025577B">
        <w:rPr>
          <w:rFonts w:eastAsiaTheme="minorEastAsia" w:hint="eastAsia"/>
          <w:lang w:eastAsia="ko-KR"/>
        </w:rPr>
        <w:t>dedicated solely to</w:t>
      </w:r>
      <w:r w:rsidR="00850142">
        <w:rPr>
          <w:rFonts w:eastAsiaTheme="minorEastAsia"/>
          <w:lang w:eastAsia="ko-KR"/>
        </w:rPr>
        <w:t xml:space="preserve"> the topic</w:t>
      </w:r>
      <w:r w:rsidR="00850142">
        <w:rPr>
          <w:rFonts w:eastAsiaTheme="minorEastAsia" w:hint="eastAsia"/>
          <w:lang w:eastAsia="ko-KR"/>
        </w:rPr>
        <w:t>. For th</w:t>
      </w:r>
      <w:r w:rsidR="00850142">
        <w:rPr>
          <w:rFonts w:eastAsiaTheme="minorEastAsia"/>
          <w:lang w:eastAsia="ko-KR"/>
        </w:rPr>
        <w:t>is</w:t>
      </w:r>
      <w:r w:rsidR="009A4E8A">
        <w:rPr>
          <w:rFonts w:eastAsiaTheme="minorEastAsia" w:hint="eastAsia"/>
          <w:lang w:eastAsia="ko-KR"/>
        </w:rPr>
        <w:t xml:space="preserve"> reason, it</w:t>
      </w:r>
      <w:r w:rsidR="00ED3A83">
        <w:rPr>
          <w:rFonts w:eastAsiaTheme="minorEastAsia" w:hint="eastAsia"/>
          <w:lang w:eastAsia="ko-KR"/>
        </w:rPr>
        <w:t>s effort</w:t>
      </w:r>
      <w:r w:rsidR="0025577B">
        <w:rPr>
          <w:rFonts w:eastAsiaTheme="minorEastAsia" w:hint="eastAsia"/>
          <w:lang w:eastAsia="ko-KR"/>
        </w:rPr>
        <w:t xml:space="preserve"> on trade f</w:t>
      </w:r>
      <w:r w:rsidR="00AD0B3D">
        <w:rPr>
          <w:rFonts w:eastAsiaTheme="minorEastAsia" w:hint="eastAsia"/>
          <w:lang w:eastAsia="ko-KR"/>
        </w:rPr>
        <w:t>acilitation</w:t>
      </w:r>
      <w:r w:rsidR="00ED3A83">
        <w:rPr>
          <w:rFonts w:eastAsiaTheme="minorEastAsia" w:hint="eastAsia"/>
          <w:lang w:eastAsia="ko-KR"/>
        </w:rPr>
        <w:t xml:space="preserve"> is</w:t>
      </w:r>
      <w:r w:rsidR="000D448D">
        <w:rPr>
          <w:rFonts w:eastAsiaTheme="minorEastAsia" w:hint="eastAsia"/>
          <w:lang w:eastAsia="ko-KR"/>
        </w:rPr>
        <w:t xml:space="preserve"> not </w:t>
      </w:r>
      <w:r w:rsidR="006D5D93">
        <w:rPr>
          <w:rFonts w:eastAsiaTheme="minorEastAsia" w:hint="eastAsia"/>
          <w:lang w:eastAsia="ko-KR"/>
        </w:rPr>
        <w:t>assessed in this chapter.</w:t>
      </w:r>
    </w:p>
    <w:p w:rsidR="0094208F" w:rsidRPr="005241F7" w:rsidRDefault="0025577B" w:rsidP="005F67A0">
      <w:pPr>
        <w:widowControl w:val="0"/>
        <w:bidi w:val="0"/>
        <w:spacing w:after="240" w:line="480" w:lineRule="auto"/>
        <w:ind w:leftChars="100" w:left="480" w:hangingChars="100" w:hanging="240"/>
        <w:rPr>
          <w:rFonts w:eastAsiaTheme="minorEastAsia"/>
          <w:b/>
          <w:bCs/>
          <w:lang w:eastAsia="ko-KR"/>
        </w:rPr>
      </w:pPr>
      <w:r>
        <w:rPr>
          <w:rFonts w:eastAsiaTheme="minorEastAsia" w:hint="eastAsia"/>
          <w:b/>
          <w:bCs/>
          <w:lang w:eastAsia="ko-KR"/>
        </w:rPr>
        <w:t>OECD</w:t>
      </w:r>
      <w:r w:rsidR="00B371D9">
        <w:rPr>
          <w:rFonts w:eastAsiaTheme="minorEastAsia" w:hint="eastAsia"/>
          <w:b/>
          <w:bCs/>
          <w:lang w:eastAsia="ko-KR"/>
        </w:rPr>
        <w:t xml:space="preserve"> Trade Facilitation</w:t>
      </w:r>
      <w:r w:rsidR="00E65898">
        <w:rPr>
          <w:rFonts w:eastAsiaTheme="minorEastAsia" w:hint="eastAsia"/>
          <w:b/>
          <w:bCs/>
          <w:lang w:eastAsia="ko-KR"/>
        </w:rPr>
        <w:t xml:space="preserve"> Indicator</w:t>
      </w:r>
      <w:r w:rsidR="00E05260">
        <w:rPr>
          <w:rFonts w:eastAsiaTheme="minorEastAsia" w:hint="eastAsia"/>
          <w:b/>
          <w:bCs/>
          <w:lang w:eastAsia="ko-KR"/>
        </w:rPr>
        <w:t>s</w:t>
      </w:r>
    </w:p>
    <w:p w:rsidR="00F000CE" w:rsidRPr="003F6551" w:rsidRDefault="00B371D9" w:rsidP="00C8079E">
      <w:pPr>
        <w:pStyle w:val="CM62"/>
        <w:spacing w:after="110" w:line="480" w:lineRule="auto"/>
        <w:ind w:firstLineChars="332" w:firstLine="797"/>
        <w:jc w:val="both"/>
        <w:rPr>
          <w:rFonts w:asciiTheme="minorBidi" w:hAnsiTheme="minorBidi" w:cstheme="minorBidi"/>
        </w:rPr>
      </w:pPr>
      <w:r>
        <w:rPr>
          <w:rFonts w:hint="eastAsia"/>
        </w:rPr>
        <w:t>Researchers from</w:t>
      </w:r>
      <w:r w:rsidR="00ED3A83">
        <w:rPr>
          <w:rFonts w:hint="eastAsia"/>
        </w:rPr>
        <w:t xml:space="preserve"> </w:t>
      </w:r>
      <w:r w:rsidR="0025577B">
        <w:rPr>
          <w:rFonts w:hint="eastAsia"/>
        </w:rPr>
        <w:t xml:space="preserve">the </w:t>
      </w:r>
      <w:r w:rsidR="00C70FDC">
        <w:rPr>
          <w:rFonts w:hint="eastAsia"/>
        </w:rPr>
        <w:t xml:space="preserve">OECD </w:t>
      </w:r>
      <w:r w:rsidR="0025577B">
        <w:rPr>
          <w:rFonts w:hint="eastAsia"/>
        </w:rPr>
        <w:t>have created</w:t>
      </w:r>
      <w:r w:rsidR="00ED3A83">
        <w:rPr>
          <w:rFonts w:hint="eastAsia"/>
        </w:rPr>
        <w:t xml:space="preserve"> </w:t>
      </w:r>
      <w:r w:rsidR="0025577B">
        <w:rPr>
          <w:rFonts w:hint="eastAsia"/>
        </w:rPr>
        <w:t>trade facilitation i</w:t>
      </w:r>
      <w:r w:rsidR="00C70FDC">
        <w:rPr>
          <w:rFonts w:hint="eastAsia"/>
        </w:rPr>
        <w:t>ndicators</w:t>
      </w:r>
      <w:r w:rsidR="00ED3A83">
        <w:rPr>
          <w:rFonts w:hint="eastAsia"/>
        </w:rPr>
        <w:t xml:space="preserve"> </w:t>
      </w:r>
      <w:r>
        <w:rPr>
          <w:rFonts w:hint="eastAsia"/>
        </w:rPr>
        <w:t>which</w:t>
      </w:r>
      <w:r w:rsidR="00ED3A83">
        <w:rPr>
          <w:rFonts w:hint="eastAsia"/>
        </w:rPr>
        <w:t xml:space="preserve"> </w:t>
      </w:r>
      <w:r w:rsidR="0035652B">
        <w:rPr>
          <w:rFonts w:hint="eastAsia"/>
        </w:rPr>
        <w:t>correspond</w:t>
      </w:r>
      <w:r w:rsidR="00435558">
        <w:rPr>
          <w:rFonts w:hint="eastAsia"/>
        </w:rPr>
        <w:t xml:space="preserve"> to the main provision</w:t>
      </w:r>
      <w:r w:rsidR="0025577B">
        <w:rPr>
          <w:rFonts w:hint="eastAsia"/>
        </w:rPr>
        <w:t>s</w:t>
      </w:r>
      <w:r w:rsidR="00DE1028">
        <w:rPr>
          <w:rFonts w:hint="eastAsia"/>
        </w:rPr>
        <w:t xml:space="preserve"> t</w:t>
      </w:r>
      <w:r w:rsidR="00C70FDC">
        <w:rPr>
          <w:rFonts w:hint="eastAsia"/>
        </w:rPr>
        <w:t>he WTO</w:t>
      </w:r>
      <w:r w:rsidR="00DE1028">
        <w:rPr>
          <w:rFonts w:hint="eastAsia"/>
        </w:rPr>
        <w:t xml:space="preserve"> T</w:t>
      </w:r>
      <w:r w:rsidR="0025577B">
        <w:rPr>
          <w:rFonts w:hint="eastAsia"/>
        </w:rPr>
        <w:t>FA</w:t>
      </w:r>
      <w:r w:rsidR="00C70FDC" w:rsidRPr="00B47D67">
        <w:t xml:space="preserve">. </w:t>
      </w:r>
      <w:r w:rsidR="00867DB4">
        <w:rPr>
          <w:rFonts w:hint="eastAsia"/>
        </w:rPr>
        <w:t xml:space="preserve">The </w:t>
      </w:r>
      <w:r w:rsidR="00A92429">
        <w:rPr>
          <w:rFonts w:hint="eastAsia"/>
        </w:rPr>
        <w:t xml:space="preserve">WTO </w:t>
      </w:r>
      <w:r w:rsidR="0025577B">
        <w:rPr>
          <w:rFonts w:hint="eastAsia"/>
        </w:rPr>
        <w:t xml:space="preserve">definition of </w:t>
      </w:r>
      <w:r w:rsidR="00C23CD5">
        <w:rPr>
          <w:rFonts w:hint="eastAsia"/>
        </w:rPr>
        <w:t>trade f</w:t>
      </w:r>
      <w:r w:rsidR="0035652B">
        <w:rPr>
          <w:rFonts w:hint="eastAsia"/>
        </w:rPr>
        <w:t xml:space="preserve">acilitation, </w:t>
      </w:r>
      <w:r w:rsidR="00867DB4">
        <w:t>“</w:t>
      </w:r>
      <w:r w:rsidR="00867DB4" w:rsidRPr="00C23CD5">
        <w:rPr>
          <w:rFonts w:hint="eastAsia"/>
        </w:rPr>
        <w:t>simplification of trade procedures</w:t>
      </w:r>
      <w:r w:rsidR="0035652B">
        <w:rPr>
          <w:rFonts w:hint="eastAsia"/>
        </w:rPr>
        <w:t>,</w:t>
      </w:r>
      <w:r w:rsidR="00867DB4">
        <w:t>”</w:t>
      </w:r>
      <w:r w:rsidR="00FC07FF">
        <w:rPr>
          <w:rFonts w:hint="eastAsia"/>
        </w:rPr>
        <w:t xml:space="preserve"> is </w:t>
      </w:r>
      <w:r w:rsidR="00C23CD5">
        <w:rPr>
          <w:rFonts w:hint="eastAsia"/>
        </w:rPr>
        <w:t xml:space="preserve">adhered to </w:t>
      </w:r>
      <w:r w:rsidR="00FC07FF">
        <w:rPr>
          <w:rFonts w:hint="eastAsia"/>
        </w:rPr>
        <w:t>by</w:t>
      </w:r>
      <w:r w:rsidR="00BB619E">
        <w:rPr>
          <w:rFonts w:hint="eastAsia"/>
        </w:rPr>
        <w:t xml:space="preserve"> the</w:t>
      </w:r>
      <w:r w:rsidR="00FC07FF">
        <w:rPr>
          <w:rFonts w:hint="eastAsia"/>
        </w:rPr>
        <w:t xml:space="preserve"> OECD</w:t>
      </w:r>
      <w:r w:rsidR="00BB619E">
        <w:t>’</w:t>
      </w:r>
      <w:r w:rsidR="00BB619E">
        <w:rPr>
          <w:rFonts w:hint="eastAsia"/>
        </w:rPr>
        <w:t>s work on trade f</w:t>
      </w:r>
      <w:r w:rsidR="00867DB4">
        <w:rPr>
          <w:rFonts w:hint="eastAsia"/>
        </w:rPr>
        <w:t>acilitation (</w:t>
      </w:r>
      <w:r w:rsidR="00867DB4">
        <w:rPr>
          <w:rFonts w:eastAsia="Malgun Gothic" w:hint="eastAsia"/>
          <w:lang w:bidi="ar-JO"/>
        </w:rPr>
        <w:t>Mo</w:t>
      </w:r>
      <w:r w:rsidR="00867DB4">
        <w:rPr>
          <w:rFonts w:eastAsia="Malgun Gothic"/>
          <w:lang w:bidi="ar-JO"/>
        </w:rPr>
        <w:t>ï</w:t>
      </w:r>
      <w:r w:rsidR="00867DB4">
        <w:rPr>
          <w:rFonts w:eastAsia="Malgun Gothic" w:hint="eastAsia"/>
          <w:lang w:bidi="ar-JO"/>
        </w:rPr>
        <w:t>s</w:t>
      </w:r>
      <w:r w:rsidR="00867DB4">
        <w:rPr>
          <w:rFonts w:eastAsia="Malgun Gothic"/>
          <w:lang w:bidi="ar-JO"/>
        </w:rPr>
        <w:t>é</w:t>
      </w:r>
      <w:r w:rsidR="00ED3A83">
        <w:rPr>
          <w:rFonts w:hint="eastAsia"/>
          <w:lang w:bidi="ar-JO"/>
        </w:rPr>
        <w:t xml:space="preserve"> </w:t>
      </w:r>
      <w:r w:rsidR="00AF1128">
        <w:rPr>
          <w:rFonts w:eastAsia="Malgun Gothic" w:hint="eastAsia"/>
          <w:lang w:bidi="ar-JO"/>
        </w:rPr>
        <w:t>et al</w:t>
      </w:r>
      <w:r w:rsidR="0035652B">
        <w:rPr>
          <w:rFonts w:eastAsia="Malgun Gothic" w:hint="eastAsia"/>
          <w:lang w:bidi="ar-JO"/>
        </w:rPr>
        <w:t>,</w:t>
      </w:r>
      <w:r w:rsidR="00867DB4">
        <w:rPr>
          <w:rFonts w:eastAsia="Malgun Gothic" w:hint="eastAsia"/>
          <w:lang w:bidi="ar-JO"/>
        </w:rPr>
        <w:t xml:space="preserve"> 2011</w:t>
      </w:r>
      <w:r w:rsidR="00ED3A83">
        <w:rPr>
          <w:rFonts w:hint="eastAsia"/>
        </w:rPr>
        <w:t>, p.</w:t>
      </w:r>
      <w:r w:rsidR="00867DB4">
        <w:rPr>
          <w:rFonts w:hint="eastAsia"/>
        </w:rPr>
        <w:t xml:space="preserve"> 7). </w:t>
      </w:r>
      <w:r w:rsidR="00C23CD5">
        <w:rPr>
          <w:rFonts w:hint="eastAsia"/>
        </w:rPr>
        <w:t xml:space="preserve">These indicators were developed in order to help governments improve border procedures, </w:t>
      </w:r>
      <w:r w:rsidR="00867DB4">
        <w:rPr>
          <w:rFonts w:hint="eastAsia"/>
        </w:rPr>
        <w:t>reduce trade costs, increase trade flows</w:t>
      </w:r>
      <w:r w:rsidR="00EA590E">
        <w:rPr>
          <w:rFonts w:hint="eastAsia"/>
        </w:rPr>
        <w:t>,</w:t>
      </w:r>
      <w:r w:rsidR="00867DB4">
        <w:rPr>
          <w:rFonts w:hint="eastAsia"/>
        </w:rPr>
        <w:t xml:space="preserve"> and </w:t>
      </w:r>
      <w:r w:rsidR="00867DB4">
        <w:t>maximize</w:t>
      </w:r>
      <w:r w:rsidR="00867DB4">
        <w:rPr>
          <w:rFonts w:hint="eastAsia"/>
        </w:rPr>
        <w:t xml:space="preserve"> benefits from international trade</w:t>
      </w:r>
      <w:r w:rsidR="00096735">
        <w:rPr>
          <w:rFonts w:hint="eastAsia"/>
        </w:rPr>
        <w:t xml:space="preserve">. By </w:t>
      </w:r>
      <w:r w:rsidR="00C23CD5">
        <w:rPr>
          <w:rFonts w:hint="eastAsia"/>
        </w:rPr>
        <w:t xml:space="preserve">utilizing </w:t>
      </w:r>
      <w:r w:rsidR="00096735">
        <w:rPr>
          <w:rFonts w:hint="eastAsia"/>
        </w:rPr>
        <w:t>these indicators, government</w:t>
      </w:r>
      <w:r w:rsidR="00C23CD5">
        <w:rPr>
          <w:rFonts w:hint="eastAsia"/>
        </w:rPr>
        <w:t>s</w:t>
      </w:r>
      <w:r w:rsidR="00850142">
        <w:rPr>
          <w:rFonts w:hint="eastAsia"/>
        </w:rPr>
        <w:t xml:space="preserve"> can identify areas </w:t>
      </w:r>
      <w:r w:rsidR="00850142">
        <w:t xml:space="preserve">requiring </w:t>
      </w:r>
      <w:r w:rsidR="00096735">
        <w:rPr>
          <w:rFonts w:hint="eastAsia"/>
        </w:rPr>
        <w:t>action and assess the expected impact of reforms</w:t>
      </w:r>
      <w:r w:rsidR="00867DB4">
        <w:rPr>
          <w:rFonts w:hint="eastAsia"/>
        </w:rPr>
        <w:t xml:space="preserve"> (OECD, 2015). </w:t>
      </w:r>
      <w:r w:rsidR="00867DB4">
        <w:t>The</w:t>
      </w:r>
      <w:r w:rsidR="00C23CD5">
        <w:rPr>
          <w:rFonts w:hint="eastAsia"/>
        </w:rPr>
        <w:t xml:space="preserve"> WTO TFA</w:t>
      </w:r>
      <w:r w:rsidR="00C23CD5">
        <w:t>’</w:t>
      </w:r>
      <w:r w:rsidR="00C23CD5">
        <w:rPr>
          <w:rFonts w:hint="eastAsia"/>
        </w:rPr>
        <w:t>s</w:t>
      </w:r>
      <w:r w:rsidR="00ED3A83">
        <w:rPr>
          <w:rFonts w:hint="eastAsia"/>
        </w:rPr>
        <w:t xml:space="preserve"> </w:t>
      </w:r>
      <w:r w:rsidR="00C23CD5">
        <w:rPr>
          <w:rFonts w:hint="eastAsia"/>
        </w:rPr>
        <w:t>12</w:t>
      </w:r>
      <w:r w:rsidR="00DE29CC" w:rsidRPr="00B47D67">
        <w:t xml:space="preserve"> families of measures</w:t>
      </w:r>
      <w:r w:rsidR="00ED3A83">
        <w:rPr>
          <w:rFonts w:hint="eastAsia"/>
        </w:rPr>
        <w:t xml:space="preserve"> </w:t>
      </w:r>
      <w:r w:rsidR="00C23CD5">
        <w:rPr>
          <w:rFonts w:hint="eastAsia"/>
        </w:rPr>
        <w:t xml:space="preserve">have been re-organized for the </w:t>
      </w:r>
      <w:r w:rsidR="00C70FDC">
        <w:rPr>
          <w:rFonts w:hint="eastAsia"/>
        </w:rPr>
        <w:t>OECD</w:t>
      </w:r>
      <w:r w:rsidR="00C23CD5">
        <w:t>’</w:t>
      </w:r>
      <w:r w:rsidR="00EA590E">
        <w:rPr>
          <w:rFonts w:hint="eastAsia"/>
        </w:rPr>
        <w:t>s Trade F</w:t>
      </w:r>
      <w:r w:rsidR="00C70FDC">
        <w:rPr>
          <w:rFonts w:hint="eastAsia"/>
        </w:rPr>
        <w:t>acilitat</w:t>
      </w:r>
      <w:r w:rsidR="00EA590E">
        <w:rPr>
          <w:rFonts w:hint="eastAsia"/>
        </w:rPr>
        <w:t>ion I</w:t>
      </w:r>
      <w:r w:rsidR="00C70FDC">
        <w:rPr>
          <w:rFonts w:hint="eastAsia"/>
        </w:rPr>
        <w:t xml:space="preserve">ndicators. </w:t>
      </w:r>
      <w:r w:rsidR="00C23CD5">
        <w:rPr>
          <w:rFonts w:hint="eastAsia"/>
        </w:rPr>
        <w:t xml:space="preserve">An additional indicator meant to assess the </w:t>
      </w:r>
      <w:r w:rsidR="00DE29CC" w:rsidRPr="00B47D67">
        <w:t xml:space="preserve">elements of good </w:t>
      </w:r>
      <w:r w:rsidR="00C23CD5">
        <w:t>“</w:t>
      </w:r>
      <w:r w:rsidR="003F6551" w:rsidRPr="00C23CD5">
        <w:rPr>
          <w:rFonts w:hint="eastAsia"/>
        </w:rPr>
        <w:t>G</w:t>
      </w:r>
      <w:r w:rsidR="003F6551" w:rsidRPr="00C23CD5">
        <w:t>overnance and</w:t>
      </w:r>
      <w:r w:rsidR="003F6551" w:rsidRPr="00C23CD5">
        <w:rPr>
          <w:rFonts w:hint="eastAsia"/>
        </w:rPr>
        <w:t xml:space="preserve"> I</w:t>
      </w:r>
      <w:r w:rsidR="00DE29CC" w:rsidRPr="00C23CD5">
        <w:t>mpartiality</w:t>
      </w:r>
      <w:r w:rsidR="00C23CD5">
        <w:t>”</w:t>
      </w:r>
      <w:r w:rsidR="00DE29CC" w:rsidRPr="00B47D67">
        <w:t xml:space="preserve"> of border a</w:t>
      </w:r>
      <w:r w:rsidR="00C77FBF">
        <w:t>dministrations</w:t>
      </w:r>
      <w:r w:rsidR="00C70FDC">
        <w:t xml:space="preserve"> was also added</w:t>
      </w:r>
      <w:r w:rsidR="00C70FDC">
        <w:rPr>
          <w:rFonts w:hint="eastAsia"/>
        </w:rPr>
        <w:t xml:space="preserve"> (</w:t>
      </w:r>
      <w:r w:rsidR="003E31C7">
        <w:rPr>
          <w:rFonts w:eastAsia="Malgun Gothic" w:hint="eastAsia"/>
          <w:lang w:bidi="ar-JO"/>
        </w:rPr>
        <w:t>Mo</w:t>
      </w:r>
      <w:r w:rsidR="003E31C7">
        <w:rPr>
          <w:rFonts w:eastAsia="Malgun Gothic"/>
          <w:lang w:bidi="ar-JO"/>
        </w:rPr>
        <w:t>ï</w:t>
      </w:r>
      <w:r w:rsidR="003E31C7">
        <w:rPr>
          <w:rFonts w:eastAsia="Malgun Gothic" w:hint="eastAsia"/>
          <w:lang w:bidi="ar-JO"/>
        </w:rPr>
        <w:t>s</w:t>
      </w:r>
      <w:r w:rsidR="003E31C7">
        <w:rPr>
          <w:rFonts w:eastAsia="Malgun Gothic"/>
          <w:lang w:bidi="ar-JO"/>
        </w:rPr>
        <w:t>é</w:t>
      </w:r>
      <w:r w:rsidR="00AC3337">
        <w:rPr>
          <w:rFonts w:eastAsia="Malgun Gothic" w:hint="eastAsia"/>
          <w:lang w:bidi="ar-JO"/>
        </w:rPr>
        <w:t xml:space="preserve"> </w:t>
      </w:r>
      <w:r w:rsidR="00D840D2">
        <w:rPr>
          <w:rFonts w:eastAsia="Malgun Gothic" w:hint="eastAsia"/>
          <w:lang w:bidi="ar-JO"/>
        </w:rPr>
        <w:t>et al</w:t>
      </w:r>
      <w:r w:rsidR="0035652B">
        <w:rPr>
          <w:rFonts w:eastAsia="Malgun Gothic" w:hint="eastAsia"/>
          <w:lang w:bidi="ar-JO"/>
        </w:rPr>
        <w:t>,</w:t>
      </w:r>
      <w:r w:rsidR="00A65F82">
        <w:rPr>
          <w:rFonts w:hint="eastAsia"/>
          <w:lang w:bidi="ar-JO"/>
        </w:rPr>
        <w:t xml:space="preserve"> </w:t>
      </w:r>
      <w:r w:rsidR="003E31C7">
        <w:rPr>
          <w:rFonts w:eastAsia="Malgun Gothic" w:hint="eastAsia"/>
          <w:lang w:bidi="ar-JO"/>
        </w:rPr>
        <w:t>2011</w:t>
      </w:r>
      <w:r w:rsidR="00A65F82">
        <w:rPr>
          <w:rFonts w:hint="eastAsia"/>
        </w:rPr>
        <w:t xml:space="preserve">, p. </w:t>
      </w:r>
      <w:r w:rsidR="00C70FDC">
        <w:rPr>
          <w:rFonts w:hint="eastAsia"/>
        </w:rPr>
        <w:t>8)</w:t>
      </w:r>
      <w:r w:rsidR="00C70FDC" w:rsidRPr="00B47D67">
        <w:t>.</w:t>
      </w:r>
      <w:r w:rsidR="00A65F82">
        <w:rPr>
          <w:rFonts w:hint="eastAsia"/>
        </w:rPr>
        <w:t xml:space="preserve"> </w:t>
      </w:r>
      <w:r w:rsidR="00D52FCE">
        <w:t>In</w:t>
      </w:r>
      <w:r w:rsidR="002828E9">
        <w:rPr>
          <w:rFonts w:hint="eastAsia"/>
        </w:rPr>
        <w:t xml:space="preserve"> addition, WTO </w:t>
      </w:r>
      <w:r w:rsidR="00D52FCE">
        <w:rPr>
          <w:rFonts w:hint="eastAsia"/>
        </w:rPr>
        <w:t>T</w:t>
      </w:r>
      <w:r w:rsidR="002828E9">
        <w:rPr>
          <w:rFonts w:hint="eastAsia"/>
        </w:rPr>
        <w:t>F</w:t>
      </w:r>
      <w:r w:rsidR="00D52FCE">
        <w:rPr>
          <w:rFonts w:hint="eastAsia"/>
        </w:rPr>
        <w:t xml:space="preserve">A Article 11 </w:t>
      </w:r>
      <w:r w:rsidR="00282FBA" w:rsidRPr="000B463D">
        <w:rPr>
          <w:rFonts w:hint="eastAsia"/>
        </w:rPr>
        <w:t>Fr</w:t>
      </w:r>
      <w:r w:rsidR="000B463D">
        <w:t xml:space="preserve">eedom of </w:t>
      </w:r>
      <w:r w:rsidR="000B463D">
        <w:rPr>
          <w:rFonts w:hint="eastAsia"/>
        </w:rPr>
        <w:t>T</w:t>
      </w:r>
      <w:r w:rsidR="00DE29CC" w:rsidRPr="000B463D">
        <w:t>ransit</w:t>
      </w:r>
      <w:r w:rsidR="00D52FCE">
        <w:rPr>
          <w:rFonts w:hint="eastAsia"/>
        </w:rPr>
        <w:t xml:space="preserve"> </w:t>
      </w:r>
      <w:r w:rsidR="00C8079E">
        <w:rPr>
          <w:rFonts w:hint="eastAsia"/>
        </w:rPr>
        <w:t xml:space="preserve">is not </w:t>
      </w:r>
      <w:r w:rsidR="00DC7EAC">
        <w:t>used as</w:t>
      </w:r>
      <w:r w:rsidR="00DE29CC" w:rsidRPr="00B47D67">
        <w:t xml:space="preserve"> separate indicat</w:t>
      </w:r>
      <w:r w:rsidR="000B463D">
        <w:rPr>
          <w:rFonts w:hint="eastAsia"/>
        </w:rPr>
        <w:t>or</w:t>
      </w:r>
      <w:r w:rsidR="00204C35">
        <w:t>s</w:t>
      </w:r>
      <w:r w:rsidR="00BE2520">
        <w:rPr>
          <w:rFonts w:hint="eastAsia"/>
        </w:rPr>
        <w:t xml:space="preserve"> </w:t>
      </w:r>
      <w:r w:rsidR="000B463D">
        <w:rPr>
          <w:rFonts w:hint="eastAsia"/>
        </w:rPr>
        <w:t>(</w:t>
      </w:r>
      <w:r w:rsidR="000B463D">
        <w:rPr>
          <w:rFonts w:eastAsia="Malgun Gothic" w:hint="eastAsia"/>
          <w:lang w:bidi="ar-JO"/>
        </w:rPr>
        <w:t>Mo</w:t>
      </w:r>
      <w:r w:rsidR="000B463D">
        <w:rPr>
          <w:rFonts w:eastAsia="Malgun Gothic"/>
          <w:lang w:bidi="ar-JO"/>
        </w:rPr>
        <w:t>ï</w:t>
      </w:r>
      <w:r w:rsidR="000B463D">
        <w:rPr>
          <w:rFonts w:eastAsia="Malgun Gothic" w:hint="eastAsia"/>
          <w:lang w:bidi="ar-JO"/>
        </w:rPr>
        <w:t>s</w:t>
      </w:r>
      <w:r w:rsidR="000B463D">
        <w:rPr>
          <w:rFonts w:eastAsia="Malgun Gothic"/>
          <w:lang w:bidi="ar-JO"/>
        </w:rPr>
        <w:t>é</w:t>
      </w:r>
      <w:r w:rsidR="000B463D">
        <w:rPr>
          <w:rFonts w:eastAsia="Malgun Gothic" w:hint="eastAsia"/>
          <w:lang w:bidi="ar-JO"/>
        </w:rPr>
        <w:t xml:space="preserve"> et al</w:t>
      </w:r>
      <w:r w:rsidR="00C77FBF">
        <w:rPr>
          <w:rFonts w:eastAsia="Malgun Gothic" w:hint="eastAsia"/>
          <w:lang w:bidi="ar-JO"/>
        </w:rPr>
        <w:t>,</w:t>
      </w:r>
      <w:r w:rsidR="000B463D">
        <w:rPr>
          <w:rFonts w:eastAsia="Malgun Gothic" w:hint="eastAsia"/>
          <w:lang w:bidi="ar-JO"/>
        </w:rPr>
        <w:t xml:space="preserve"> 2011</w:t>
      </w:r>
      <w:r w:rsidR="00A65F82">
        <w:rPr>
          <w:rFonts w:hint="eastAsia"/>
        </w:rPr>
        <w:t>, p.</w:t>
      </w:r>
      <w:r w:rsidR="000B463D">
        <w:rPr>
          <w:rFonts w:hint="eastAsia"/>
        </w:rPr>
        <w:t xml:space="preserve"> 8)</w:t>
      </w:r>
      <w:r w:rsidR="00B65A06">
        <w:t xml:space="preserve">. </w:t>
      </w:r>
    </w:p>
    <w:p w:rsidR="00F000CE" w:rsidRDefault="0094208F" w:rsidP="00C8079E">
      <w:pPr>
        <w:pStyle w:val="Default"/>
        <w:spacing w:before="240" w:after="240" w:line="480" w:lineRule="auto"/>
        <w:jc w:val="both"/>
      </w:pPr>
      <w:r>
        <w:rPr>
          <w:rFonts w:hint="eastAsia"/>
        </w:rPr>
        <w:tab/>
      </w:r>
      <w:r w:rsidR="00C00514">
        <w:t>OECD researchers who devised trade facilitation indicators discovered that</w:t>
      </w:r>
      <w:r w:rsidR="003E31C7">
        <w:rPr>
          <w:rFonts w:hint="eastAsia"/>
        </w:rPr>
        <w:t xml:space="preserve"> some </w:t>
      </w:r>
      <w:r w:rsidR="00F913AC">
        <w:rPr>
          <w:rFonts w:hint="eastAsia"/>
        </w:rPr>
        <w:t xml:space="preserve">OECD </w:t>
      </w:r>
      <w:r w:rsidR="003E31C7">
        <w:rPr>
          <w:rFonts w:hint="eastAsia"/>
        </w:rPr>
        <w:t>indicators have a larger impact than others on trade flows and tr</w:t>
      </w:r>
      <w:r w:rsidR="00CD7C7B">
        <w:rPr>
          <w:rFonts w:hint="eastAsia"/>
        </w:rPr>
        <w:t xml:space="preserve">ade costs. </w:t>
      </w:r>
      <w:r w:rsidR="00C8079E">
        <w:rPr>
          <w:rFonts w:hint="eastAsia"/>
        </w:rPr>
        <w:t>T</w:t>
      </w:r>
      <w:r w:rsidR="00CB1B44">
        <w:rPr>
          <w:rFonts w:hint="eastAsia"/>
        </w:rPr>
        <w:t>he i</w:t>
      </w:r>
      <w:r w:rsidR="00CD7C7B">
        <w:rPr>
          <w:rFonts w:hint="eastAsia"/>
        </w:rPr>
        <w:t xml:space="preserve">ndicators considered </w:t>
      </w:r>
      <w:r w:rsidR="00CB1B44">
        <w:rPr>
          <w:rFonts w:hint="eastAsia"/>
        </w:rPr>
        <w:t xml:space="preserve">to </w:t>
      </w:r>
      <w:r w:rsidR="00CB1B44">
        <w:t>hav</w:t>
      </w:r>
      <w:r w:rsidR="00CB1B44">
        <w:rPr>
          <w:rFonts w:hint="eastAsia"/>
        </w:rPr>
        <w:t>e</w:t>
      </w:r>
      <w:r w:rsidR="003E31C7">
        <w:rPr>
          <w:rFonts w:hint="eastAsia"/>
        </w:rPr>
        <w:t xml:space="preserve"> the greatest impact on trade </w:t>
      </w:r>
      <w:r w:rsidR="001B1906">
        <w:rPr>
          <w:rFonts w:hint="eastAsia"/>
        </w:rPr>
        <w:t>v</w:t>
      </w:r>
      <w:r w:rsidR="003E31C7">
        <w:rPr>
          <w:rFonts w:hint="eastAsia"/>
        </w:rPr>
        <w:t xml:space="preserve">olumes and trade costs for </w:t>
      </w:r>
      <w:r w:rsidR="003E31C7">
        <w:t>manufacturing</w:t>
      </w:r>
      <w:r w:rsidR="003E31C7">
        <w:rPr>
          <w:rFonts w:hint="eastAsia"/>
        </w:rPr>
        <w:t xml:space="preserve"> goods</w:t>
      </w:r>
      <w:r w:rsidR="00BE2520">
        <w:rPr>
          <w:rFonts w:hint="eastAsia"/>
        </w:rPr>
        <w:t xml:space="preserve"> </w:t>
      </w:r>
      <w:r w:rsidR="00CB1B44">
        <w:rPr>
          <w:rFonts w:hint="eastAsia"/>
        </w:rPr>
        <w:t xml:space="preserve">are </w:t>
      </w:r>
      <w:r w:rsidR="00CB1B44">
        <w:t>“</w:t>
      </w:r>
      <w:r w:rsidR="003E31C7" w:rsidRPr="00CB1B44">
        <w:rPr>
          <w:rFonts w:hint="eastAsia"/>
        </w:rPr>
        <w:t>Advance Rulings</w:t>
      </w:r>
      <w:r w:rsidR="00B54E6D">
        <w:rPr>
          <w:rFonts w:hint="eastAsia"/>
        </w:rPr>
        <w:t>,</w:t>
      </w:r>
      <w:r w:rsidR="00CB1B44">
        <w:t>”</w:t>
      </w:r>
      <w:r w:rsidR="00A65F82">
        <w:rPr>
          <w:rFonts w:hint="eastAsia"/>
        </w:rPr>
        <w:t xml:space="preserve"> </w:t>
      </w:r>
      <w:r w:rsidR="00CB1B44">
        <w:t>“</w:t>
      </w:r>
      <w:r w:rsidR="003E31C7" w:rsidRPr="00CB1B44">
        <w:rPr>
          <w:rFonts w:hint="eastAsia"/>
        </w:rPr>
        <w:t>Fee</w:t>
      </w:r>
      <w:r w:rsidR="00EE41D5" w:rsidRPr="00CB1B44">
        <w:rPr>
          <w:rFonts w:hint="eastAsia"/>
        </w:rPr>
        <w:t>s</w:t>
      </w:r>
      <w:r w:rsidR="003E31C7" w:rsidRPr="00CB1B44">
        <w:rPr>
          <w:rFonts w:hint="eastAsia"/>
        </w:rPr>
        <w:t xml:space="preserve"> and Charges</w:t>
      </w:r>
      <w:r w:rsidR="00B54E6D">
        <w:rPr>
          <w:rFonts w:hint="eastAsia"/>
        </w:rPr>
        <w:t>,</w:t>
      </w:r>
      <w:r w:rsidR="00CB1B44">
        <w:t>”</w:t>
      </w:r>
      <w:r w:rsidR="00F913AC">
        <w:rPr>
          <w:rFonts w:hint="eastAsia"/>
        </w:rPr>
        <w:t xml:space="preserve"> </w:t>
      </w:r>
      <w:r w:rsidR="00CB1B44">
        <w:t>“</w:t>
      </w:r>
      <w:r w:rsidR="003E31C7" w:rsidRPr="00CB1B44">
        <w:rPr>
          <w:rFonts w:hint="eastAsia"/>
        </w:rPr>
        <w:t xml:space="preserve">Formalities </w:t>
      </w:r>
      <w:r w:rsidR="003E31C7" w:rsidRPr="00CB1B44">
        <w:t>–</w:t>
      </w:r>
      <w:r w:rsidR="003E31C7" w:rsidRPr="00CB1B44">
        <w:rPr>
          <w:rFonts w:hint="eastAsia"/>
        </w:rPr>
        <w:t xml:space="preserve"> Automation</w:t>
      </w:r>
      <w:r w:rsidR="00B54E6D">
        <w:rPr>
          <w:rFonts w:hint="eastAsia"/>
        </w:rPr>
        <w:t>,</w:t>
      </w:r>
      <w:r w:rsidR="00CB1B44">
        <w:t>”</w:t>
      </w:r>
      <w:r w:rsidR="003E31C7" w:rsidRPr="00CB1B44">
        <w:rPr>
          <w:rFonts w:hint="eastAsia"/>
        </w:rPr>
        <w:t xml:space="preserve"> and </w:t>
      </w:r>
      <w:r w:rsidR="00CB1B44">
        <w:t>“</w:t>
      </w:r>
      <w:r w:rsidR="003E31C7" w:rsidRPr="00CB1B44">
        <w:rPr>
          <w:rFonts w:hint="eastAsia"/>
        </w:rPr>
        <w:t xml:space="preserve">Formalities </w:t>
      </w:r>
      <w:r w:rsidR="003E31C7" w:rsidRPr="00CB1B44">
        <w:t>–</w:t>
      </w:r>
      <w:r w:rsidR="003E31C7" w:rsidRPr="00CB1B44">
        <w:rPr>
          <w:rFonts w:hint="eastAsia"/>
        </w:rPr>
        <w:t xml:space="preserve"> Procedures</w:t>
      </w:r>
      <w:r w:rsidR="00CB1B44">
        <w:t>”</w:t>
      </w:r>
      <w:r w:rsidR="003E31C7">
        <w:rPr>
          <w:rFonts w:hint="eastAsia"/>
        </w:rPr>
        <w:t xml:space="preserve"> (</w:t>
      </w:r>
      <w:r w:rsidR="003E31C7">
        <w:rPr>
          <w:rFonts w:eastAsia="Malgun Gothic" w:hint="eastAsia"/>
          <w:lang w:bidi="ar-JO"/>
        </w:rPr>
        <w:t>Mo</w:t>
      </w:r>
      <w:r w:rsidR="003E31C7">
        <w:rPr>
          <w:rFonts w:eastAsia="Malgun Gothic"/>
          <w:lang w:bidi="ar-JO"/>
        </w:rPr>
        <w:t>ï</w:t>
      </w:r>
      <w:r w:rsidR="003E31C7">
        <w:rPr>
          <w:rFonts w:eastAsia="Malgun Gothic" w:hint="eastAsia"/>
          <w:lang w:bidi="ar-JO"/>
        </w:rPr>
        <w:t>s</w:t>
      </w:r>
      <w:r w:rsidR="003E31C7">
        <w:rPr>
          <w:rFonts w:eastAsia="Malgun Gothic"/>
          <w:lang w:bidi="ar-JO"/>
        </w:rPr>
        <w:t>é</w:t>
      </w:r>
      <w:r w:rsidR="00BE2520">
        <w:rPr>
          <w:rFonts w:hint="eastAsia"/>
          <w:lang w:bidi="ar-JO"/>
        </w:rPr>
        <w:t xml:space="preserve"> </w:t>
      </w:r>
      <w:r w:rsidR="00B369AD">
        <w:rPr>
          <w:rFonts w:eastAsia="Malgun Gothic" w:hint="eastAsia"/>
          <w:lang w:bidi="ar-JO"/>
        </w:rPr>
        <w:t>et al</w:t>
      </w:r>
      <w:r w:rsidR="00CB1B44">
        <w:rPr>
          <w:rFonts w:eastAsia="Malgun Gothic" w:hint="eastAsia"/>
          <w:lang w:bidi="ar-JO"/>
        </w:rPr>
        <w:t>, 2011</w:t>
      </w:r>
      <w:r w:rsidR="00BE2520">
        <w:rPr>
          <w:rFonts w:hint="eastAsia"/>
          <w:lang w:bidi="ar-JO"/>
        </w:rPr>
        <w:t xml:space="preserve">, p. </w:t>
      </w:r>
      <w:r w:rsidR="008202FC">
        <w:rPr>
          <w:rFonts w:hint="eastAsia"/>
        </w:rPr>
        <w:t>26</w:t>
      </w:r>
      <w:r w:rsidR="00BC0213">
        <w:rPr>
          <w:rFonts w:hint="eastAsia"/>
        </w:rPr>
        <w:t>). This</w:t>
      </w:r>
      <w:r w:rsidR="00BE2520">
        <w:rPr>
          <w:rFonts w:hint="eastAsia"/>
        </w:rPr>
        <w:t xml:space="preserve"> </w:t>
      </w:r>
      <w:r w:rsidR="00C00514">
        <w:rPr>
          <w:rFonts w:hint="eastAsia"/>
        </w:rPr>
        <w:t xml:space="preserve">result </w:t>
      </w:r>
      <w:r w:rsidR="00C00514">
        <w:t xml:space="preserve">helps policy makers to set their priorities when trying </w:t>
      </w:r>
      <w:r w:rsidR="00BD7582">
        <w:rPr>
          <w:rFonts w:hint="eastAsia"/>
        </w:rPr>
        <w:t xml:space="preserve">to </w:t>
      </w:r>
      <w:r w:rsidR="00C25ABF">
        <w:rPr>
          <w:rFonts w:hint="eastAsia"/>
        </w:rPr>
        <w:t>improve</w:t>
      </w:r>
      <w:r w:rsidR="00CB1B44">
        <w:rPr>
          <w:rFonts w:hint="eastAsia"/>
        </w:rPr>
        <w:t xml:space="preserve"> trade f</w:t>
      </w:r>
      <w:r w:rsidR="00BD7582">
        <w:rPr>
          <w:rFonts w:hint="eastAsia"/>
        </w:rPr>
        <w:t xml:space="preserve">acilitation in </w:t>
      </w:r>
      <w:r w:rsidR="00BD7582">
        <w:t>their</w:t>
      </w:r>
      <w:r w:rsidR="005373B1">
        <w:rPr>
          <w:rFonts w:hint="eastAsia"/>
        </w:rPr>
        <w:t xml:space="preserve"> countries</w:t>
      </w:r>
      <w:r w:rsidR="00BD7582">
        <w:rPr>
          <w:rFonts w:hint="eastAsia"/>
        </w:rPr>
        <w:t>.</w:t>
      </w:r>
    </w:p>
    <w:p w:rsidR="00AD508F" w:rsidRPr="00C9343E" w:rsidRDefault="00D52FCE" w:rsidP="005024AE">
      <w:pPr>
        <w:bidi w:val="0"/>
        <w:spacing w:after="240" w:line="480" w:lineRule="auto"/>
        <w:ind w:firstLineChars="100" w:firstLine="240"/>
        <w:jc w:val="both"/>
        <w:rPr>
          <w:rFonts w:eastAsiaTheme="minorEastAsia"/>
          <w:b/>
          <w:bCs/>
          <w:noProof/>
          <w:lang w:eastAsia="ko-KR"/>
        </w:rPr>
      </w:pPr>
      <w:r>
        <w:rPr>
          <w:rFonts w:eastAsia="Malgun Gothic" w:hint="eastAsia"/>
          <w:b/>
          <w:bCs/>
          <w:noProof/>
          <w:lang w:eastAsia="ko-KR"/>
        </w:rPr>
        <w:t>UNCTAD</w:t>
      </w:r>
      <w:r w:rsidR="005F67A0">
        <w:rPr>
          <w:rFonts w:eastAsia="Malgun Gothic" w:hint="eastAsia"/>
          <w:b/>
          <w:bCs/>
          <w:noProof/>
          <w:lang w:eastAsia="ko-KR"/>
        </w:rPr>
        <w:t xml:space="preserve"> Trade</w:t>
      </w:r>
      <w:r w:rsidR="005F67A0">
        <w:rPr>
          <w:rFonts w:eastAsiaTheme="minorEastAsia" w:hint="eastAsia"/>
          <w:b/>
          <w:bCs/>
          <w:noProof/>
          <w:lang w:eastAsia="ko-KR"/>
        </w:rPr>
        <w:t xml:space="preserve"> </w:t>
      </w:r>
      <w:r w:rsidR="00D45398">
        <w:rPr>
          <w:rFonts w:eastAsia="Malgun Gothic" w:hint="eastAsia"/>
          <w:b/>
          <w:bCs/>
          <w:noProof/>
          <w:lang w:eastAsia="ko-KR"/>
        </w:rPr>
        <w:t>Facilitation M</w:t>
      </w:r>
      <w:r w:rsidR="00E65898">
        <w:rPr>
          <w:rFonts w:eastAsia="Malgun Gothic" w:hint="eastAsia"/>
          <w:b/>
          <w:bCs/>
          <w:noProof/>
          <w:lang w:eastAsia="ko-KR"/>
        </w:rPr>
        <w:t>easures</w:t>
      </w:r>
    </w:p>
    <w:p w:rsidR="00222D60" w:rsidRDefault="005416A4" w:rsidP="004C2CE7">
      <w:pPr>
        <w:widowControl w:val="0"/>
        <w:bidi w:val="0"/>
        <w:spacing w:after="240" w:line="480" w:lineRule="auto"/>
        <w:ind w:firstLineChars="333" w:firstLine="799"/>
        <w:jc w:val="both"/>
        <w:rPr>
          <w:rFonts w:eastAsia="Malgun Gothic"/>
          <w:noProof/>
          <w:lang w:eastAsia="ko-KR"/>
        </w:rPr>
      </w:pPr>
      <w:r>
        <w:rPr>
          <w:rFonts w:eastAsia="Malgun Gothic" w:hint="eastAsia"/>
          <w:noProof/>
          <w:lang w:eastAsia="ko-KR"/>
        </w:rPr>
        <w:lastRenderedPageBreak/>
        <w:t xml:space="preserve">UNCTAD </w:t>
      </w:r>
      <w:r w:rsidR="00BE2520">
        <w:rPr>
          <w:rFonts w:eastAsia="Malgun Gothic" w:hint="eastAsia"/>
          <w:noProof/>
          <w:lang w:eastAsia="ko-KR"/>
        </w:rPr>
        <w:t xml:space="preserve">defined </w:t>
      </w:r>
      <w:r w:rsidR="00BE2520">
        <w:rPr>
          <w:rFonts w:eastAsiaTheme="minorEastAsia" w:hint="eastAsia"/>
          <w:noProof/>
          <w:lang w:eastAsia="ko-KR"/>
        </w:rPr>
        <w:t>that</w:t>
      </w:r>
      <w:r w:rsidR="00222D60">
        <w:rPr>
          <w:rFonts w:eastAsia="Malgun Gothic" w:hint="eastAsia"/>
          <w:noProof/>
          <w:lang w:eastAsia="ko-KR"/>
        </w:rPr>
        <w:t xml:space="preserve"> </w:t>
      </w:r>
      <w:r w:rsidR="000200A8">
        <w:rPr>
          <w:rFonts w:eastAsia="Malgun Gothic"/>
          <w:noProof/>
          <w:lang w:eastAsia="ko-KR"/>
        </w:rPr>
        <w:t>“</w:t>
      </w:r>
      <w:r w:rsidR="00222D60">
        <w:rPr>
          <w:rFonts w:eastAsia="Malgun Gothic" w:hint="eastAsia"/>
          <w:noProof/>
          <w:lang w:eastAsia="ko-KR"/>
        </w:rPr>
        <w:t>any measure that eases a trade transaction and leads to time and cost reductions in the transaction cycle fits into the category of trade facilitation</w:t>
      </w:r>
      <w:r w:rsidR="00DF2DEE">
        <w:rPr>
          <w:rFonts w:eastAsia="Malgun Gothic"/>
          <w:noProof/>
          <w:lang w:eastAsia="ko-KR"/>
        </w:rPr>
        <w:t>”</w:t>
      </w:r>
      <w:r w:rsidR="00BE2520">
        <w:rPr>
          <w:rFonts w:eastAsiaTheme="minorEastAsia" w:hint="eastAsia"/>
          <w:noProof/>
          <w:lang w:eastAsia="ko-KR"/>
        </w:rPr>
        <w:t xml:space="preserve"> </w:t>
      </w:r>
      <w:r w:rsidR="009A2F20">
        <w:rPr>
          <w:rFonts w:eastAsia="Malgun Gothic" w:hint="eastAsia"/>
          <w:noProof/>
          <w:lang w:eastAsia="ko-KR"/>
        </w:rPr>
        <w:t>(</w:t>
      </w:r>
      <w:r w:rsidR="00003375">
        <w:rPr>
          <w:rFonts w:eastAsia="Malgun Gothic" w:hint="eastAsia"/>
          <w:noProof/>
          <w:lang w:eastAsia="ko-KR"/>
        </w:rPr>
        <w:t>2005</w:t>
      </w:r>
      <w:r w:rsidR="00BE2520">
        <w:rPr>
          <w:rFonts w:eastAsiaTheme="minorEastAsia" w:hint="eastAsia"/>
          <w:noProof/>
          <w:lang w:eastAsia="ko-KR"/>
        </w:rPr>
        <w:t xml:space="preserve">, p. </w:t>
      </w:r>
      <w:r w:rsidR="009A2F20">
        <w:rPr>
          <w:rFonts w:eastAsia="Malgun Gothic" w:hint="eastAsia"/>
          <w:noProof/>
          <w:lang w:eastAsia="ko-KR"/>
        </w:rPr>
        <w:t>7)</w:t>
      </w:r>
      <w:r w:rsidR="00222D60">
        <w:rPr>
          <w:rFonts w:eastAsia="Malgun Gothic" w:hint="eastAsia"/>
          <w:noProof/>
          <w:lang w:eastAsia="ko-KR"/>
        </w:rPr>
        <w:t xml:space="preserve">. </w:t>
      </w:r>
      <w:r w:rsidR="002B3EE8">
        <w:rPr>
          <w:rFonts w:eastAsia="Malgun Gothic" w:hint="eastAsia"/>
          <w:noProof/>
          <w:lang w:eastAsia="ko-KR"/>
        </w:rPr>
        <w:t>UNCTAD</w:t>
      </w:r>
      <w:r w:rsidR="00BE2520">
        <w:rPr>
          <w:rFonts w:eastAsiaTheme="minorEastAsia" w:hint="eastAsia"/>
          <w:noProof/>
          <w:lang w:eastAsia="ko-KR"/>
        </w:rPr>
        <w:t xml:space="preserve"> </w:t>
      </w:r>
      <w:r w:rsidR="009A2F20">
        <w:rPr>
          <w:rFonts w:eastAsia="Malgun Gothic" w:hint="eastAsia"/>
          <w:noProof/>
          <w:lang w:eastAsia="ko-KR"/>
        </w:rPr>
        <w:t>conin</w:t>
      </w:r>
      <w:r w:rsidR="003A0AFE">
        <w:rPr>
          <w:rFonts w:eastAsia="Malgun Gothic" w:hint="eastAsia"/>
          <w:noProof/>
          <w:lang w:eastAsia="ko-KR"/>
        </w:rPr>
        <w:t>cided with WTO negotiations on trade f</w:t>
      </w:r>
      <w:r w:rsidR="009A2F20">
        <w:rPr>
          <w:rFonts w:eastAsia="Malgun Gothic" w:hint="eastAsia"/>
          <w:noProof/>
          <w:lang w:eastAsia="ko-KR"/>
        </w:rPr>
        <w:t xml:space="preserve">acilitation, which were to </w:t>
      </w:r>
      <w:r w:rsidR="009A2F20">
        <w:rPr>
          <w:rFonts w:eastAsia="Malgun Gothic"/>
          <w:noProof/>
          <w:lang w:eastAsia="ko-KR"/>
        </w:rPr>
        <w:t>“…</w:t>
      </w:r>
      <w:r w:rsidR="00DB19F3">
        <w:rPr>
          <w:rFonts w:eastAsia="Malgun Gothic" w:hint="eastAsia"/>
          <w:noProof/>
          <w:lang w:eastAsia="ko-KR"/>
        </w:rPr>
        <w:t>clarify and improve</w:t>
      </w:r>
      <w:r w:rsidR="009A2F20">
        <w:rPr>
          <w:rFonts w:eastAsia="Malgun Gothic" w:hint="eastAsia"/>
          <w:noProof/>
          <w:lang w:eastAsia="ko-KR"/>
        </w:rPr>
        <w:t xml:space="preserve"> relevant aspects of Articles V, VIII and X of the GATT 1994 with a view to further expediting the movement, release and clear</w:t>
      </w:r>
      <w:r w:rsidR="005D6D2B">
        <w:rPr>
          <w:rFonts w:eastAsia="Malgun Gothic" w:hint="eastAsia"/>
          <w:noProof/>
          <w:lang w:eastAsia="ko-KR"/>
        </w:rPr>
        <w:t>a</w:t>
      </w:r>
      <w:r w:rsidR="009A2F20">
        <w:rPr>
          <w:rFonts w:eastAsia="Malgun Gothic" w:hint="eastAsia"/>
          <w:noProof/>
          <w:lang w:eastAsia="ko-KR"/>
        </w:rPr>
        <w:t>nce of go</w:t>
      </w:r>
      <w:r w:rsidR="00AC3608">
        <w:rPr>
          <w:rFonts w:eastAsia="Malgun Gothic" w:hint="eastAsia"/>
          <w:noProof/>
          <w:lang w:eastAsia="ko-KR"/>
        </w:rPr>
        <w:t>ods, including goods in transit</w:t>
      </w:r>
      <w:r w:rsidR="009A2F20">
        <w:rPr>
          <w:rFonts w:eastAsia="Malgun Gothic"/>
          <w:noProof/>
          <w:lang w:eastAsia="ko-KR"/>
        </w:rPr>
        <w:t>”</w:t>
      </w:r>
      <w:r w:rsidR="003A0AFE">
        <w:rPr>
          <w:rFonts w:eastAsia="Malgun Gothic" w:hint="eastAsia"/>
          <w:noProof/>
          <w:lang w:eastAsia="ko-KR"/>
        </w:rPr>
        <w:t xml:space="preserve"> (2005</w:t>
      </w:r>
      <w:r w:rsidR="00BE2520">
        <w:rPr>
          <w:rFonts w:eastAsiaTheme="minorEastAsia" w:hint="eastAsia"/>
          <w:noProof/>
          <w:lang w:eastAsia="ko-KR"/>
        </w:rPr>
        <w:t>, p.</w:t>
      </w:r>
      <w:r w:rsidR="003A0AFE">
        <w:rPr>
          <w:rFonts w:eastAsia="Malgun Gothic" w:hint="eastAsia"/>
          <w:noProof/>
          <w:lang w:eastAsia="ko-KR"/>
        </w:rPr>
        <w:t xml:space="preserve"> 8)</w:t>
      </w:r>
      <w:r w:rsidR="00AC3608">
        <w:rPr>
          <w:rFonts w:eastAsia="Malgun Gothic" w:hint="eastAsia"/>
          <w:noProof/>
          <w:lang w:eastAsia="ko-KR"/>
        </w:rPr>
        <w:t>.</w:t>
      </w:r>
      <w:r w:rsidR="00BE2520">
        <w:rPr>
          <w:rFonts w:eastAsiaTheme="minorEastAsia" w:hint="eastAsia"/>
          <w:noProof/>
          <w:lang w:eastAsia="ko-KR"/>
        </w:rPr>
        <w:t xml:space="preserve"> </w:t>
      </w:r>
      <w:r w:rsidR="00B663EA">
        <w:rPr>
          <w:rFonts w:eastAsia="Malgun Gothic" w:hint="eastAsia"/>
          <w:szCs w:val="28"/>
          <w:lang w:eastAsia="ko-KR"/>
        </w:rPr>
        <w:t>Moreover</w:t>
      </w:r>
      <w:r w:rsidR="00372D99">
        <w:rPr>
          <w:rFonts w:eastAsia="Malgun Gothic" w:hint="eastAsia"/>
          <w:szCs w:val="28"/>
          <w:lang w:eastAsia="ko-KR"/>
        </w:rPr>
        <w:t xml:space="preserve">, </w:t>
      </w:r>
      <w:r w:rsidR="00987788">
        <w:rPr>
          <w:rFonts w:hint="eastAsia"/>
        </w:rPr>
        <w:t>UNCTAD</w:t>
      </w:r>
      <w:r w:rsidR="00372D99">
        <w:rPr>
          <w:rFonts w:eastAsiaTheme="minorEastAsia" w:hint="eastAsia"/>
          <w:lang w:eastAsia="ko-KR"/>
        </w:rPr>
        <w:t xml:space="preserve"> advocates </w:t>
      </w:r>
      <w:r w:rsidR="00173A13">
        <w:rPr>
          <w:rFonts w:eastAsiaTheme="minorEastAsia" w:hint="eastAsia"/>
          <w:lang w:eastAsia="ko-KR"/>
        </w:rPr>
        <w:t xml:space="preserve">that </w:t>
      </w:r>
      <w:r w:rsidR="00372D99">
        <w:rPr>
          <w:rFonts w:eastAsiaTheme="minorEastAsia"/>
          <w:lang w:eastAsia="ko-KR"/>
        </w:rPr>
        <w:t>“</w:t>
      </w:r>
      <w:r w:rsidR="00173A13">
        <w:rPr>
          <w:rFonts w:eastAsiaTheme="minorEastAsia" w:hint="eastAsia"/>
          <w:lang w:eastAsia="ko-KR"/>
        </w:rPr>
        <w:t>trade f</w:t>
      </w:r>
      <w:r w:rsidR="00372D99">
        <w:rPr>
          <w:rFonts w:eastAsiaTheme="minorEastAsia" w:hint="eastAsia"/>
          <w:lang w:eastAsia="ko-KR"/>
        </w:rPr>
        <w:t xml:space="preserve">acilitation should also be linked to investments in transport </w:t>
      </w:r>
      <w:r w:rsidR="00372D99">
        <w:rPr>
          <w:rFonts w:eastAsiaTheme="minorEastAsia"/>
          <w:lang w:eastAsia="ko-KR"/>
        </w:rPr>
        <w:t>infrastructure</w:t>
      </w:r>
      <w:r w:rsidR="00372D99">
        <w:rPr>
          <w:rFonts w:eastAsiaTheme="minorEastAsia" w:hint="eastAsia"/>
          <w:lang w:eastAsia="ko-KR"/>
        </w:rPr>
        <w:t>s and other trade-supporting services</w:t>
      </w:r>
      <w:r w:rsidR="00DF2DEE">
        <w:rPr>
          <w:rFonts w:eastAsiaTheme="minorEastAsia"/>
          <w:lang w:eastAsia="ko-KR"/>
        </w:rPr>
        <w:t>”</w:t>
      </w:r>
      <w:r w:rsidR="00BE2520">
        <w:rPr>
          <w:rFonts w:eastAsiaTheme="minorEastAsia" w:hint="eastAsia"/>
          <w:lang w:eastAsia="ko-KR"/>
        </w:rPr>
        <w:t xml:space="preserve"> (2015, p.</w:t>
      </w:r>
      <w:r w:rsidR="00372D99">
        <w:rPr>
          <w:rFonts w:eastAsiaTheme="minorEastAsia" w:hint="eastAsia"/>
          <w:lang w:eastAsia="ko-KR"/>
        </w:rPr>
        <w:t xml:space="preserve"> 1). </w:t>
      </w:r>
      <w:r w:rsidR="00173A13">
        <w:rPr>
          <w:rFonts w:eastAsiaTheme="minorEastAsia" w:hint="eastAsia"/>
          <w:lang w:eastAsia="ko-KR"/>
        </w:rPr>
        <w:t xml:space="preserve">Staples </w:t>
      </w:r>
      <w:r w:rsidR="00987788">
        <w:rPr>
          <w:rFonts w:eastAsiaTheme="minorEastAsia" w:hint="eastAsia"/>
          <w:lang w:eastAsia="ko-KR"/>
        </w:rPr>
        <w:t>(2002</w:t>
      </w:r>
      <w:r w:rsidR="00BE2520">
        <w:rPr>
          <w:rFonts w:eastAsiaTheme="minorEastAsia" w:hint="eastAsia"/>
          <w:lang w:eastAsia="ko-KR"/>
        </w:rPr>
        <w:t>,</w:t>
      </w:r>
      <w:r w:rsidR="00173A13">
        <w:rPr>
          <w:rFonts w:eastAsiaTheme="minorEastAsia" w:hint="eastAsia"/>
          <w:lang w:eastAsia="ko-KR"/>
        </w:rPr>
        <w:t xml:space="preserve"> </w:t>
      </w:r>
      <w:r w:rsidR="00BE2520">
        <w:rPr>
          <w:rFonts w:eastAsiaTheme="minorEastAsia" w:hint="eastAsia"/>
          <w:lang w:eastAsia="ko-KR"/>
        </w:rPr>
        <w:t xml:space="preserve">p. </w:t>
      </w:r>
      <w:r w:rsidR="00173A13">
        <w:rPr>
          <w:rFonts w:eastAsiaTheme="minorEastAsia" w:hint="eastAsia"/>
          <w:lang w:eastAsia="ko-KR"/>
        </w:rPr>
        <w:t>141</w:t>
      </w:r>
      <w:r w:rsidR="00987788">
        <w:rPr>
          <w:rFonts w:eastAsiaTheme="minorEastAsia" w:hint="eastAsia"/>
          <w:lang w:eastAsia="ko-KR"/>
        </w:rPr>
        <w:t xml:space="preserve">) described that </w:t>
      </w:r>
      <w:r w:rsidR="00987788">
        <w:rPr>
          <w:rFonts w:eastAsiaTheme="minorEastAsia"/>
          <w:lang w:eastAsia="ko-KR"/>
        </w:rPr>
        <w:t>“</w:t>
      </w:r>
      <w:r w:rsidR="00987788">
        <w:rPr>
          <w:rFonts w:eastAsiaTheme="minorEastAsia" w:hint="eastAsia"/>
          <w:lang w:eastAsia="ko-KR"/>
        </w:rPr>
        <w:t>t</w:t>
      </w:r>
      <w:r w:rsidR="00987788">
        <w:rPr>
          <w:rFonts w:hint="eastAsia"/>
        </w:rPr>
        <w:t>ransport initiatives</w:t>
      </w:r>
      <w:r w:rsidR="00987788">
        <w:rPr>
          <w:rFonts w:eastAsiaTheme="minorEastAsia" w:hint="eastAsia"/>
          <w:lang w:eastAsia="ko-KR"/>
        </w:rPr>
        <w:t xml:space="preserve"> (of UNCTAD)</w:t>
      </w:r>
      <w:r w:rsidR="00C8079E">
        <w:rPr>
          <w:rFonts w:eastAsiaTheme="minorEastAsia" w:hint="eastAsia"/>
          <w:lang w:eastAsia="ko-KR"/>
        </w:rPr>
        <w:t xml:space="preserve"> </w:t>
      </w:r>
      <w:r w:rsidR="004C2CE7">
        <w:rPr>
          <w:rFonts w:eastAsiaTheme="minorEastAsia" w:hint="eastAsia"/>
          <w:lang w:eastAsia="ko-KR"/>
        </w:rPr>
        <w:t>...</w:t>
      </w:r>
      <w:r w:rsidR="00987788">
        <w:rPr>
          <w:rFonts w:hint="eastAsia"/>
        </w:rPr>
        <w:t>bring together all transport stakeholders within a country to create and promote policies which enhance the e</w:t>
      </w:r>
      <w:r w:rsidR="00AA3D26">
        <w:rPr>
          <w:rFonts w:hint="eastAsia"/>
        </w:rPr>
        <w:t>fficiency of trade facilitation</w:t>
      </w:r>
      <w:r w:rsidR="00173A13">
        <w:rPr>
          <w:rFonts w:eastAsiaTheme="minorEastAsia" w:hint="eastAsia"/>
          <w:lang w:eastAsia="ko-KR"/>
        </w:rPr>
        <w:t>.</w:t>
      </w:r>
      <w:r w:rsidR="00987788">
        <w:rPr>
          <w:rFonts w:eastAsiaTheme="minorEastAsia"/>
          <w:lang w:eastAsia="ko-KR"/>
        </w:rPr>
        <w:t>”</w:t>
      </w:r>
      <w:r w:rsidR="00BE2520">
        <w:rPr>
          <w:rFonts w:eastAsiaTheme="minorEastAsia" w:hint="eastAsia"/>
          <w:lang w:eastAsia="ko-KR"/>
        </w:rPr>
        <w:t xml:space="preserve"> </w:t>
      </w:r>
      <w:r w:rsidR="00987788">
        <w:rPr>
          <w:rFonts w:eastAsia="Malgun Gothic"/>
          <w:noProof/>
          <w:lang w:eastAsia="ko-KR"/>
        </w:rPr>
        <w:t>In</w:t>
      </w:r>
      <w:r w:rsidR="00987788">
        <w:rPr>
          <w:rFonts w:eastAsia="Malgun Gothic" w:hint="eastAsia"/>
          <w:noProof/>
          <w:lang w:eastAsia="ko-KR"/>
        </w:rPr>
        <w:t xml:space="preserve"> addition,</w:t>
      </w:r>
      <w:r w:rsidR="00866959">
        <w:rPr>
          <w:rFonts w:eastAsia="Malgun Gothic" w:hint="eastAsia"/>
          <w:noProof/>
          <w:lang w:eastAsia="ko-KR"/>
        </w:rPr>
        <w:t xml:space="preserve"> OECD researchers commented that </w:t>
      </w:r>
      <w:r w:rsidR="007A6FEE">
        <w:rPr>
          <w:rFonts w:eastAsia="Malgun Gothic" w:hint="eastAsia"/>
          <w:noProof/>
          <w:lang w:eastAsia="ko-KR"/>
        </w:rPr>
        <w:t xml:space="preserve">UNCTAD uses </w:t>
      </w:r>
      <w:r w:rsidR="003A0AFE">
        <w:rPr>
          <w:rFonts w:eastAsia="Malgun Gothic" w:hint="eastAsia"/>
          <w:noProof/>
          <w:lang w:eastAsia="ko-KR"/>
        </w:rPr>
        <w:t xml:space="preserve">a </w:t>
      </w:r>
      <w:r w:rsidR="00866959">
        <w:rPr>
          <w:rFonts w:eastAsia="Malgun Gothic" w:hint="eastAsia"/>
          <w:noProof/>
          <w:lang w:eastAsia="ko-KR"/>
        </w:rPr>
        <w:t xml:space="preserve">wider definition </w:t>
      </w:r>
      <w:r w:rsidR="003A0AFE">
        <w:rPr>
          <w:rFonts w:eastAsia="Malgun Gothic" w:hint="eastAsia"/>
          <w:noProof/>
          <w:lang w:eastAsia="ko-KR"/>
        </w:rPr>
        <w:t>of trade facilitation</w:t>
      </w:r>
      <w:r w:rsidR="00DC7EAC">
        <w:rPr>
          <w:rFonts w:eastAsia="Malgun Gothic" w:hint="eastAsia"/>
          <w:noProof/>
          <w:lang w:eastAsia="ko-KR"/>
        </w:rPr>
        <w:t xml:space="preserve"> that </w:t>
      </w:r>
      <w:r w:rsidR="00866959">
        <w:rPr>
          <w:rFonts w:eastAsia="Malgun Gothic" w:hint="eastAsia"/>
          <w:noProof/>
          <w:lang w:eastAsia="ko-KR"/>
        </w:rPr>
        <w:t>include</w:t>
      </w:r>
      <w:r w:rsidR="007A65F4">
        <w:rPr>
          <w:rFonts w:eastAsia="Malgun Gothic" w:hint="eastAsia"/>
          <w:noProof/>
          <w:lang w:eastAsia="ko-KR"/>
        </w:rPr>
        <w:t>s</w:t>
      </w:r>
      <w:r w:rsidR="00BE2520">
        <w:rPr>
          <w:rFonts w:eastAsiaTheme="minorEastAsia" w:hint="eastAsia"/>
          <w:noProof/>
          <w:lang w:eastAsia="ko-KR"/>
        </w:rPr>
        <w:t xml:space="preserve"> </w:t>
      </w:r>
      <w:r w:rsidR="00173A13">
        <w:rPr>
          <w:rFonts w:eastAsia="Malgun Gothic" w:hint="eastAsia"/>
          <w:noProof/>
          <w:lang w:eastAsia="ko-KR"/>
        </w:rPr>
        <w:t>C</w:t>
      </w:r>
      <w:r w:rsidR="002B3EE8">
        <w:rPr>
          <w:rFonts w:eastAsia="Malgun Gothic" w:hint="eastAsia"/>
          <w:noProof/>
          <w:lang w:eastAsia="ko-KR"/>
        </w:rPr>
        <w:t>us</w:t>
      </w:r>
      <w:r w:rsidR="00866959">
        <w:rPr>
          <w:rFonts w:eastAsia="Malgun Gothic" w:hint="eastAsia"/>
          <w:noProof/>
          <w:lang w:eastAsia="ko-KR"/>
        </w:rPr>
        <w:t>toms, transport and transit issues, banking and insurance, business practices</w:t>
      </w:r>
      <w:r w:rsidR="00E244CC">
        <w:rPr>
          <w:rFonts w:eastAsia="Malgun Gothic" w:hint="eastAsia"/>
          <w:noProof/>
          <w:lang w:eastAsia="ko-KR"/>
        </w:rPr>
        <w:t>,</w:t>
      </w:r>
      <w:r w:rsidR="00866959">
        <w:rPr>
          <w:rFonts w:eastAsia="Malgun Gothic" w:hint="eastAsia"/>
          <w:noProof/>
          <w:lang w:eastAsia="ko-KR"/>
        </w:rPr>
        <w:t xml:space="preserve"> and telecommunications (</w:t>
      </w:r>
      <w:r w:rsidR="00866959">
        <w:rPr>
          <w:rFonts w:eastAsia="Malgun Gothic" w:hint="eastAsia"/>
          <w:lang w:bidi="ar-JO"/>
        </w:rPr>
        <w:t>Mo</w:t>
      </w:r>
      <w:r w:rsidR="00866959">
        <w:rPr>
          <w:rFonts w:eastAsia="Malgun Gothic"/>
          <w:lang w:bidi="ar-JO"/>
        </w:rPr>
        <w:t>ï</w:t>
      </w:r>
      <w:r w:rsidR="00866959">
        <w:rPr>
          <w:rFonts w:eastAsia="Malgun Gothic" w:hint="eastAsia"/>
          <w:lang w:bidi="ar-JO"/>
        </w:rPr>
        <w:t>s</w:t>
      </w:r>
      <w:r w:rsidR="00866959">
        <w:rPr>
          <w:rFonts w:eastAsia="Malgun Gothic"/>
          <w:lang w:bidi="ar-JO"/>
        </w:rPr>
        <w:t>é</w:t>
      </w:r>
      <w:r w:rsidR="00BE2520">
        <w:rPr>
          <w:rFonts w:eastAsiaTheme="minorEastAsia" w:hint="eastAsia"/>
          <w:lang w:eastAsia="ko-KR" w:bidi="ar-JO"/>
        </w:rPr>
        <w:t xml:space="preserve"> </w:t>
      </w:r>
      <w:r w:rsidR="004C5727">
        <w:rPr>
          <w:rFonts w:eastAsia="Malgun Gothic" w:hint="eastAsia"/>
          <w:lang w:eastAsia="ko-KR" w:bidi="ar-JO"/>
        </w:rPr>
        <w:t>et al</w:t>
      </w:r>
      <w:r w:rsidR="003A0AFE">
        <w:rPr>
          <w:rFonts w:eastAsia="Malgun Gothic" w:hint="eastAsia"/>
          <w:lang w:bidi="ar-JO"/>
        </w:rPr>
        <w:t>, 2011</w:t>
      </w:r>
      <w:r w:rsidR="00BE2520">
        <w:rPr>
          <w:rFonts w:eastAsiaTheme="minorEastAsia" w:hint="eastAsia"/>
          <w:lang w:eastAsia="ko-KR" w:bidi="ar-JO"/>
        </w:rPr>
        <w:t>, p.</w:t>
      </w:r>
      <w:r w:rsidR="00866959">
        <w:rPr>
          <w:rFonts w:hint="eastAsia"/>
        </w:rPr>
        <w:t xml:space="preserve"> 7</w:t>
      </w:r>
      <w:r w:rsidR="00866959">
        <w:rPr>
          <w:rFonts w:eastAsiaTheme="minorEastAsia" w:hint="eastAsia"/>
          <w:lang w:eastAsia="ko-KR"/>
        </w:rPr>
        <w:t>)</w:t>
      </w:r>
      <w:r w:rsidR="00265EFF">
        <w:rPr>
          <w:rFonts w:eastAsia="Malgun Gothic" w:hint="eastAsia"/>
          <w:noProof/>
          <w:lang w:eastAsia="ko-KR"/>
        </w:rPr>
        <w:t>.</w:t>
      </w:r>
    </w:p>
    <w:p w:rsidR="0032647B" w:rsidRDefault="00E244CC" w:rsidP="007A0D13">
      <w:pPr>
        <w:bidi w:val="0"/>
        <w:spacing w:after="240" w:line="480" w:lineRule="auto"/>
        <w:ind w:right="120" w:firstLine="800"/>
        <w:jc w:val="both"/>
        <w:rPr>
          <w:rFonts w:eastAsia="Malgun Gothic"/>
          <w:szCs w:val="28"/>
          <w:lang w:eastAsia="ko-KR"/>
        </w:rPr>
      </w:pPr>
      <w:r>
        <w:rPr>
          <w:rFonts w:eastAsia="Malgun Gothic" w:hint="eastAsia"/>
          <w:noProof/>
          <w:lang w:eastAsia="ko-KR"/>
        </w:rPr>
        <w:t>UNCTAD has suggested practical steps to implementing trade facilitation measures in order to assist developing and least-developed countries in modernizing trade, transport and Customs operations, maintain transparency in trade-related transactions, encourage more trading activity, quicken the flow of goods across borders</w:t>
      </w:r>
      <w:r w:rsidR="00B0364A">
        <w:rPr>
          <w:rFonts w:eastAsia="Malgun Gothic" w:hint="eastAsia"/>
          <w:noProof/>
          <w:lang w:eastAsia="ko-KR"/>
        </w:rPr>
        <w:t>,</w:t>
      </w:r>
      <w:r>
        <w:rPr>
          <w:rFonts w:eastAsia="Malgun Gothic" w:hint="eastAsia"/>
          <w:noProof/>
          <w:lang w:eastAsia="ko-KR"/>
        </w:rPr>
        <w:t xml:space="preserve"> and improve r</w:t>
      </w:r>
      <w:r w:rsidR="00D52FCE">
        <w:rPr>
          <w:rFonts w:eastAsia="Malgun Gothic" w:hint="eastAsia"/>
          <w:noProof/>
          <w:lang w:eastAsia="ko-KR"/>
        </w:rPr>
        <w:t>evenue collection (UNCTAD, 2005</w:t>
      </w:r>
      <w:r>
        <w:rPr>
          <w:rFonts w:eastAsia="Malgun Gothic" w:hint="eastAsia"/>
          <w:noProof/>
          <w:lang w:eastAsia="ko-KR"/>
        </w:rPr>
        <w:t xml:space="preserve">, p. 8). </w:t>
      </w:r>
      <w:r w:rsidR="00BE2520">
        <w:rPr>
          <w:rFonts w:eastAsiaTheme="minorEastAsia" w:hint="eastAsia"/>
          <w:szCs w:val="28"/>
          <w:lang w:eastAsia="ko-KR"/>
        </w:rPr>
        <w:t>In 2010, t</w:t>
      </w:r>
      <w:r w:rsidR="000907F0">
        <w:rPr>
          <w:rFonts w:eastAsia="Malgun Gothic" w:hint="eastAsia"/>
          <w:szCs w:val="28"/>
          <w:lang w:eastAsia="ko-KR"/>
        </w:rPr>
        <w:t xml:space="preserve">he </w:t>
      </w:r>
      <w:r w:rsidR="00F20B5F">
        <w:rPr>
          <w:rFonts w:eastAsia="Malgun Gothic" w:hint="eastAsia"/>
          <w:szCs w:val="28"/>
          <w:lang w:eastAsia="ko-KR"/>
        </w:rPr>
        <w:t xml:space="preserve">two </w:t>
      </w:r>
      <w:r w:rsidR="000907F0">
        <w:rPr>
          <w:rFonts w:eastAsia="Malgun Gothic" w:hint="eastAsia"/>
          <w:szCs w:val="28"/>
          <w:lang w:eastAsia="ko-KR"/>
        </w:rPr>
        <w:t>notes</w:t>
      </w:r>
      <w:r w:rsidR="000D63E4">
        <w:rPr>
          <w:rFonts w:eastAsia="Malgun Gothic" w:hint="eastAsia"/>
          <w:szCs w:val="28"/>
          <w:lang w:eastAsia="ko-KR"/>
        </w:rPr>
        <w:t>,</w:t>
      </w:r>
      <w:r w:rsidR="00BE2520">
        <w:rPr>
          <w:rFonts w:eastAsiaTheme="minorEastAsia" w:hint="eastAsia"/>
          <w:szCs w:val="28"/>
          <w:lang w:eastAsia="ko-KR"/>
        </w:rPr>
        <w:t xml:space="preserve"> </w:t>
      </w:r>
      <w:r w:rsidR="000D63E4">
        <w:rPr>
          <w:rFonts w:eastAsia="Malgun Gothic"/>
          <w:szCs w:val="28"/>
          <w:lang w:eastAsia="ko-KR"/>
        </w:rPr>
        <w:t>“</w:t>
      </w:r>
      <w:r w:rsidR="000D63E4">
        <w:rPr>
          <w:rFonts w:eastAsia="Malgun Gothic" w:hint="eastAsia"/>
          <w:szCs w:val="28"/>
          <w:lang w:eastAsia="ko-KR"/>
        </w:rPr>
        <w:t>Maintenance of Integrity Amongst O</w:t>
      </w:r>
      <w:r w:rsidR="00F20B5F" w:rsidRPr="000D63E4">
        <w:rPr>
          <w:rFonts w:eastAsia="Malgun Gothic" w:hint="eastAsia"/>
          <w:szCs w:val="28"/>
          <w:lang w:eastAsia="ko-KR"/>
        </w:rPr>
        <w:t>fficials</w:t>
      </w:r>
      <w:r w:rsidR="000D63E4">
        <w:rPr>
          <w:rFonts w:eastAsia="Malgun Gothic"/>
          <w:szCs w:val="28"/>
          <w:lang w:eastAsia="ko-KR"/>
        </w:rPr>
        <w:t>”</w:t>
      </w:r>
      <w:r w:rsidR="00F20B5F">
        <w:rPr>
          <w:rFonts w:eastAsia="Malgun Gothic" w:hint="eastAsia"/>
          <w:szCs w:val="28"/>
          <w:lang w:eastAsia="ko-KR"/>
        </w:rPr>
        <w:t xml:space="preserve"> and </w:t>
      </w:r>
      <w:r w:rsidR="000D63E4">
        <w:rPr>
          <w:rFonts w:eastAsia="Malgun Gothic"/>
          <w:szCs w:val="28"/>
          <w:lang w:eastAsia="ko-KR"/>
        </w:rPr>
        <w:t>“</w:t>
      </w:r>
      <w:r w:rsidR="000D63E4">
        <w:rPr>
          <w:rFonts w:eastAsia="Malgun Gothic" w:hint="eastAsia"/>
          <w:szCs w:val="28"/>
          <w:lang w:eastAsia="ko-KR"/>
        </w:rPr>
        <w:t>D</w:t>
      </w:r>
      <w:r w:rsidR="00F20B5F" w:rsidRPr="000D63E4">
        <w:rPr>
          <w:rFonts w:eastAsia="Malgun Gothic" w:hint="eastAsia"/>
          <w:szCs w:val="28"/>
          <w:lang w:eastAsia="ko-KR"/>
        </w:rPr>
        <w:t xml:space="preserve">ocumentation </w:t>
      </w:r>
      <w:r w:rsidR="000D63E4">
        <w:rPr>
          <w:rFonts w:eastAsia="Malgun Gothic" w:hint="eastAsia"/>
          <w:szCs w:val="28"/>
          <w:lang w:eastAsia="ko-KR"/>
        </w:rPr>
        <w:t>Requirements in Maritime T</w:t>
      </w:r>
      <w:r w:rsidR="00F20B5F" w:rsidRPr="000D63E4">
        <w:rPr>
          <w:rFonts w:eastAsia="Malgun Gothic" w:hint="eastAsia"/>
          <w:szCs w:val="28"/>
          <w:lang w:eastAsia="ko-KR"/>
        </w:rPr>
        <w:t>ransport</w:t>
      </w:r>
      <w:r w:rsidR="00F4524C">
        <w:rPr>
          <w:rFonts w:eastAsia="Malgun Gothic"/>
          <w:szCs w:val="28"/>
          <w:lang w:eastAsia="ko-KR"/>
        </w:rPr>
        <w:t>”</w:t>
      </w:r>
      <w:r w:rsidR="00BE2520">
        <w:rPr>
          <w:rFonts w:eastAsiaTheme="minorEastAsia" w:hint="eastAsia"/>
          <w:szCs w:val="28"/>
          <w:lang w:eastAsia="ko-KR"/>
        </w:rPr>
        <w:t xml:space="preserve"> </w:t>
      </w:r>
      <w:r w:rsidR="000D63E4">
        <w:rPr>
          <w:rFonts w:eastAsia="Malgun Gothic" w:hint="eastAsia"/>
          <w:szCs w:val="28"/>
          <w:lang w:eastAsia="ko-KR"/>
        </w:rPr>
        <w:t xml:space="preserve">have been erased </w:t>
      </w:r>
      <w:r w:rsidR="00DC7EAC">
        <w:rPr>
          <w:rFonts w:eastAsia="Malgun Gothic" w:hint="eastAsia"/>
          <w:szCs w:val="28"/>
          <w:lang w:eastAsia="ko-KR"/>
        </w:rPr>
        <w:t>in UNCTAD</w:t>
      </w:r>
      <w:r w:rsidR="00DC7EAC">
        <w:rPr>
          <w:rFonts w:eastAsia="Malgun Gothic"/>
          <w:szCs w:val="28"/>
          <w:lang w:eastAsia="ko-KR"/>
        </w:rPr>
        <w:t>’</w:t>
      </w:r>
      <w:r w:rsidR="00DC7EAC">
        <w:rPr>
          <w:rFonts w:eastAsia="Malgun Gothic" w:hint="eastAsia"/>
          <w:szCs w:val="28"/>
          <w:lang w:eastAsia="ko-KR"/>
        </w:rPr>
        <w:t xml:space="preserve">s Technical Notes </w:t>
      </w:r>
      <w:r w:rsidR="000D63E4">
        <w:rPr>
          <w:rFonts w:eastAsia="Malgun Gothic" w:hint="eastAsia"/>
          <w:szCs w:val="28"/>
          <w:lang w:eastAsia="ko-KR"/>
        </w:rPr>
        <w:t xml:space="preserve">as </w:t>
      </w:r>
      <w:r w:rsidR="00B72529">
        <w:rPr>
          <w:rFonts w:eastAsia="Malgun Gothic" w:hint="eastAsia"/>
          <w:szCs w:val="28"/>
          <w:lang w:eastAsia="ko-KR"/>
        </w:rPr>
        <w:t xml:space="preserve">they no longer relate to </w:t>
      </w:r>
      <w:r w:rsidR="00F20B5F">
        <w:rPr>
          <w:rFonts w:eastAsia="Malgun Gothic" w:hint="eastAsia"/>
          <w:szCs w:val="28"/>
          <w:lang w:eastAsia="ko-KR"/>
        </w:rPr>
        <w:t>a</w:t>
      </w:r>
      <w:r w:rsidR="00B72529">
        <w:rPr>
          <w:rFonts w:eastAsia="Malgun Gothic" w:hint="eastAsia"/>
          <w:szCs w:val="28"/>
          <w:lang w:eastAsia="ko-KR"/>
        </w:rPr>
        <w:t>n</w:t>
      </w:r>
      <w:r w:rsidR="00F20B5F">
        <w:rPr>
          <w:rFonts w:eastAsia="Malgun Gothic" w:hint="eastAsia"/>
          <w:szCs w:val="28"/>
          <w:lang w:eastAsia="ko-KR"/>
        </w:rPr>
        <w:t xml:space="preserve">y </w:t>
      </w:r>
      <w:r w:rsidR="00BE2520">
        <w:rPr>
          <w:rFonts w:eastAsiaTheme="minorEastAsia" w:hint="eastAsia"/>
          <w:szCs w:val="28"/>
          <w:lang w:eastAsia="ko-KR"/>
        </w:rPr>
        <w:t xml:space="preserve">WTO </w:t>
      </w:r>
      <w:r w:rsidR="00F20B5F">
        <w:rPr>
          <w:rFonts w:eastAsia="Malgun Gothic" w:hint="eastAsia"/>
          <w:szCs w:val="28"/>
          <w:lang w:eastAsia="ko-KR"/>
        </w:rPr>
        <w:t xml:space="preserve">proposal </w:t>
      </w:r>
      <w:r w:rsidR="00BE2520">
        <w:rPr>
          <w:rFonts w:eastAsia="Malgun Gothic" w:hint="eastAsia"/>
          <w:szCs w:val="28"/>
          <w:lang w:eastAsia="ko-KR"/>
        </w:rPr>
        <w:t>(UNCTAD, 2010</w:t>
      </w:r>
      <w:r w:rsidR="00BE2520">
        <w:rPr>
          <w:rFonts w:eastAsiaTheme="minorEastAsia" w:hint="eastAsia"/>
          <w:szCs w:val="28"/>
          <w:lang w:eastAsia="ko-KR"/>
        </w:rPr>
        <w:t xml:space="preserve">, p. </w:t>
      </w:r>
      <w:r w:rsidR="00861940">
        <w:rPr>
          <w:rFonts w:eastAsia="Malgun Gothic" w:hint="eastAsia"/>
          <w:szCs w:val="28"/>
          <w:lang w:eastAsia="ko-KR"/>
        </w:rPr>
        <w:t>1)</w:t>
      </w:r>
      <w:r w:rsidR="00F20B5F">
        <w:rPr>
          <w:rFonts w:eastAsia="Malgun Gothic" w:hint="eastAsia"/>
          <w:szCs w:val="28"/>
          <w:lang w:eastAsia="ko-KR"/>
        </w:rPr>
        <w:t xml:space="preserve">. </w:t>
      </w:r>
      <w:r w:rsidR="000D63E4">
        <w:rPr>
          <w:rFonts w:eastAsia="Malgun Gothic"/>
          <w:szCs w:val="28"/>
          <w:lang w:eastAsia="ko-KR"/>
        </w:rPr>
        <w:t>“</w:t>
      </w:r>
      <w:r w:rsidR="000D63E4" w:rsidRPr="000D63E4">
        <w:rPr>
          <w:rFonts w:eastAsia="Malgun Gothic" w:hint="eastAsia"/>
          <w:szCs w:val="28"/>
          <w:lang w:eastAsia="ko-KR"/>
        </w:rPr>
        <w:t>Maintenance of Integrity Amongst O</w:t>
      </w:r>
      <w:r w:rsidR="009A4BEF" w:rsidRPr="000D63E4">
        <w:rPr>
          <w:rFonts w:eastAsia="Malgun Gothic" w:hint="eastAsia"/>
          <w:szCs w:val="28"/>
          <w:lang w:eastAsia="ko-KR"/>
        </w:rPr>
        <w:t>fficials</w:t>
      </w:r>
      <w:r w:rsidR="000D63E4">
        <w:rPr>
          <w:rFonts w:eastAsia="Malgun Gothic"/>
          <w:szCs w:val="28"/>
          <w:lang w:eastAsia="ko-KR"/>
        </w:rPr>
        <w:t>”</w:t>
      </w:r>
      <w:r w:rsidR="00BE2520">
        <w:rPr>
          <w:rFonts w:eastAsiaTheme="minorEastAsia" w:hint="eastAsia"/>
          <w:szCs w:val="28"/>
          <w:lang w:eastAsia="ko-KR"/>
        </w:rPr>
        <w:t xml:space="preserve"> </w:t>
      </w:r>
      <w:r w:rsidR="009A4BEF">
        <w:rPr>
          <w:rFonts w:eastAsia="Malgun Gothic" w:hint="eastAsia"/>
          <w:szCs w:val="28"/>
          <w:lang w:eastAsia="ko-KR"/>
        </w:rPr>
        <w:t xml:space="preserve">had some </w:t>
      </w:r>
      <w:r w:rsidR="009A4BEF">
        <w:rPr>
          <w:rFonts w:eastAsia="Malgun Gothic"/>
          <w:szCs w:val="28"/>
          <w:lang w:eastAsia="ko-KR"/>
        </w:rPr>
        <w:t>similarity</w:t>
      </w:r>
      <w:r w:rsidR="00DF2DEE">
        <w:rPr>
          <w:rFonts w:eastAsia="Malgun Gothic" w:hint="eastAsia"/>
          <w:szCs w:val="28"/>
          <w:lang w:eastAsia="ko-KR"/>
        </w:rPr>
        <w:t xml:space="preserve"> with </w:t>
      </w:r>
      <w:r w:rsidR="006A177D">
        <w:rPr>
          <w:rFonts w:eastAsia="Malgun Gothic" w:hint="eastAsia"/>
          <w:szCs w:val="28"/>
          <w:lang w:eastAsia="ko-KR"/>
        </w:rPr>
        <w:t xml:space="preserve">the </w:t>
      </w:r>
      <w:r w:rsidR="00DF2DEE">
        <w:rPr>
          <w:rFonts w:eastAsia="Malgun Gothic" w:hint="eastAsia"/>
          <w:szCs w:val="28"/>
          <w:lang w:eastAsia="ko-KR"/>
        </w:rPr>
        <w:t>OECD</w:t>
      </w:r>
      <w:r w:rsidR="006A177D">
        <w:rPr>
          <w:rFonts w:eastAsia="Malgun Gothic"/>
          <w:szCs w:val="28"/>
          <w:lang w:eastAsia="ko-KR"/>
        </w:rPr>
        <w:t>’</w:t>
      </w:r>
      <w:r w:rsidR="006A177D">
        <w:rPr>
          <w:rFonts w:eastAsia="Malgun Gothic" w:hint="eastAsia"/>
          <w:szCs w:val="28"/>
          <w:lang w:eastAsia="ko-KR"/>
        </w:rPr>
        <w:t>s</w:t>
      </w:r>
      <w:r w:rsidR="00706F74">
        <w:rPr>
          <w:rFonts w:eastAsia="Malgun Gothic" w:hint="eastAsia"/>
          <w:szCs w:val="28"/>
          <w:lang w:eastAsia="ko-KR"/>
        </w:rPr>
        <w:t xml:space="preserve"> indicator</w:t>
      </w:r>
      <w:r w:rsidR="00DF2DEE">
        <w:rPr>
          <w:rFonts w:eastAsia="Malgun Gothic" w:hint="eastAsia"/>
          <w:szCs w:val="28"/>
          <w:lang w:eastAsia="ko-KR"/>
        </w:rPr>
        <w:t xml:space="preserve">, </w:t>
      </w:r>
      <w:r w:rsidR="00DF2DEE">
        <w:rPr>
          <w:rFonts w:eastAsia="Malgun Gothic"/>
          <w:szCs w:val="28"/>
          <w:lang w:eastAsia="ko-KR"/>
        </w:rPr>
        <w:t>“</w:t>
      </w:r>
      <w:r w:rsidR="00DF2DEE">
        <w:rPr>
          <w:rFonts w:eastAsia="Malgun Gothic" w:hint="eastAsia"/>
          <w:szCs w:val="28"/>
          <w:lang w:eastAsia="ko-KR"/>
        </w:rPr>
        <w:t>Governance and I</w:t>
      </w:r>
      <w:r w:rsidR="009A4BEF" w:rsidRPr="00DF2DEE">
        <w:rPr>
          <w:rFonts w:eastAsia="Malgun Gothic" w:hint="eastAsia"/>
          <w:szCs w:val="28"/>
          <w:lang w:eastAsia="ko-KR"/>
        </w:rPr>
        <w:t>mpartiality</w:t>
      </w:r>
      <w:r w:rsidR="009A4BEF">
        <w:rPr>
          <w:rFonts w:eastAsia="Malgun Gothic" w:hint="eastAsia"/>
          <w:szCs w:val="28"/>
          <w:lang w:eastAsia="ko-KR"/>
        </w:rPr>
        <w:t>.</w:t>
      </w:r>
      <w:r w:rsidR="00DF2DEE">
        <w:rPr>
          <w:rFonts w:eastAsia="Malgun Gothic"/>
          <w:szCs w:val="28"/>
          <w:lang w:eastAsia="ko-KR"/>
        </w:rPr>
        <w:t>”</w:t>
      </w:r>
      <w:r w:rsidR="00BE2520">
        <w:rPr>
          <w:rFonts w:eastAsiaTheme="minorEastAsia" w:hint="eastAsia"/>
          <w:szCs w:val="28"/>
          <w:lang w:eastAsia="ko-KR"/>
        </w:rPr>
        <w:t xml:space="preserve"> </w:t>
      </w:r>
      <w:r w:rsidR="007B66DE">
        <w:rPr>
          <w:rFonts w:eastAsia="Malgun Gothic" w:hint="eastAsia"/>
          <w:szCs w:val="28"/>
          <w:lang w:eastAsia="ko-KR"/>
        </w:rPr>
        <w:t xml:space="preserve">Though </w:t>
      </w:r>
      <w:r w:rsidR="009A4BEF">
        <w:rPr>
          <w:rFonts w:eastAsia="Malgun Gothic" w:hint="eastAsia"/>
          <w:szCs w:val="28"/>
          <w:lang w:eastAsia="ko-KR"/>
        </w:rPr>
        <w:t>OECD still includes this indicator</w:t>
      </w:r>
      <w:r w:rsidR="00B0364A">
        <w:rPr>
          <w:rFonts w:eastAsia="Malgun Gothic" w:hint="eastAsia"/>
          <w:szCs w:val="28"/>
          <w:lang w:eastAsia="ko-KR"/>
        </w:rPr>
        <w:t>,</w:t>
      </w:r>
      <w:r w:rsidR="009A4BEF">
        <w:rPr>
          <w:rFonts w:eastAsia="Malgun Gothic" w:hint="eastAsia"/>
          <w:szCs w:val="28"/>
          <w:lang w:eastAsia="ko-KR"/>
        </w:rPr>
        <w:t xml:space="preserve"> </w:t>
      </w:r>
      <w:r w:rsidR="00682877">
        <w:rPr>
          <w:rFonts w:eastAsia="Malgun Gothic" w:hint="eastAsia"/>
          <w:szCs w:val="28"/>
          <w:lang w:eastAsia="ko-KR"/>
        </w:rPr>
        <w:t>which has no</w:t>
      </w:r>
      <w:r w:rsidR="009A4BEF">
        <w:rPr>
          <w:rFonts w:eastAsia="Malgun Gothic" w:hint="eastAsia"/>
          <w:szCs w:val="28"/>
          <w:lang w:eastAsia="ko-KR"/>
        </w:rPr>
        <w:t xml:space="preserve"> relationship with </w:t>
      </w:r>
      <w:r w:rsidR="00544BD8">
        <w:rPr>
          <w:rFonts w:eastAsia="Malgun Gothic" w:hint="eastAsia"/>
          <w:szCs w:val="28"/>
          <w:lang w:eastAsia="ko-KR"/>
        </w:rPr>
        <w:t xml:space="preserve">any of </w:t>
      </w:r>
      <w:r w:rsidR="009A4BEF">
        <w:rPr>
          <w:rFonts w:eastAsia="Malgun Gothic" w:hint="eastAsia"/>
          <w:szCs w:val="28"/>
          <w:lang w:eastAsia="ko-KR"/>
        </w:rPr>
        <w:t>the WTO articles</w:t>
      </w:r>
      <w:r w:rsidR="00077425">
        <w:rPr>
          <w:rFonts w:eastAsia="Malgun Gothic" w:hint="eastAsia"/>
          <w:szCs w:val="28"/>
          <w:lang w:eastAsia="ko-KR"/>
        </w:rPr>
        <w:t>,</w:t>
      </w:r>
      <w:r w:rsidR="009A4BEF">
        <w:rPr>
          <w:rFonts w:eastAsia="Malgun Gothic" w:hint="eastAsia"/>
          <w:szCs w:val="28"/>
          <w:lang w:eastAsia="ko-KR"/>
        </w:rPr>
        <w:t xml:space="preserve"> UNCTAD </w:t>
      </w:r>
      <w:r w:rsidR="00077425">
        <w:rPr>
          <w:rFonts w:eastAsia="Malgun Gothic" w:hint="eastAsia"/>
          <w:szCs w:val="28"/>
          <w:lang w:eastAsia="ko-KR"/>
        </w:rPr>
        <w:t xml:space="preserve">has removed it from its </w:t>
      </w:r>
      <w:r w:rsidR="002B18DF">
        <w:rPr>
          <w:rFonts w:eastAsia="Malgun Gothic" w:hint="eastAsia"/>
          <w:szCs w:val="28"/>
          <w:lang w:eastAsia="ko-KR"/>
        </w:rPr>
        <w:t xml:space="preserve">measures. </w:t>
      </w:r>
    </w:p>
    <w:p w:rsidR="00DE3763" w:rsidRDefault="00DE3763" w:rsidP="00DE3763">
      <w:pPr>
        <w:bidi w:val="0"/>
        <w:spacing w:after="240" w:line="480" w:lineRule="auto"/>
        <w:ind w:right="120" w:firstLine="800"/>
        <w:jc w:val="both"/>
        <w:rPr>
          <w:rFonts w:eastAsia="Malgun Gothic"/>
          <w:szCs w:val="28"/>
          <w:lang w:eastAsia="ko-KR"/>
        </w:rPr>
      </w:pPr>
    </w:p>
    <w:p w:rsidR="0032647B" w:rsidRDefault="0032647B" w:rsidP="009A5F2E">
      <w:pPr>
        <w:pStyle w:val="Default"/>
        <w:spacing w:after="240" w:line="480" w:lineRule="auto"/>
        <w:ind w:firstLineChars="100" w:firstLine="240"/>
        <w:rPr>
          <w:b/>
          <w:bCs/>
        </w:rPr>
      </w:pPr>
      <w:r>
        <w:rPr>
          <w:rFonts w:hint="eastAsia"/>
          <w:b/>
          <w:bCs/>
        </w:rPr>
        <w:t>World Custom</w:t>
      </w:r>
      <w:r w:rsidR="00167813">
        <w:rPr>
          <w:b/>
          <w:bCs/>
        </w:rPr>
        <w:t>s</w:t>
      </w:r>
      <w:r>
        <w:rPr>
          <w:rFonts w:hint="eastAsia"/>
          <w:b/>
          <w:bCs/>
        </w:rPr>
        <w:t xml:space="preserve"> Organization</w:t>
      </w:r>
      <w:r w:rsidR="005177C3">
        <w:rPr>
          <w:rFonts w:hint="eastAsia"/>
          <w:b/>
          <w:bCs/>
        </w:rPr>
        <w:t xml:space="preserve"> Trade Facilitation</w:t>
      </w:r>
    </w:p>
    <w:p w:rsidR="0032647B" w:rsidRDefault="00B67998" w:rsidP="00C532C4">
      <w:pPr>
        <w:pStyle w:val="Default"/>
        <w:spacing w:after="240" w:line="480" w:lineRule="auto"/>
        <w:ind w:firstLine="800"/>
        <w:jc w:val="both"/>
      </w:pPr>
      <w:r>
        <w:rPr>
          <w:rFonts w:hint="eastAsia"/>
        </w:rPr>
        <w:lastRenderedPageBreak/>
        <w:t xml:space="preserve">The WCO </w:t>
      </w:r>
      <w:r w:rsidR="00BD6BE1">
        <w:rPr>
          <w:rFonts w:hint="eastAsia"/>
        </w:rPr>
        <w:t xml:space="preserve">has been a long-time supporter of the results </w:t>
      </w:r>
      <w:r w:rsidR="0072284A">
        <w:rPr>
          <w:rFonts w:hint="eastAsia"/>
        </w:rPr>
        <w:t>reach</w:t>
      </w:r>
      <w:r w:rsidR="00BD6BE1">
        <w:rPr>
          <w:rFonts w:hint="eastAsia"/>
        </w:rPr>
        <w:t>ed</w:t>
      </w:r>
      <w:r w:rsidR="001C4BB5">
        <w:rPr>
          <w:rFonts w:hint="eastAsia"/>
        </w:rPr>
        <w:t xml:space="preserve"> </w:t>
      </w:r>
      <w:r w:rsidR="00BD6BE1">
        <w:rPr>
          <w:rFonts w:hint="eastAsia"/>
        </w:rPr>
        <w:t>at the WTO TFA</w:t>
      </w:r>
      <w:r w:rsidR="001C4BB5">
        <w:rPr>
          <w:rFonts w:hint="eastAsia"/>
        </w:rPr>
        <w:t xml:space="preserve"> </w:t>
      </w:r>
      <w:r w:rsidR="008F573F">
        <w:rPr>
          <w:rFonts w:hint="eastAsia"/>
        </w:rPr>
        <w:t>and</w:t>
      </w:r>
      <w:r w:rsidR="001C4BB5">
        <w:rPr>
          <w:rFonts w:hint="eastAsia"/>
        </w:rPr>
        <w:t xml:space="preserve"> </w:t>
      </w:r>
      <w:r w:rsidR="00167813">
        <w:t>responded</w:t>
      </w:r>
      <w:r w:rsidR="001C4BB5">
        <w:rPr>
          <w:rFonts w:hint="eastAsia"/>
        </w:rPr>
        <w:t xml:space="preserve"> </w:t>
      </w:r>
      <w:r w:rsidR="008F573F">
        <w:rPr>
          <w:rFonts w:hint="eastAsia"/>
        </w:rPr>
        <w:t>to</w:t>
      </w:r>
      <w:r w:rsidR="001C4BB5">
        <w:rPr>
          <w:rFonts w:hint="eastAsia"/>
        </w:rPr>
        <w:t xml:space="preserve"> </w:t>
      </w:r>
      <w:r w:rsidR="00E906BD">
        <w:rPr>
          <w:rFonts w:hint="eastAsia"/>
        </w:rPr>
        <w:t>calls to</w:t>
      </w:r>
      <w:r w:rsidR="001C4BB5">
        <w:rPr>
          <w:rFonts w:hint="eastAsia"/>
        </w:rPr>
        <w:t xml:space="preserve"> </w:t>
      </w:r>
      <w:r w:rsidR="008F573F">
        <w:t>implement</w:t>
      </w:r>
      <w:r w:rsidR="001C4BB5">
        <w:rPr>
          <w:rFonts w:hint="eastAsia"/>
        </w:rPr>
        <w:t xml:space="preserve"> </w:t>
      </w:r>
      <w:r w:rsidR="008F573F">
        <w:rPr>
          <w:rFonts w:hint="eastAsia"/>
        </w:rPr>
        <w:t xml:space="preserve">the </w:t>
      </w:r>
      <w:r w:rsidR="00E95F8F">
        <w:rPr>
          <w:rFonts w:hint="eastAsia"/>
        </w:rPr>
        <w:t>a</w:t>
      </w:r>
      <w:r w:rsidR="008F573F">
        <w:t xml:space="preserve">greement </w:t>
      </w:r>
      <w:r w:rsidR="008F573F">
        <w:rPr>
          <w:rFonts w:hint="eastAsia"/>
        </w:rPr>
        <w:t>by</w:t>
      </w:r>
      <w:r w:rsidR="001C4BB5">
        <w:rPr>
          <w:rFonts w:hint="eastAsia"/>
        </w:rPr>
        <w:t xml:space="preserve"> </w:t>
      </w:r>
      <w:r w:rsidR="00167813">
        <w:t>“</w:t>
      </w:r>
      <w:r w:rsidR="00E71A6F">
        <w:t>standard setting, developing a pool of experts, providing capacity building and enhancing a Customs network</w:t>
      </w:r>
      <w:r w:rsidR="00167813">
        <w:t>”</w:t>
      </w:r>
      <w:r w:rsidR="00E71A6F">
        <w:t xml:space="preserve"> (WCO, 2014</w:t>
      </w:r>
      <w:r w:rsidR="00003375">
        <w:rPr>
          <w:rFonts w:hint="eastAsia"/>
        </w:rPr>
        <w:t>a</w:t>
      </w:r>
      <w:r w:rsidR="00E71A6F">
        <w:t xml:space="preserve">, p. 1). </w:t>
      </w:r>
      <w:r w:rsidR="005A6821">
        <w:rPr>
          <w:rFonts w:hint="eastAsia"/>
        </w:rPr>
        <w:t>Article 23.1.5 of the WTO T</w:t>
      </w:r>
      <w:r w:rsidR="008F573F">
        <w:rPr>
          <w:rFonts w:hint="eastAsia"/>
        </w:rPr>
        <w:t>FA</w:t>
      </w:r>
      <w:r w:rsidR="001C4BB5">
        <w:rPr>
          <w:rFonts w:hint="eastAsia"/>
        </w:rPr>
        <w:t xml:space="preserve"> </w:t>
      </w:r>
      <w:r w:rsidR="00167813">
        <w:t>recommends</w:t>
      </w:r>
      <w:r w:rsidR="001C4BB5">
        <w:rPr>
          <w:rFonts w:hint="eastAsia"/>
        </w:rPr>
        <w:t xml:space="preserve"> </w:t>
      </w:r>
      <w:r w:rsidR="008F573F">
        <w:rPr>
          <w:rFonts w:hint="eastAsia"/>
        </w:rPr>
        <w:t xml:space="preserve">that </w:t>
      </w:r>
      <w:r w:rsidR="00E348C8">
        <w:rPr>
          <w:rFonts w:hint="eastAsia"/>
        </w:rPr>
        <w:t xml:space="preserve">the </w:t>
      </w:r>
      <w:r w:rsidR="0032647B">
        <w:rPr>
          <w:rFonts w:hint="eastAsia"/>
        </w:rPr>
        <w:t xml:space="preserve">Trade Facilitation Committee to maintain </w:t>
      </w:r>
      <w:r w:rsidR="008F573F">
        <w:t>“</w:t>
      </w:r>
      <w:r w:rsidR="0032647B">
        <w:rPr>
          <w:rFonts w:hint="eastAsia"/>
        </w:rPr>
        <w:t xml:space="preserve">close contact with the </w:t>
      </w:r>
      <w:r w:rsidR="005A6821">
        <w:rPr>
          <w:rFonts w:hint="eastAsia"/>
        </w:rPr>
        <w:t xml:space="preserve">World Customs Organization for </w:t>
      </w:r>
      <w:r w:rsidR="0032647B">
        <w:rPr>
          <w:rFonts w:hint="eastAsia"/>
        </w:rPr>
        <w:t xml:space="preserve">the objective </w:t>
      </w:r>
      <w:r w:rsidR="005A6821">
        <w:rPr>
          <w:rFonts w:hint="eastAsia"/>
        </w:rPr>
        <w:t xml:space="preserve">of </w:t>
      </w:r>
      <w:r w:rsidR="0032647B">
        <w:rPr>
          <w:rFonts w:hint="eastAsia"/>
        </w:rPr>
        <w:t xml:space="preserve">securing the best available advice for the implementation and </w:t>
      </w:r>
      <w:r w:rsidR="0032647B">
        <w:t>administration</w:t>
      </w:r>
      <w:r w:rsidR="0032647B">
        <w:rPr>
          <w:rFonts w:hint="eastAsia"/>
        </w:rPr>
        <w:t xml:space="preserve"> of the Trade Facilitation Agreement</w:t>
      </w:r>
      <w:r w:rsidR="005A6821">
        <w:rPr>
          <w:rFonts w:hint="eastAsia"/>
        </w:rPr>
        <w:t>.</w:t>
      </w:r>
      <w:r w:rsidR="008F573F">
        <w:t>”</w:t>
      </w:r>
      <w:r w:rsidR="005A6821">
        <w:rPr>
          <w:rFonts w:hint="eastAsia"/>
        </w:rPr>
        <w:t xml:space="preserve"> Also, it is stat</w:t>
      </w:r>
      <w:r w:rsidR="00FB1D7A">
        <w:rPr>
          <w:rFonts w:hint="eastAsia"/>
        </w:rPr>
        <w:t xml:space="preserve">ed that working with the WCO </w:t>
      </w:r>
      <w:r w:rsidR="00FB1D7A">
        <w:t>will help to</w:t>
      </w:r>
      <w:r w:rsidR="0032647B">
        <w:rPr>
          <w:rFonts w:hint="eastAsia"/>
        </w:rPr>
        <w:t xml:space="preserve"> ensure that </w:t>
      </w:r>
      <w:r w:rsidR="008F573F">
        <w:t>“</w:t>
      </w:r>
      <w:r w:rsidR="0032647B">
        <w:rPr>
          <w:rFonts w:hint="eastAsia"/>
        </w:rPr>
        <w:t>unnecessary duplication of effort is avoided</w:t>
      </w:r>
      <w:r w:rsidR="008F573F">
        <w:t>”</w:t>
      </w:r>
      <w:r w:rsidR="001C4BB5">
        <w:rPr>
          <w:rFonts w:hint="eastAsia"/>
        </w:rPr>
        <w:t xml:space="preserve"> (WCO, 2015, p.</w:t>
      </w:r>
      <w:r w:rsidR="0032647B">
        <w:rPr>
          <w:rFonts w:hint="eastAsia"/>
        </w:rPr>
        <w:t xml:space="preserve"> 10). </w:t>
      </w:r>
    </w:p>
    <w:p w:rsidR="00DC77D7" w:rsidRPr="003B5370" w:rsidRDefault="00430E3D" w:rsidP="0028071C">
      <w:pPr>
        <w:pStyle w:val="Default"/>
        <w:widowControl/>
        <w:spacing w:after="240" w:line="480" w:lineRule="auto"/>
        <w:ind w:firstLine="799"/>
        <w:jc w:val="both"/>
      </w:pPr>
      <w:r>
        <w:rPr>
          <w:rFonts w:hint="eastAsia"/>
        </w:rPr>
        <w:t>T</w:t>
      </w:r>
      <w:r w:rsidR="00137E0F">
        <w:t>he W</w:t>
      </w:r>
      <w:r w:rsidR="00137E0F">
        <w:rPr>
          <w:rFonts w:hint="eastAsia"/>
        </w:rPr>
        <w:t>C</w:t>
      </w:r>
      <w:r>
        <w:t>O</w:t>
      </w:r>
      <w:r>
        <w:rPr>
          <w:rFonts w:hint="eastAsia"/>
        </w:rPr>
        <w:t xml:space="preserve"> no longer</w:t>
      </w:r>
      <w:r w:rsidR="001C4BB5">
        <w:rPr>
          <w:rFonts w:hint="eastAsia"/>
        </w:rPr>
        <w:t xml:space="preserve"> </w:t>
      </w:r>
      <w:r w:rsidR="00900DAD">
        <w:t>provide</w:t>
      </w:r>
      <w:r w:rsidR="0049146C">
        <w:rPr>
          <w:rFonts w:hint="eastAsia"/>
        </w:rPr>
        <w:t>s</w:t>
      </w:r>
      <w:r w:rsidR="00900DAD">
        <w:t xml:space="preserve"> its </w:t>
      </w:r>
      <w:r>
        <w:rPr>
          <w:rFonts w:hint="eastAsia"/>
        </w:rPr>
        <w:t xml:space="preserve">own </w:t>
      </w:r>
      <w:r w:rsidR="00900DAD">
        <w:t>separate measure</w:t>
      </w:r>
      <w:r>
        <w:t xml:space="preserve">s on </w:t>
      </w:r>
      <w:r>
        <w:rPr>
          <w:rFonts w:hint="eastAsia"/>
        </w:rPr>
        <w:t>t</w:t>
      </w:r>
      <w:r>
        <w:t xml:space="preserve">rade </w:t>
      </w:r>
      <w:r>
        <w:rPr>
          <w:rFonts w:hint="eastAsia"/>
        </w:rPr>
        <w:t>f</w:t>
      </w:r>
      <w:r w:rsidR="00310012">
        <w:t>acilitation</w:t>
      </w:r>
      <w:r w:rsidR="001C4BB5">
        <w:rPr>
          <w:rFonts w:hint="eastAsia"/>
        </w:rPr>
        <w:t xml:space="preserve"> </w:t>
      </w:r>
      <w:r>
        <w:rPr>
          <w:rFonts w:hint="eastAsia"/>
        </w:rPr>
        <w:t xml:space="preserve">so as to </w:t>
      </w:r>
      <w:r w:rsidR="00310012">
        <w:t>reduce misinterpretation and</w:t>
      </w:r>
      <w:r w:rsidR="009E00D4">
        <w:rPr>
          <w:rFonts w:hint="eastAsia"/>
        </w:rPr>
        <w:t xml:space="preserve"> to</w:t>
      </w:r>
      <w:r w:rsidR="00310012">
        <w:t xml:space="preserve"> </w:t>
      </w:r>
      <w:r w:rsidR="00137E0F">
        <w:t>“</w:t>
      </w:r>
      <w:r w:rsidR="00310012">
        <w:t xml:space="preserve">achieve harmonized </w:t>
      </w:r>
      <w:r>
        <w:rPr>
          <w:rFonts w:hint="eastAsia"/>
        </w:rPr>
        <w:t xml:space="preserve">TFA implementation </w:t>
      </w:r>
      <w:r w:rsidR="00310012">
        <w:t>by Members</w:t>
      </w:r>
      <w:r w:rsidR="00137E0F">
        <w:t>”</w:t>
      </w:r>
      <w:r>
        <w:t xml:space="preserve"> (WCO, 2015</w:t>
      </w:r>
      <w:r w:rsidR="001C4BB5">
        <w:rPr>
          <w:rFonts w:hint="eastAsia"/>
        </w:rPr>
        <w:t>, p.</w:t>
      </w:r>
      <w:r w:rsidR="00310012">
        <w:t xml:space="preserve"> 14). </w:t>
      </w:r>
      <w:r w:rsidR="00900DAD">
        <w:t>Instead of its own measure</w:t>
      </w:r>
      <w:r w:rsidR="00760934">
        <w:t xml:space="preserve">s, </w:t>
      </w:r>
      <w:r w:rsidR="005F5683" w:rsidRPr="005F5683">
        <w:t>“</w:t>
      </w:r>
      <w:r w:rsidR="00DC77D7" w:rsidRPr="005F5683">
        <w:t>Analysis of Section I</w:t>
      </w:r>
      <w:r w:rsidR="005F5683" w:rsidRPr="005F5683">
        <w:t>”</w:t>
      </w:r>
      <w:r w:rsidR="001C4BB5">
        <w:rPr>
          <w:rFonts w:hint="eastAsia"/>
        </w:rPr>
        <w:t xml:space="preserve"> </w:t>
      </w:r>
      <w:r w:rsidR="00DC77D7">
        <w:t>(WCO, 201</w:t>
      </w:r>
      <w:r w:rsidR="00B272A9">
        <w:t>4</w:t>
      </w:r>
      <w:r w:rsidR="00003375">
        <w:rPr>
          <w:rFonts w:hint="eastAsia"/>
        </w:rPr>
        <w:t>c</w:t>
      </w:r>
      <w:r w:rsidR="00DC77D7">
        <w:t xml:space="preserve">) </w:t>
      </w:r>
      <w:r w:rsidR="00DF16AC">
        <w:rPr>
          <w:rFonts w:hint="eastAsia"/>
        </w:rPr>
        <w:t>indicates</w:t>
      </w:r>
      <w:r w:rsidR="00003375">
        <w:rPr>
          <w:rFonts w:hint="eastAsia"/>
        </w:rPr>
        <w:t xml:space="preserve"> </w:t>
      </w:r>
      <w:r w:rsidR="009E00D4">
        <w:t>“</w:t>
      </w:r>
      <w:r>
        <w:t xml:space="preserve">WCO </w:t>
      </w:r>
      <w:r>
        <w:rPr>
          <w:rFonts w:hint="eastAsia"/>
        </w:rPr>
        <w:t>I</w:t>
      </w:r>
      <w:r>
        <w:t xml:space="preserve">nstruments, </w:t>
      </w:r>
      <w:r>
        <w:rPr>
          <w:rFonts w:hint="eastAsia"/>
        </w:rPr>
        <w:t>T</w:t>
      </w:r>
      <w:r>
        <w:t>ools</w:t>
      </w:r>
      <w:r w:rsidR="009E00D4">
        <w:rPr>
          <w:rFonts w:hint="eastAsia"/>
        </w:rPr>
        <w:t>,</w:t>
      </w:r>
      <w:r>
        <w:t xml:space="preserve"> and </w:t>
      </w:r>
      <w:r>
        <w:rPr>
          <w:rFonts w:hint="eastAsia"/>
        </w:rPr>
        <w:t>G</w:t>
      </w:r>
      <w:r w:rsidR="00760934" w:rsidRPr="00430E3D">
        <w:t>uidelines</w:t>
      </w:r>
      <w:r w:rsidR="009E00D4">
        <w:t>”</w:t>
      </w:r>
      <w:r w:rsidR="00760934" w:rsidRPr="00430E3D">
        <w:t xml:space="preserve"> </w:t>
      </w:r>
      <w:r w:rsidR="006E797E">
        <w:t xml:space="preserve">which are </w:t>
      </w:r>
      <w:r w:rsidR="00760934">
        <w:t xml:space="preserve">relevant to each article of the </w:t>
      </w:r>
      <w:r>
        <w:t>WTO T</w:t>
      </w:r>
      <w:r>
        <w:rPr>
          <w:rFonts w:hint="eastAsia"/>
        </w:rPr>
        <w:t>FA</w:t>
      </w:r>
      <w:r w:rsidR="00760934">
        <w:t xml:space="preserve">. </w:t>
      </w:r>
      <w:r w:rsidR="00DC77D7">
        <w:t>Similarly, one of the WC</w:t>
      </w:r>
      <w:r w:rsidR="00DC77D7" w:rsidRPr="001B0728">
        <w:t xml:space="preserve">O working </w:t>
      </w:r>
      <w:r w:rsidR="0068019B" w:rsidRPr="001B0728">
        <w:t>documents</w:t>
      </w:r>
      <w:r w:rsidR="001C4BB5">
        <w:rPr>
          <w:rFonts w:hint="eastAsia"/>
        </w:rPr>
        <w:t xml:space="preserve"> </w:t>
      </w:r>
      <w:r w:rsidR="005A6B12">
        <w:rPr>
          <w:rFonts w:hint="eastAsia"/>
        </w:rPr>
        <w:t>titled</w:t>
      </w:r>
      <w:r w:rsidR="001C4BB5">
        <w:rPr>
          <w:rFonts w:hint="eastAsia"/>
        </w:rPr>
        <w:t xml:space="preserve"> </w:t>
      </w:r>
      <w:r w:rsidR="001B0728" w:rsidRPr="001B0728">
        <w:t>“</w:t>
      </w:r>
      <w:r w:rsidR="00DC77D7" w:rsidRPr="001B0728">
        <w:t>Performance Indicators for Agreement on Trade Facilitation</w:t>
      </w:r>
      <w:r w:rsidR="001B0728">
        <w:rPr>
          <w:b/>
          <w:bCs/>
        </w:rPr>
        <w:t>”</w:t>
      </w:r>
      <w:r w:rsidR="00003375">
        <w:rPr>
          <w:rFonts w:hint="eastAsia"/>
          <w:b/>
          <w:bCs/>
        </w:rPr>
        <w:t xml:space="preserve"> </w:t>
      </w:r>
      <w:r w:rsidR="002B24DC">
        <w:t>(2014</w:t>
      </w:r>
      <w:r w:rsidR="00B272A9">
        <w:rPr>
          <w:rFonts w:hint="eastAsia"/>
        </w:rPr>
        <w:t>b</w:t>
      </w:r>
      <w:r w:rsidR="002B24DC">
        <w:t xml:space="preserve">) uses </w:t>
      </w:r>
      <w:r w:rsidR="00547ABF">
        <w:rPr>
          <w:rFonts w:hint="eastAsia"/>
        </w:rPr>
        <w:t xml:space="preserve">the </w:t>
      </w:r>
      <w:r w:rsidR="002B24DC">
        <w:t>articles of</w:t>
      </w:r>
      <w:r w:rsidR="0068019B">
        <w:t xml:space="preserve"> the W</w:t>
      </w:r>
      <w:r w:rsidR="002B24DC">
        <w:t>TO T</w:t>
      </w:r>
      <w:r w:rsidR="00547ABF">
        <w:rPr>
          <w:rFonts w:hint="eastAsia"/>
        </w:rPr>
        <w:t>FA</w:t>
      </w:r>
      <w:r w:rsidR="003E307B">
        <w:rPr>
          <w:rFonts w:hint="eastAsia"/>
        </w:rPr>
        <w:t xml:space="preserve"> as a </w:t>
      </w:r>
      <w:r w:rsidR="003E307B">
        <w:t>base frame</w:t>
      </w:r>
      <w:r w:rsidR="0068019B">
        <w:t>.</w:t>
      </w:r>
      <w:r w:rsidR="00D57B1D">
        <w:rPr>
          <w:rFonts w:hint="eastAsia"/>
        </w:rPr>
        <w:t xml:space="preserve"> </w:t>
      </w:r>
    </w:p>
    <w:p w:rsidR="00AE1C38" w:rsidRDefault="00AD73D8" w:rsidP="007A0D13">
      <w:pPr>
        <w:pStyle w:val="Default"/>
        <w:spacing w:after="240" w:line="480" w:lineRule="auto"/>
        <w:ind w:firstLineChars="350" w:firstLine="840"/>
        <w:jc w:val="both"/>
      </w:pPr>
      <w:r>
        <w:rPr>
          <w:rFonts w:hint="eastAsia"/>
        </w:rPr>
        <w:t>T</w:t>
      </w:r>
      <w:r w:rsidR="005B4693">
        <w:t xml:space="preserve">he WCO </w:t>
      </w:r>
      <w:r w:rsidR="009E00D4">
        <w:rPr>
          <w:rFonts w:hint="eastAsia"/>
        </w:rPr>
        <w:t>went</w:t>
      </w:r>
      <w:r>
        <w:rPr>
          <w:rFonts w:hint="eastAsia"/>
        </w:rPr>
        <w:t xml:space="preserve"> on to highlight</w:t>
      </w:r>
      <w:r w:rsidR="00150A1C">
        <w:t xml:space="preserve"> its</w:t>
      </w:r>
      <w:r w:rsidR="006F36CB">
        <w:t xml:space="preserve"> role in the implementation of </w:t>
      </w:r>
      <w:r w:rsidR="006F36CB">
        <w:rPr>
          <w:rFonts w:hint="eastAsia"/>
        </w:rPr>
        <w:t>t</w:t>
      </w:r>
      <w:r w:rsidR="006F36CB">
        <w:t xml:space="preserve">rade </w:t>
      </w:r>
      <w:r w:rsidR="006F36CB">
        <w:rPr>
          <w:rFonts w:hint="eastAsia"/>
        </w:rPr>
        <w:t>f</w:t>
      </w:r>
      <w:r w:rsidR="006F36CB">
        <w:t xml:space="preserve">acilitation </w:t>
      </w:r>
      <w:r w:rsidR="006F36CB">
        <w:rPr>
          <w:rFonts w:hint="eastAsia"/>
        </w:rPr>
        <w:t>by</w:t>
      </w:r>
      <w:r w:rsidR="001C4BB5">
        <w:rPr>
          <w:rFonts w:hint="eastAsia"/>
        </w:rPr>
        <w:t xml:space="preserve"> </w:t>
      </w:r>
      <w:r w:rsidR="00150A1C">
        <w:t>stating</w:t>
      </w:r>
      <w:r w:rsidR="005B4693">
        <w:t xml:space="preserve"> “the technical provisions of the Trade Facilitation Agreement – in particular, Section I – are substantially Customs-related, with 98% of the provisions to be implemented fully or</w:t>
      </w:r>
      <w:r w:rsidR="006F36CB">
        <w:t xml:space="preserve"> partially by Customs” (2016</w:t>
      </w:r>
      <w:r w:rsidR="00887B3A">
        <w:rPr>
          <w:rFonts w:hint="eastAsia"/>
        </w:rPr>
        <w:t>, p.</w:t>
      </w:r>
      <w:r w:rsidR="006F36CB">
        <w:t xml:space="preserve"> 8). </w:t>
      </w:r>
      <w:r w:rsidR="006F36CB">
        <w:rPr>
          <w:rFonts w:hint="eastAsia"/>
        </w:rPr>
        <w:t>T</w:t>
      </w:r>
      <w:r w:rsidR="00150A1C">
        <w:t xml:space="preserve">he WCO </w:t>
      </w:r>
      <w:r>
        <w:rPr>
          <w:rFonts w:hint="eastAsia"/>
        </w:rPr>
        <w:t xml:space="preserve">then continues by </w:t>
      </w:r>
      <w:r>
        <w:t>gaug</w:t>
      </w:r>
      <w:r>
        <w:rPr>
          <w:rFonts w:hint="eastAsia"/>
        </w:rPr>
        <w:t>ing</w:t>
      </w:r>
      <w:r w:rsidR="00150A1C">
        <w:t xml:space="preserve"> the degree</w:t>
      </w:r>
      <w:r w:rsidR="006F36CB">
        <w:rPr>
          <w:rFonts w:hint="eastAsia"/>
        </w:rPr>
        <w:t xml:space="preserve"> of necessary involvement by the Customs Administration in </w:t>
      </w:r>
      <w:r w:rsidR="00150A1C">
        <w:t>each provision of the WTO T</w:t>
      </w:r>
      <w:r w:rsidR="006F36CB">
        <w:rPr>
          <w:rFonts w:hint="eastAsia"/>
        </w:rPr>
        <w:t>FA</w:t>
      </w:r>
      <w:r w:rsidR="00150A1C">
        <w:t>.</w:t>
      </w:r>
      <w:r w:rsidR="001C4BB5">
        <w:rPr>
          <w:rFonts w:hint="eastAsia"/>
        </w:rPr>
        <w:t xml:space="preserve"> </w:t>
      </w:r>
      <w:r w:rsidR="001323D3">
        <w:rPr>
          <w:rFonts w:hint="eastAsia"/>
        </w:rPr>
        <w:t>All of th</w:t>
      </w:r>
      <w:r w:rsidR="005D7F81">
        <w:rPr>
          <w:rFonts w:hint="eastAsia"/>
        </w:rPr>
        <w:t>e</w:t>
      </w:r>
      <w:r w:rsidR="00FF73F7">
        <w:rPr>
          <w:rFonts w:hint="eastAsia"/>
        </w:rPr>
        <w:t xml:space="preserve">se </w:t>
      </w:r>
      <w:r w:rsidR="001323D3">
        <w:rPr>
          <w:rFonts w:hint="eastAsia"/>
        </w:rPr>
        <w:t>works based on the WTO T</w:t>
      </w:r>
      <w:r w:rsidR="006F36CB">
        <w:rPr>
          <w:rFonts w:hint="eastAsia"/>
        </w:rPr>
        <w:t>FA</w:t>
      </w:r>
      <w:r w:rsidR="001C4BB5">
        <w:rPr>
          <w:rFonts w:hint="eastAsia"/>
        </w:rPr>
        <w:t xml:space="preserve"> </w:t>
      </w:r>
      <w:r w:rsidR="006F36CB">
        <w:rPr>
          <w:rFonts w:hint="eastAsia"/>
        </w:rPr>
        <w:t>shine a spotlight on the WCO</w:t>
      </w:r>
      <w:r w:rsidR="006F36CB">
        <w:t>’</w:t>
      </w:r>
      <w:r w:rsidR="006F36CB">
        <w:rPr>
          <w:rFonts w:hint="eastAsia"/>
        </w:rPr>
        <w:t xml:space="preserve">s effort to fully reflect the </w:t>
      </w:r>
      <w:r w:rsidR="00700152">
        <w:rPr>
          <w:rFonts w:hint="eastAsia"/>
        </w:rPr>
        <w:t>WT</w:t>
      </w:r>
      <w:r w:rsidR="002C543F">
        <w:rPr>
          <w:rFonts w:hint="eastAsia"/>
        </w:rPr>
        <w:t xml:space="preserve">O agenda in </w:t>
      </w:r>
      <w:r w:rsidR="006F36CB">
        <w:rPr>
          <w:rFonts w:hint="eastAsia"/>
        </w:rPr>
        <w:t>terms of</w:t>
      </w:r>
      <w:r w:rsidR="002C543F">
        <w:rPr>
          <w:rFonts w:hint="eastAsia"/>
        </w:rPr>
        <w:t xml:space="preserve"> actual implementation.</w:t>
      </w:r>
      <w:r w:rsidR="001C4BB5">
        <w:rPr>
          <w:rFonts w:hint="eastAsia"/>
        </w:rPr>
        <w:t xml:space="preserve"> </w:t>
      </w:r>
    </w:p>
    <w:p w:rsidR="00AD508F" w:rsidRPr="00AD508F" w:rsidRDefault="00A336E5" w:rsidP="005F67A0">
      <w:pPr>
        <w:pStyle w:val="CM15"/>
        <w:spacing w:after="240" w:line="480" w:lineRule="auto"/>
        <w:ind w:firstLineChars="100" w:firstLine="240"/>
        <w:jc w:val="both"/>
        <w:rPr>
          <w:b/>
          <w:bCs/>
        </w:rPr>
      </w:pPr>
      <w:r>
        <w:rPr>
          <w:rFonts w:hint="eastAsia"/>
          <w:b/>
          <w:bCs/>
        </w:rPr>
        <w:t>T</w:t>
      </w:r>
      <w:r w:rsidR="00014CEF">
        <w:rPr>
          <w:b/>
          <w:bCs/>
        </w:rPr>
        <w:t xml:space="preserve">he </w:t>
      </w:r>
      <w:r w:rsidR="00AD508F">
        <w:rPr>
          <w:rFonts w:hint="eastAsia"/>
          <w:b/>
          <w:bCs/>
        </w:rPr>
        <w:t>World Bank Group</w:t>
      </w:r>
      <w:r w:rsidR="00160941">
        <w:rPr>
          <w:rFonts w:hint="eastAsia"/>
          <w:b/>
          <w:bCs/>
        </w:rPr>
        <w:t xml:space="preserve"> (WBG)</w:t>
      </w:r>
      <w:r w:rsidR="005177C3">
        <w:rPr>
          <w:rFonts w:hint="eastAsia"/>
          <w:b/>
          <w:bCs/>
        </w:rPr>
        <w:t xml:space="preserve"> Trade Facilitation</w:t>
      </w:r>
    </w:p>
    <w:p w:rsidR="0070311E" w:rsidRDefault="00103F0A" w:rsidP="004D2B9D">
      <w:pPr>
        <w:pStyle w:val="Default"/>
        <w:spacing w:after="240" w:line="480" w:lineRule="auto"/>
        <w:ind w:firstLineChars="333" w:firstLine="799"/>
        <w:jc w:val="both"/>
      </w:pPr>
      <w:r w:rsidRPr="00B97542">
        <w:rPr>
          <w:color w:val="auto"/>
          <w:shd w:val="clear" w:color="auto" w:fill="FFFFFF"/>
        </w:rPr>
        <w:t>The W</w:t>
      </w:r>
      <w:r w:rsidR="00BF53ED">
        <w:rPr>
          <w:rFonts w:hint="eastAsia"/>
          <w:color w:val="auto"/>
          <w:shd w:val="clear" w:color="auto" w:fill="FFFFFF"/>
        </w:rPr>
        <w:t>B</w:t>
      </w:r>
      <w:r w:rsidR="00BF53ED">
        <w:rPr>
          <w:color w:val="auto"/>
          <w:shd w:val="clear" w:color="auto" w:fill="FFFFFF"/>
        </w:rPr>
        <w:t>G</w:t>
      </w:r>
      <w:r w:rsidR="001C4BB5">
        <w:rPr>
          <w:rFonts w:hint="eastAsia"/>
          <w:color w:val="auto"/>
          <w:shd w:val="clear" w:color="auto" w:fill="FFFFFF"/>
        </w:rPr>
        <w:t xml:space="preserve"> </w:t>
      </w:r>
      <w:r w:rsidR="008926D2">
        <w:rPr>
          <w:rFonts w:hint="eastAsia"/>
          <w:color w:val="auto"/>
          <w:shd w:val="clear" w:color="auto" w:fill="FFFFFF"/>
        </w:rPr>
        <w:t xml:space="preserve">has </w:t>
      </w:r>
      <w:r w:rsidR="008926D2">
        <w:rPr>
          <w:color w:val="auto"/>
          <w:shd w:val="clear" w:color="auto" w:fill="FFFFFF"/>
        </w:rPr>
        <w:t>work</w:t>
      </w:r>
      <w:r w:rsidR="008926D2">
        <w:rPr>
          <w:rFonts w:hint="eastAsia"/>
          <w:color w:val="auto"/>
          <w:shd w:val="clear" w:color="auto" w:fill="FFFFFF"/>
        </w:rPr>
        <w:t xml:space="preserve">ed </w:t>
      </w:r>
      <w:r w:rsidR="00942588" w:rsidRPr="00B97542">
        <w:rPr>
          <w:color w:val="auto"/>
          <w:shd w:val="clear" w:color="auto" w:fill="FFFFFF"/>
        </w:rPr>
        <w:t>“</w:t>
      </w:r>
      <w:r w:rsidRPr="00B97542">
        <w:rPr>
          <w:color w:val="auto"/>
          <w:shd w:val="clear" w:color="auto" w:fill="FFFFFF"/>
        </w:rPr>
        <w:t xml:space="preserve">with developing country policymakers and private sector </w:t>
      </w:r>
      <w:r w:rsidRPr="00B97542">
        <w:rPr>
          <w:color w:val="auto"/>
          <w:shd w:val="clear" w:color="auto" w:fill="FFFFFF"/>
        </w:rPr>
        <w:lastRenderedPageBreak/>
        <w:t xml:space="preserve">leaders to increase connectivity and facilitate trade </w:t>
      </w:r>
      <w:r w:rsidR="00942588" w:rsidRPr="00B97542">
        <w:rPr>
          <w:color w:val="auto"/>
          <w:shd w:val="clear" w:color="auto" w:fill="FFFFFF"/>
        </w:rPr>
        <w:t>i</w:t>
      </w:r>
      <w:r w:rsidRPr="00B97542">
        <w:rPr>
          <w:color w:val="auto"/>
          <w:shd w:val="clear" w:color="auto" w:fill="FFFFFF"/>
        </w:rPr>
        <w:t>n line with twin goals of eradicating extreme poverty and increasi</w:t>
      </w:r>
      <w:r w:rsidR="008926D2">
        <w:rPr>
          <w:color w:val="auto"/>
          <w:shd w:val="clear" w:color="auto" w:fill="FFFFFF"/>
        </w:rPr>
        <w:t>ng shared prosperity</w:t>
      </w:r>
      <w:r w:rsidRPr="00B97542">
        <w:rPr>
          <w:color w:val="auto"/>
          <w:shd w:val="clear" w:color="auto" w:fill="FFFFFF"/>
        </w:rPr>
        <w:t>”</w:t>
      </w:r>
      <w:r w:rsidR="00D30B76">
        <w:rPr>
          <w:color w:val="auto"/>
          <w:shd w:val="clear" w:color="auto" w:fill="FFFFFF"/>
        </w:rPr>
        <w:t xml:space="preserve"> (2014</w:t>
      </w:r>
      <w:r w:rsidR="00942588" w:rsidRPr="00B97542">
        <w:rPr>
          <w:color w:val="auto"/>
          <w:shd w:val="clear" w:color="auto" w:fill="FFFFFF"/>
        </w:rPr>
        <w:t>)</w:t>
      </w:r>
      <w:r w:rsidRPr="00B97542">
        <w:rPr>
          <w:color w:val="auto"/>
          <w:shd w:val="clear" w:color="auto" w:fill="FFFFFF"/>
        </w:rPr>
        <w:t>.</w:t>
      </w:r>
      <w:r w:rsidR="001C4BB5">
        <w:rPr>
          <w:rFonts w:hint="eastAsia"/>
          <w:color w:val="auto"/>
          <w:shd w:val="clear" w:color="auto" w:fill="FFFFFF"/>
        </w:rPr>
        <w:t xml:space="preserve"> </w:t>
      </w:r>
      <w:r w:rsidR="00922F6F">
        <w:rPr>
          <w:rFonts w:hint="eastAsia"/>
        </w:rPr>
        <w:t>T</w:t>
      </w:r>
      <w:r w:rsidR="00760D68">
        <w:rPr>
          <w:rFonts w:hint="eastAsia"/>
        </w:rPr>
        <w:t xml:space="preserve">he </w:t>
      </w:r>
      <w:r w:rsidR="00CB4BD1">
        <w:rPr>
          <w:rFonts w:hint="eastAsia"/>
        </w:rPr>
        <w:t>WBG defines trade f</w:t>
      </w:r>
      <w:r w:rsidR="00760D68">
        <w:rPr>
          <w:rFonts w:hint="eastAsia"/>
        </w:rPr>
        <w:t xml:space="preserve">acilitation </w:t>
      </w:r>
      <w:r w:rsidR="00CB4BD1">
        <w:rPr>
          <w:rFonts w:hint="eastAsia"/>
        </w:rPr>
        <w:t xml:space="preserve">in a </w:t>
      </w:r>
      <w:r w:rsidR="00760D68">
        <w:rPr>
          <w:rFonts w:hint="eastAsia"/>
        </w:rPr>
        <w:t xml:space="preserve">far broader </w:t>
      </w:r>
      <w:r w:rsidR="00CB4BD1">
        <w:rPr>
          <w:rFonts w:hint="eastAsia"/>
        </w:rPr>
        <w:t xml:space="preserve">manner </w:t>
      </w:r>
      <w:r w:rsidR="00760D68">
        <w:rPr>
          <w:rFonts w:hint="eastAsia"/>
        </w:rPr>
        <w:t xml:space="preserve">than other organizations do. </w:t>
      </w:r>
      <w:r w:rsidR="006E6FFE" w:rsidRPr="00FC3D23">
        <w:t>Orliac</w:t>
      </w:r>
      <w:r w:rsidR="006E6FFE">
        <w:rPr>
          <w:rFonts w:hint="eastAsia"/>
        </w:rPr>
        <w:t xml:space="preserve"> (2012) explained</w:t>
      </w:r>
      <w:r w:rsidR="00951919">
        <w:rPr>
          <w:rFonts w:hint="eastAsia"/>
        </w:rPr>
        <w:t xml:space="preserve"> that</w:t>
      </w:r>
      <w:r w:rsidR="00922F6F">
        <w:rPr>
          <w:rFonts w:hint="eastAsia"/>
        </w:rPr>
        <w:t xml:space="preserve"> </w:t>
      </w:r>
      <w:r w:rsidR="006E6FFE">
        <w:t>“</w:t>
      </w:r>
      <w:r w:rsidR="006E6FFE">
        <w:rPr>
          <w:rFonts w:hint="eastAsia"/>
        </w:rPr>
        <w:t>the World Bank follows a broader approach including Customs reforms, regulatory frameworks and standards, but also logistic and infrastructure issues</w:t>
      </w:r>
      <w:r w:rsidR="006E6FFE">
        <w:t>”</w:t>
      </w:r>
      <w:r w:rsidR="00922F6F">
        <w:rPr>
          <w:rFonts w:hint="eastAsia"/>
        </w:rPr>
        <w:t xml:space="preserve"> (p.</w:t>
      </w:r>
      <w:r w:rsidR="006E6FFE">
        <w:rPr>
          <w:rFonts w:hint="eastAsia"/>
        </w:rPr>
        <w:t xml:space="preserve"> 20).</w:t>
      </w:r>
      <w:r w:rsidR="00922F6F">
        <w:rPr>
          <w:rFonts w:hint="eastAsia"/>
        </w:rPr>
        <w:t xml:space="preserve"> </w:t>
      </w:r>
      <w:r w:rsidR="007C4F41">
        <w:rPr>
          <w:rFonts w:hint="eastAsia"/>
        </w:rPr>
        <w:t xml:space="preserve">Mustra, a </w:t>
      </w:r>
      <w:r w:rsidR="00A00F7E">
        <w:rPr>
          <w:rFonts w:hint="eastAsia"/>
          <w:color w:val="222222"/>
          <w:shd w:val="clear" w:color="auto" w:fill="FFFFFF"/>
        </w:rPr>
        <w:t>t</w:t>
      </w:r>
      <w:r w:rsidR="00A00F7E">
        <w:rPr>
          <w:color w:val="222222"/>
          <w:shd w:val="clear" w:color="auto" w:fill="FFFFFF"/>
        </w:rPr>
        <w:t xml:space="preserve">rade </w:t>
      </w:r>
      <w:r w:rsidR="00A00F7E">
        <w:rPr>
          <w:rFonts w:hint="eastAsia"/>
          <w:color w:val="222222"/>
          <w:shd w:val="clear" w:color="auto" w:fill="FFFFFF"/>
        </w:rPr>
        <w:t>f</w:t>
      </w:r>
      <w:r w:rsidR="00A00F7E">
        <w:rPr>
          <w:color w:val="222222"/>
          <w:shd w:val="clear" w:color="auto" w:fill="FFFFFF"/>
        </w:rPr>
        <w:t xml:space="preserve">acilitation and </w:t>
      </w:r>
      <w:r w:rsidR="00A00F7E">
        <w:rPr>
          <w:rFonts w:hint="eastAsia"/>
          <w:color w:val="222222"/>
          <w:shd w:val="clear" w:color="auto" w:fill="FFFFFF"/>
        </w:rPr>
        <w:t>l</w:t>
      </w:r>
      <w:r w:rsidR="00A00F7E">
        <w:rPr>
          <w:color w:val="222222"/>
          <w:shd w:val="clear" w:color="auto" w:fill="FFFFFF"/>
        </w:rPr>
        <w:t xml:space="preserve">ogistics </w:t>
      </w:r>
      <w:r w:rsidR="00A00F7E">
        <w:rPr>
          <w:rFonts w:hint="eastAsia"/>
          <w:color w:val="222222"/>
          <w:shd w:val="clear" w:color="auto" w:fill="FFFFFF"/>
        </w:rPr>
        <w:t>s</w:t>
      </w:r>
      <w:r w:rsidR="0070311E" w:rsidRPr="0070311E">
        <w:rPr>
          <w:color w:val="222222"/>
          <w:shd w:val="clear" w:color="auto" w:fill="FFFFFF"/>
        </w:rPr>
        <w:t>pecialis</w:t>
      </w:r>
      <w:r w:rsidR="00A33038">
        <w:rPr>
          <w:rFonts w:hint="eastAsia"/>
          <w:color w:val="222222"/>
          <w:shd w:val="clear" w:color="auto" w:fill="FFFFFF"/>
        </w:rPr>
        <w:t>t</w:t>
      </w:r>
      <w:r w:rsidR="007C4F41">
        <w:rPr>
          <w:rFonts w:hint="eastAsia"/>
          <w:color w:val="222222"/>
          <w:shd w:val="clear" w:color="auto" w:fill="FFFFFF"/>
        </w:rPr>
        <w:t xml:space="preserve"> for</w:t>
      </w:r>
      <w:r w:rsidR="0070311E">
        <w:rPr>
          <w:rFonts w:hint="eastAsia"/>
        </w:rPr>
        <w:t xml:space="preserve"> the World Bank</w:t>
      </w:r>
      <w:r w:rsidR="00EB08B7">
        <w:rPr>
          <w:rFonts w:hint="eastAsia"/>
        </w:rPr>
        <w:t>,</w:t>
      </w:r>
      <w:r w:rsidR="0070311E" w:rsidRPr="0070311E">
        <w:t xml:space="preserve"> mentioned</w:t>
      </w:r>
      <w:r w:rsidR="00DE23EF">
        <w:rPr>
          <w:rFonts w:hint="eastAsia"/>
        </w:rPr>
        <w:t xml:space="preserve"> </w:t>
      </w:r>
      <w:r w:rsidR="004D2B9D">
        <w:t>“</w:t>
      </w:r>
      <w:r w:rsidR="004D2B9D">
        <w:rPr>
          <w:rFonts w:hint="eastAsia"/>
        </w:rPr>
        <w:t>t</w:t>
      </w:r>
      <w:r w:rsidR="0070311E" w:rsidRPr="00A33038">
        <w:t>his wider definition implies that trade facilitation concerns logistics, transport facilitation, and trade related infrastructure, with the simplification and rationalization of regulatory and commercial procedures and the elimination of unnecessary red tape</w:t>
      </w:r>
      <w:r w:rsidR="004D2B9D">
        <w:t>”</w:t>
      </w:r>
      <w:r w:rsidR="0070311E" w:rsidRPr="00A33038">
        <w:t xml:space="preserve"> (2011</w:t>
      </w:r>
      <w:r w:rsidR="00922F6F">
        <w:rPr>
          <w:rFonts w:hint="eastAsia"/>
        </w:rPr>
        <w:t>, p.</w:t>
      </w:r>
      <w:r w:rsidR="00327C70">
        <w:rPr>
          <w:rFonts w:hint="eastAsia"/>
        </w:rPr>
        <w:t xml:space="preserve"> 23</w:t>
      </w:r>
      <w:r w:rsidR="0070311E" w:rsidRPr="00A33038">
        <w:t>).</w:t>
      </w:r>
    </w:p>
    <w:p w:rsidR="006679A4" w:rsidRDefault="007C4F41" w:rsidP="006740DC">
      <w:pPr>
        <w:pStyle w:val="Default"/>
        <w:spacing w:after="240" w:line="480" w:lineRule="auto"/>
        <w:ind w:firstLineChars="333" w:firstLine="799"/>
        <w:jc w:val="both"/>
      </w:pPr>
      <w:r>
        <w:rPr>
          <w:rFonts w:hint="eastAsia"/>
        </w:rPr>
        <w:t>In</w:t>
      </w:r>
      <w:r w:rsidR="00922F6F">
        <w:rPr>
          <w:rFonts w:hint="eastAsia"/>
        </w:rPr>
        <w:t xml:space="preserve"> </w:t>
      </w:r>
      <w:r w:rsidR="00062E48">
        <w:rPr>
          <w:rFonts w:hint="eastAsia"/>
        </w:rPr>
        <w:t>reviewing</w:t>
      </w:r>
      <w:r>
        <w:rPr>
          <w:rFonts w:hint="eastAsia"/>
        </w:rPr>
        <w:t xml:space="preserve"> the areas of the </w:t>
      </w:r>
      <w:r w:rsidR="00A00F7E">
        <w:rPr>
          <w:rFonts w:hint="eastAsia"/>
        </w:rPr>
        <w:t>World Bank</w:t>
      </w:r>
      <w:r w:rsidR="00A00F7E">
        <w:t>’</w:t>
      </w:r>
      <w:r w:rsidR="00A00F7E">
        <w:rPr>
          <w:rFonts w:hint="eastAsia"/>
        </w:rPr>
        <w:t xml:space="preserve">s </w:t>
      </w:r>
      <w:r>
        <w:rPr>
          <w:rFonts w:hint="eastAsia"/>
        </w:rPr>
        <w:t>trade f</w:t>
      </w:r>
      <w:r w:rsidR="00A33038">
        <w:rPr>
          <w:rFonts w:hint="eastAsia"/>
        </w:rPr>
        <w:t>acilitation projects</w:t>
      </w:r>
      <w:r w:rsidR="00C2778B">
        <w:rPr>
          <w:rFonts w:hint="eastAsia"/>
        </w:rPr>
        <w:t>, it is found that it</w:t>
      </w:r>
      <w:r w:rsidR="00A33038">
        <w:rPr>
          <w:rFonts w:hint="eastAsia"/>
        </w:rPr>
        <w:t xml:space="preserve"> has a holistic perspe</w:t>
      </w:r>
      <w:r>
        <w:rPr>
          <w:rFonts w:hint="eastAsia"/>
        </w:rPr>
        <w:t>ctive of trade f</w:t>
      </w:r>
      <w:r w:rsidR="00A33038">
        <w:rPr>
          <w:rFonts w:hint="eastAsia"/>
        </w:rPr>
        <w:t xml:space="preserve">acilitation. Transport, Logistics and Infrastructures are </w:t>
      </w:r>
      <w:r w:rsidR="00062E48">
        <w:rPr>
          <w:rFonts w:hint="eastAsia"/>
        </w:rPr>
        <w:t xml:space="preserve">core </w:t>
      </w:r>
      <w:r w:rsidR="00A33038">
        <w:rPr>
          <w:rFonts w:hint="eastAsia"/>
        </w:rPr>
        <w:t xml:space="preserve">components </w:t>
      </w:r>
      <w:r w:rsidR="00062E48">
        <w:rPr>
          <w:rFonts w:hint="eastAsia"/>
        </w:rPr>
        <w:t>in the World Bank</w:t>
      </w:r>
      <w:r w:rsidR="00062E48">
        <w:t>’</w:t>
      </w:r>
      <w:r w:rsidR="00062E48">
        <w:rPr>
          <w:rFonts w:hint="eastAsia"/>
        </w:rPr>
        <w:t xml:space="preserve">s </w:t>
      </w:r>
      <w:r w:rsidR="00DE23EF">
        <w:rPr>
          <w:rFonts w:hint="eastAsia"/>
        </w:rPr>
        <w:t xml:space="preserve">spectrum of </w:t>
      </w:r>
      <w:r>
        <w:rPr>
          <w:rFonts w:hint="eastAsia"/>
        </w:rPr>
        <w:t>trade facilitation. These</w:t>
      </w:r>
      <w:r w:rsidR="00062E48">
        <w:rPr>
          <w:rFonts w:hint="eastAsia"/>
        </w:rPr>
        <w:t xml:space="preserve"> are </w:t>
      </w:r>
      <w:r w:rsidR="00062E48">
        <w:t>obviously</w:t>
      </w:r>
      <w:r w:rsidR="00922F6F">
        <w:rPr>
          <w:rFonts w:hint="eastAsia"/>
        </w:rPr>
        <w:t xml:space="preserve"> </w:t>
      </w:r>
      <w:r w:rsidR="00A33038">
        <w:rPr>
          <w:rFonts w:hint="eastAsia"/>
        </w:rPr>
        <w:t xml:space="preserve">beyond the generally </w:t>
      </w:r>
      <w:r w:rsidR="00A33038">
        <w:t>accepted</w:t>
      </w:r>
      <w:r>
        <w:rPr>
          <w:rFonts w:hint="eastAsia"/>
        </w:rPr>
        <w:t xml:space="preserve"> definition and scope of t</w:t>
      </w:r>
      <w:r w:rsidR="00A33038">
        <w:rPr>
          <w:rFonts w:hint="eastAsia"/>
        </w:rPr>
        <w:t xml:space="preserve">rade </w:t>
      </w:r>
      <w:r>
        <w:rPr>
          <w:rFonts w:hint="eastAsia"/>
        </w:rPr>
        <w:t>f</w:t>
      </w:r>
      <w:r w:rsidR="00A33038">
        <w:t>acilitation</w:t>
      </w:r>
      <w:r w:rsidR="00922F6F">
        <w:rPr>
          <w:rFonts w:hint="eastAsia"/>
        </w:rPr>
        <w:t xml:space="preserve"> </w:t>
      </w:r>
      <w:r>
        <w:rPr>
          <w:rFonts w:hint="eastAsia"/>
        </w:rPr>
        <w:t>as</w:t>
      </w:r>
      <w:r w:rsidR="00922F6F">
        <w:rPr>
          <w:rFonts w:hint="eastAsia"/>
        </w:rPr>
        <w:t xml:space="preserve"> </w:t>
      </w:r>
      <w:r>
        <w:rPr>
          <w:rFonts w:hint="eastAsia"/>
        </w:rPr>
        <w:t>defined</w:t>
      </w:r>
      <w:r w:rsidR="00922F6F">
        <w:rPr>
          <w:rFonts w:hint="eastAsia"/>
        </w:rPr>
        <w:t xml:space="preserve"> </w:t>
      </w:r>
      <w:r w:rsidR="00DF5A8C">
        <w:rPr>
          <w:rFonts w:hint="eastAsia"/>
        </w:rPr>
        <w:t>by</w:t>
      </w:r>
      <w:r w:rsidR="00A33038">
        <w:rPr>
          <w:rFonts w:hint="eastAsia"/>
        </w:rPr>
        <w:t xml:space="preserve"> the WTO.</w:t>
      </w:r>
      <w:r w:rsidR="00922F6F">
        <w:rPr>
          <w:rFonts w:hint="eastAsia"/>
        </w:rPr>
        <w:t xml:space="preserve"> </w:t>
      </w:r>
      <w:r w:rsidR="00C2778B">
        <w:rPr>
          <w:rFonts w:hint="eastAsia"/>
        </w:rPr>
        <w:t>The World Bank</w:t>
      </w:r>
      <w:r w:rsidR="00C2778B">
        <w:t>’</w:t>
      </w:r>
      <w:r w:rsidR="00C2778B">
        <w:rPr>
          <w:rFonts w:hint="eastAsia"/>
        </w:rPr>
        <w:t>s</w:t>
      </w:r>
      <w:r>
        <w:rPr>
          <w:rFonts w:hint="eastAsia"/>
        </w:rPr>
        <w:t xml:space="preserve"> investments</w:t>
      </w:r>
      <w:r w:rsidR="00085A9A">
        <w:rPr>
          <w:rFonts w:hint="eastAsia"/>
        </w:rPr>
        <w:t xml:space="preserve"> </w:t>
      </w:r>
      <w:r w:rsidR="008F53E2">
        <w:t>help</w:t>
      </w:r>
      <w:r w:rsidR="009A5F2E">
        <w:rPr>
          <w:rFonts w:hint="eastAsia"/>
        </w:rPr>
        <w:t xml:space="preserve"> </w:t>
      </w:r>
      <w:r w:rsidR="006740DC">
        <w:rPr>
          <w:rFonts w:hint="eastAsia"/>
        </w:rPr>
        <w:t xml:space="preserve">countries to </w:t>
      </w:r>
      <w:r w:rsidR="009A5F2E">
        <w:rPr>
          <w:rFonts w:hint="eastAsia"/>
        </w:rPr>
        <w:t>implement modernized systems</w:t>
      </w:r>
      <w:r w:rsidR="008F53E2">
        <w:rPr>
          <w:rFonts w:hint="eastAsia"/>
        </w:rPr>
        <w:t xml:space="preserve"> in border-crossing and</w:t>
      </w:r>
      <w:r w:rsidR="00DE23EF">
        <w:rPr>
          <w:rFonts w:hint="eastAsia"/>
        </w:rPr>
        <w:t xml:space="preserve"> to</w:t>
      </w:r>
      <w:r w:rsidR="008F53E2">
        <w:rPr>
          <w:rFonts w:hint="eastAsia"/>
        </w:rPr>
        <w:t xml:space="preserve"> develop trade-enabling infrastru</w:t>
      </w:r>
      <w:r w:rsidR="007A0D13">
        <w:rPr>
          <w:rFonts w:hint="eastAsia"/>
        </w:rPr>
        <w:t>ctures.</w:t>
      </w:r>
    </w:p>
    <w:p w:rsidR="00310340" w:rsidRDefault="0094208F" w:rsidP="00DE3763">
      <w:pPr>
        <w:pStyle w:val="Default"/>
        <w:spacing w:after="240" w:line="480" w:lineRule="auto"/>
        <w:jc w:val="both"/>
      </w:pPr>
      <w:r>
        <w:rPr>
          <w:rFonts w:hint="eastAsia"/>
        </w:rPr>
        <w:tab/>
      </w:r>
      <w:r w:rsidR="00922F6F">
        <w:rPr>
          <w:rFonts w:hint="eastAsia"/>
        </w:rPr>
        <w:t>T</w:t>
      </w:r>
      <w:r w:rsidR="003A3392">
        <w:rPr>
          <w:rFonts w:hint="eastAsia"/>
        </w:rPr>
        <w:t xml:space="preserve">he World Bank </w:t>
      </w:r>
      <w:r w:rsidR="00DE23EF">
        <w:rPr>
          <w:rFonts w:hint="eastAsia"/>
        </w:rPr>
        <w:t>does publish</w:t>
      </w:r>
      <w:r w:rsidR="003A3392">
        <w:rPr>
          <w:rFonts w:hint="eastAsia"/>
        </w:rPr>
        <w:t xml:space="preserve"> t</w:t>
      </w:r>
      <w:r w:rsidR="00C237C9">
        <w:t xml:space="preserve">he </w:t>
      </w:r>
      <w:r w:rsidR="00C4262E">
        <w:rPr>
          <w:rFonts w:hint="eastAsia"/>
        </w:rPr>
        <w:t xml:space="preserve">well-known </w:t>
      </w:r>
      <w:r w:rsidR="00690AC7">
        <w:t>“</w:t>
      </w:r>
      <w:r w:rsidR="00C237C9">
        <w:t>Logistics Performance Index</w:t>
      </w:r>
      <w:r w:rsidR="00690AC7">
        <w:t>”</w:t>
      </w:r>
      <w:r w:rsidR="00C237C9">
        <w:t xml:space="preserve"> (LPI)</w:t>
      </w:r>
      <w:r w:rsidR="00C4262E">
        <w:rPr>
          <w:rFonts w:hint="eastAsia"/>
        </w:rPr>
        <w:t>.</w:t>
      </w:r>
      <w:r w:rsidR="00DE23EF">
        <w:rPr>
          <w:rFonts w:hint="eastAsia"/>
        </w:rPr>
        <w:t xml:space="preserve"> This</w:t>
      </w:r>
      <w:r w:rsidR="003F67F8">
        <w:rPr>
          <w:rFonts w:hint="eastAsia"/>
        </w:rPr>
        <w:t xml:space="preserve"> index </w:t>
      </w:r>
      <w:r w:rsidR="003748D7">
        <w:rPr>
          <w:rFonts w:hint="eastAsia"/>
        </w:rPr>
        <w:t>help</w:t>
      </w:r>
      <w:r w:rsidR="003F67F8">
        <w:rPr>
          <w:rFonts w:hint="eastAsia"/>
        </w:rPr>
        <w:t>s</w:t>
      </w:r>
      <w:r w:rsidR="003748D7">
        <w:t xml:space="preserve"> countries identify the challenges and opportunities in their</w:t>
      </w:r>
      <w:r w:rsidR="003F67F8">
        <w:t xml:space="preserve"> trade logistics performance </w:t>
      </w:r>
      <w:r w:rsidR="003F67F8">
        <w:rPr>
          <w:rFonts w:hint="eastAsia"/>
        </w:rPr>
        <w:t>in addition to</w:t>
      </w:r>
      <w:r w:rsidR="003748D7">
        <w:t xml:space="preserve"> what can </w:t>
      </w:r>
      <w:r w:rsidR="003748D7">
        <w:rPr>
          <w:rFonts w:hint="eastAsia"/>
        </w:rPr>
        <w:t xml:space="preserve">be </w:t>
      </w:r>
      <w:r w:rsidR="003748D7">
        <w:t>improve</w:t>
      </w:r>
      <w:r w:rsidR="003748D7">
        <w:rPr>
          <w:rFonts w:hint="eastAsia"/>
        </w:rPr>
        <w:t>d</w:t>
      </w:r>
      <w:r w:rsidR="003F67F8">
        <w:rPr>
          <w:rFonts w:hint="eastAsia"/>
        </w:rPr>
        <w:t xml:space="preserve"> upon</w:t>
      </w:r>
      <w:r w:rsidR="003748D7">
        <w:t>.</w:t>
      </w:r>
      <w:r w:rsidR="00922F6F">
        <w:rPr>
          <w:rFonts w:hint="eastAsia"/>
        </w:rPr>
        <w:t xml:space="preserve"> </w:t>
      </w:r>
      <w:r w:rsidR="00B22380">
        <w:rPr>
          <w:rFonts w:hint="eastAsia"/>
        </w:rPr>
        <w:t>A</w:t>
      </w:r>
      <w:r w:rsidR="00FA36FC">
        <w:rPr>
          <w:rFonts w:hint="eastAsia"/>
        </w:rPr>
        <w:t xml:space="preserve">nother </w:t>
      </w:r>
      <w:r w:rsidR="00B22380">
        <w:rPr>
          <w:rFonts w:hint="eastAsia"/>
        </w:rPr>
        <w:t xml:space="preserve">reputable report from the </w:t>
      </w:r>
      <w:r w:rsidR="00FA36FC">
        <w:rPr>
          <w:rFonts w:hint="eastAsia"/>
        </w:rPr>
        <w:t>World Bank</w:t>
      </w:r>
      <w:r w:rsidR="00C24633">
        <w:rPr>
          <w:rFonts w:hint="eastAsia"/>
        </w:rPr>
        <w:t>,</w:t>
      </w:r>
      <w:r w:rsidR="00922F6F">
        <w:rPr>
          <w:rFonts w:hint="eastAsia"/>
        </w:rPr>
        <w:t xml:space="preserve"> </w:t>
      </w:r>
      <w:r w:rsidR="00E26617">
        <w:t>“</w:t>
      </w:r>
      <w:r w:rsidR="00C24633" w:rsidRPr="00E26617">
        <w:rPr>
          <w:rFonts w:hint="eastAsia"/>
        </w:rPr>
        <w:t>Doing Business</w:t>
      </w:r>
      <w:r w:rsidR="00B22380" w:rsidRPr="00E26617">
        <w:rPr>
          <w:rFonts w:hint="eastAsia"/>
        </w:rPr>
        <w:t>,</w:t>
      </w:r>
      <w:r w:rsidR="00E26617">
        <w:t>”</w:t>
      </w:r>
      <w:r w:rsidR="00922F6F">
        <w:rPr>
          <w:rFonts w:hint="eastAsia"/>
        </w:rPr>
        <w:t xml:space="preserve"> </w:t>
      </w:r>
      <w:r w:rsidR="00B22380" w:rsidRPr="00E26617">
        <w:rPr>
          <w:rFonts w:hint="eastAsia"/>
        </w:rPr>
        <w:t>which provides</w:t>
      </w:r>
      <w:r w:rsidR="00C24633" w:rsidRPr="00E26617">
        <w:rPr>
          <w:rFonts w:hint="eastAsia"/>
        </w:rPr>
        <w:t xml:space="preserve"> useful information to many businesses and countries</w:t>
      </w:r>
      <w:r w:rsidR="00B22380" w:rsidRPr="00E26617">
        <w:rPr>
          <w:rFonts w:hint="eastAsia"/>
        </w:rPr>
        <w:t>,</w:t>
      </w:r>
      <w:r w:rsidR="00C24633" w:rsidRPr="00E26617">
        <w:rPr>
          <w:rFonts w:hint="eastAsia"/>
        </w:rPr>
        <w:t xml:space="preserve"> includ</w:t>
      </w:r>
      <w:r w:rsidR="00C24633">
        <w:rPr>
          <w:rFonts w:hint="eastAsia"/>
        </w:rPr>
        <w:t xml:space="preserve">es </w:t>
      </w:r>
      <w:r w:rsidR="00B22380">
        <w:t>“</w:t>
      </w:r>
      <w:r w:rsidR="00C24633" w:rsidRPr="00B22380">
        <w:rPr>
          <w:rFonts w:hint="eastAsia"/>
        </w:rPr>
        <w:t>Trading Across Border</w:t>
      </w:r>
      <w:r w:rsidR="00B22380">
        <w:t>”</w:t>
      </w:r>
      <w:r w:rsidR="00922F6F">
        <w:rPr>
          <w:rFonts w:hint="eastAsia"/>
        </w:rPr>
        <w:t xml:space="preserve"> </w:t>
      </w:r>
      <w:r w:rsidR="00A00E24">
        <w:rPr>
          <w:rFonts w:hint="eastAsia"/>
        </w:rPr>
        <w:t xml:space="preserve">as </w:t>
      </w:r>
      <w:r w:rsidR="00B22380">
        <w:rPr>
          <w:rFonts w:hint="eastAsia"/>
        </w:rPr>
        <w:t>an indicator</w:t>
      </w:r>
      <w:r w:rsidR="00C24633">
        <w:rPr>
          <w:rFonts w:hint="eastAsia"/>
        </w:rPr>
        <w:t xml:space="preserve">. </w:t>
      </w:r>
      <w:r w:rsidR="00872EA0">
        <w:rPr>
          <w:rFonts w:hint="eastAsia"/>
        </w:rPr>
        <w:t>Th</w:t>
      </w:r>
      <w:r w:rsidR="00137102">
        <w:rPr>
          <w:rFonts w:hint="eastAsia"/>
        </w:rPr>
        <w:t>e</w:t>
      </w:r>
      <w:r w:rsidR="00872EA0">
        <w:rPr>
          <w:rFonts w:hint="eastAsia"/>
        </w:rPr>
        <w:t xml:space="preserve">se </w:t>
      </w:r>
      <w:r w:rsidR="00DE3763">
        <w:rPr>
          <w:rFonts w:hint="eastAsia"/>
        </w:rPr>
        <w:t xml:space="preserve">sources </w:t>
      </w:r>
      <w:r w:rsidR="00137102">
        <w:rPr>
          <w:rFonts w:hint="eastAsia"/>
        </w:rPr>
        <w:t xml:space="preserve">can be </w:t>
      </w:r>
      <w:r w:rsidR="00454EB0">
        <w:rPr>
          <w:rFonts w:hint="eastAsia"/>
        </w:rPr>
        <w:t xml:space="preserve">relevant </w:t>
      </w:r>
      <w:r w:rsidR="00194223">
        <w:rPr>
          <w:rFonts w:hint="eastAsia"/>
        </w:rPr>
        <w:t xml:space="preserve">World Bank </w:t>
      </w:r>
      <w:r w:rsidR="00454EB0">
        <w:rPr>
          <w:rFonts w:hint="eastAsia"/>
        </w:rPr>
        <w:t xml:space="preserve">indicators </w:t>
      </w:r>
      <w:r w:rsidR="00DE23EF">
        <w:rPr>
          <w:rFonts w:hint="eastAsia"/>
        </w:rPr>
        <w:t>when</w:t>
      </w:r>
      <w:r w:rsidR="00922F6F">
        <w:rPr>
          <w:rFonts w:hint="eastAsia"/>
        </w:rPr>
        <w:t xml:space="preserve"> </w:t>
      </w:r>
      <w:r w:rsidR="00DE23EF">
        <w:rPr>
          <w:rFonts w:hint="eastAsia"/>
        </w:rPr>
        <w:t>measuring trade f</w:t>
      </w:r>
      <w:r w:rsidR="00454EB0">
        <w:rPr>
          <w:rFonts w:hint="eastAsia"/>
        </w:rPr>
        <w:t>acilitation</w:t>
      </w:r>
      <w:r w:rsidR="00DE23EF">
        <w:rPr>
          <w:rFonts w:hint="eastAsia"/>
        </w:rPr>
        <w:t>-</w:t>
      </w:r>
      <w:r w:rsidR="00454EB0">
        <w:rPr>
          <w:rFonts w:hint="eastAsia"/>
        </w:rPr>
        <w:t>related matter</w:t>
      </w:r>
      <w:r w:rsidR="00872EA0">
        <w:rPr>
          <w:rFonts w:hint="eastAsia"/>
        </w:rPr>
        <w:t>s</w:t>
      </w:r>
      <w:r w:rsidR="00922F6F">
        <w:rPr>
          <w:rFonts w:hint="eastAsia"/>
        </w:rPr>
        <w:t xml:space="preserve"> </w:t>
      </w:r>
      <w:r w:rsidR="00194223">
        <w:rPr>
          <w:rFonts w:hint="eastAsia"/>
        </w:rPr>
        <w:t xml:space="preserve">in </w:t>
      </w:r>
      <w:r w:rsidR="00DE23EF">
        <w:rPr>
          <w:rFonts w:hint="eastAsia"/>
        </w:rPr>
        <w:t xml:space="preserve">various </w:t>
      </w:r>
      <w:r w:rsidR="00194223">
        <w:rPr>
          <w:rFonts w:hint="eastAsia"/>
        </w:rPr>
        <w:t xml:space="preserve">countries. </w:t>
      </w:r>
    </w:p>
    <w:p w:rsidR="005D1C33" w:rsidRPr="005D1C33" w:rsidRDefault="00887B3A" w:rsidP="005648E3">
      <w:pPr>
        <w:pStyle w:val="Default"/>
        <w:spacing w:before="240" w:after="240" w:line="480" w:lineRule="auto"/>
        <w:rPr>
          <w:b/>
          <w:bCs/>
          <w:color w:val="FF0000"/>
        </w:rPr>
      </w:pPr>
      <w:r>
        <w:rPr>
          <w:rFonts w:hint="eastAsia"/>
          <w:b/>
          <w:bCs/>
        </w:rPr>
        <w:t>2.</w:t>
      </w:r>
      <w:r w:rsidR="005F67A0">
        <w:rPr>
          <w:rFonts w:hint="eastAsia"/>
          <w:b/>
          <w:bCs/>
        </w:rPr>
        <w:t>2</w:t>
      </w:r>
      <w:r w:rsidR="00922F6F">
        <w:rPr>
          <w:rFonts w:hint="eastAsia"/>
          <w:b/>
          <w:bCs/>
        </w:rPr>
        <w:t xml:space="preserve"> </w:t>
      </w:r>
      <w:r w:rsidR="00900C72">
        <w:rPr>
          <w:rFonts w:hint="eastAsia"/>
          <w:b/>
          <w:bCs/>
        </w:rPr>
        <w:t>Assessment</w:t>
      </w:r>
      <w:r w:rsidR="008C2F77">
        <w:rPr>
          <w:rFonts w:hint="eastAsia"/>
          <w:b/>
          <w:bCs/>
        </w:rPr>
        <w:t xml:space="preserve"> </w:t>
      </w:r>
      <w:r w:rsidR="0053676A">
        <w:rPr>
          <w:rFonts w:hint="eastAsia"/>
          <w:b/>
          <w:bCs/>
        </w:rPr>
        <w:t xml:space="preserve">of </w:t>
      </w:r>
      <w:r w:rsidR="00C049BD">
        <w:rPr>
          <w:rFonts w:hint="eastAsia"/>
          <w:b/>
          <w:bCs/>
        </w:rPr>
        <w:t>D</w:t>
      </w:r>
      <w:r w:rsidR="005D1C33">
        <w:rPr>
          <w:rFonts w:hint="eastAsia"/>
          <w:b/>
          <w:bCs/>
        </w:rPr>
        <w:t>iverse</w:t>
      </w:r>
      <w:r w:rsidR="00C049BD">
        <w:rPr>
          <w:rFonts w:hint="eastAsia"/>
          <w:b/>
          <w:bCs/>
        </w:rPr>
        <w:t xml:space="preserve"> International Trade Facilitation Me</w:t>
      </w:r>
      <w:r w:rsidR="002F2ACC">
        <w:rPr>
          <w:rFonts w:hint="eastAsia"/>
          <w:b/>
          <w:bCs/>
        </w:rPr>
        <w:t>a</w:t>
      </w:r>
      <w:r w:rsidR="00C049BD">
        <w:rPr>
          <w:rFonts w:hint="eastAsia"/>
          <w:b/>
          <w:bCs/>
        </w:rPr>
        <w:t>sur</w:t>
      </w:r>
      <w:r w:rsidR="00AC2CDF">
        <w:rPr>
          <w:rFonts w:hint="eastAsia"/>
          <w:b/>
          <w:bCs/>
        </w:rPr>
        <w:t>e</w:t>
      </w:r>
      <w:r w:rsidR="005D1C33">
        <w:rPr>
          <w:rFonts w:hint="eastAsia"/>
          <w:b/>
          <w:bCs/>
        </w:rPr>
        <w:t>s</w:t>
      </w:r>
    </w:p>
    <w:p w:rsidR="0053676A" w:rsidRDefault="00016C94" w:rsidP="006740DC">
      <w:pPr>
        <w:pStyle w:val="Default"/>
        <w:spacing w:line="480" w:lineRule="auto"/>
        <w:ind w:firstLine="800"/>
        <w:jc w:val="both"/>
      </w:pPr>
      <w:r>
        <w:t>In</w:t>
      </w:r>
      <w:r w:rsidR="008153B4">
        <w:rPr>
          <w:rFonts w:hint="eastAsia"/>
        </w:rPr>
        <w:t xml:space="preserve"> this</w:t>
      </w:r>
      <w:r>
        <w:rPr>
          <w:rFonts w:hint="eastAsia"/>
        </w:rPr>
        <w:t xml:space="preserve"> section, </w:t>
      </w:r>
      <w:r w:rsidR="00137102">
        <w:rPr>
          <w:rFonts w:hint="eastAsia"/>
        </w:rPr>
        <w:t>the</w:t>
      </w:r>
      <w:r w:rsidR="00316788">
        <w:rPr>
          <w:rFonts w:hint="eastAsia"/>
        </w:rPr>
        <w:t xml:space="preserve"> factor</w:t>
      </w:r>
      <w:r w:rsidR="00137102">
        <w:rPr>
          <w:rFonts w:hint="eastAsia"/>
        </w:rPr>
        <w:t xml:space="preserve"> below</w:t>
      </w:r>
      <w:r w:rsidR="00316788">
        <w:rPr>
          <w:rFonts w:hint="eastAsia"/>
        </w:rPr>
        <w:t xml:space="preserve"> is</w:t>
      </w:r>
      <w:r w:rsidR="0053676A">
        <w:rPr>
          <w:rFonts w:hint="eastAsia"/>
        </w:rPr>
        <w:t xml:space="preserve"> applied to </w:t>
      </w:r>
      <w:r w:rsidR="000065F7">
        <w:rPr>
          <w:rFonts w:hint="eastAsia"/>
        </w:rPr>
        <w:t xml:space="preserve">the </w:t>
      </w:r>
      <w:r w:rsidR="0053676A">
        <w:t>assessment</w:t>
      </w:r>
      <w:r w:rsidR="0053676A">
        <w:rPr>
          <w:rFonts w:hint="eastAsia"/>
        </w:rPr>
        <w:t xml:space="preserve"> of </w:t>
      </w:r>
      <w:r w:rsidR="007B557C">
        <w:rPr>
          <w:rFonts w:hint="eastAsia"/>
        </w:rPr>
        <w:t xml:space="preserve">these </w:t>
      </w:r>
      <w:r w:rsidR="0053676A">
        <w:rPr>
          <w:rFonts w:hint="eastAsia"/>
        </w:rPr>
        <w:t xml:space="preserve">diverse </w:t>
      </w:r>
      <w:r w:rsidR="0053676A">
        <w:lastRenderedPageBreak/>
        <w:t>international</w:t>
      </w:r>
      <w:r w:rsidR="00922F6F">
        <w:rPr>
          <w:rFonts w:hint="eastAsia"/>
        </w:rPr>
        <w:t xml:space="preserve"> </w:t>
      </w:r>
      <w:r w:rsidR="00C0220D">
        <w:rPr>
          <w:rFonts w:hint="eastAsia"/>
        </w:rPr>
        <w:t>Trade Facilitation M</w:t>
      </w:r>
      <w:r w:rsidR="00900DAD">
        <w:rPr>
          <w:rFonts w:hint="eastAsia"/>
        </w:rPr>
        <w:t>easure</w:t>
      </w:r>
      <w:r w:rsidR="00187E6D">
        <w:rPr>
          <w:rFonts w:hint="eastAsia"/>
        </w:rPr>
        <w:t>s:</w:t>
      </w:r>
    </w:p>
    <w:p w:rsidR="00187E6D" w:rsidRDefault="00187E6D" w:rsidP="00E73BFB">
      <w:pPr>
        <w:pStyle w:val="Default"/>
        <w:numPr>
          <w:ilvl w:val="0"/>
          <w:numId w:val="46"/>
        </w:numPr>
        <w:spacing w:after="240" w:line="360" w:lineRule="auto"/>
        <w:jc w:val="both"/>
      </w:pPr>
      <w:r>
        <w:rPr>
          <w:rFonts w:hint="eastAsia"/>
        </w:rPr>
        <w:t>The</w:t>
      </w:r>
      <w:r w:rsidR="00316788">
        <w:rPr>
          <w:rFonts w:hint="eastAsia"/>
        </w:rPr>
        <w:t xml:space="preserve"> </w:t>
      </w:r>
      <w:r w:rsidR="00E57AF6">
        <w:rPr>
          <w:rFonts w:hint="eastAsia"/>
        </w:rPr>
        <w:t>scope</w:t>
      </w:r>
      <w:r w:rsidR="009346D2">
        <w:rPr>
          <w:rFonts w:hint="eastAsia"/>
        </w:rPr>
        <w:t xml:space="preserve"> of the definition of trade f</w:t>
      </w:r>
      <w:r>
        <w:rPr>
          <w:rFonts w:hint="eastAsia"/>
        </w:rPr>
        <w:t>acilita</w:t>
      </w:r>
      <w:r w:rsidR="00CB0340">
        <w:rPr>
          <w:rFonts w:hint="eastAsia"/>
        </w:rPr>
        <w:t>tion used in m</w:t>
      </w:r>
      <w:r w:rsidR="00092072">
        <w:rPr>
          <w:rFonts w:hint="eastAsia"/>
        </w:rPr>
        <w:t>easure</w:t>
      </w:r>
      <w:r>
        <w:rPr>
          <w:rFonts w:hint="eastAsia"/>
        </w:rPr>
        <w:t>s</w:t>
      </w:r>
      <w:r w:rsidR="00CB0340">
        <w:rPr>
          <w:rFonts w:hint="eastAsia"/>
        </w:rPr>
        <w:t xml:space="preserve"> and whether </w:t>
      </w:r>
      <w:r w:rsidR="00900DAD">
        <w:rPr>
          <w:rFonts w:hint="eastAsia"/>
        </w:rPr>
        <w:t xml:space="preserve">those </w:t>
      </w:r>
      <w:r w:rsidR="00CB0340">
        <w:rPr>
          <w:rFonts w:hint="eastAsia"/>
        </w:rPr>
        <w:t>m</w:t>
      </w:r>
      <w:r w:rsidR="009346D2">
        <w:rPr>
          <w:rFonts w:hint="eastAsia"/>
        </w:rPr>
        <w:t>easures reflect</w:t>
      </w:r>
      <w:r w:rsidR="00FC39B0">
        <w:rPr>
          <w:rFonts w:hint="eastAsia"/>
        </w:rPr>
        <w:t xml:space="preserve"> the</w:t>
      </w:r>
      <w:r w:rsidR="00252BEA">
        <w:rPr>
          <w:rFonts w:hint="eastAsia"/>
        </w:rPr>
        <w:t xml:space="preserve"> WTO T</w:t>
      </w:r>
      <w:r w:rsidR="00E26617">
        <w:rPr>
          <w:rFonts w:hint="eastAsia"/>
        </w:rPr>
        <w:t>FA.</w:t>
      </w:r>
    </w:p>
    <w:p w:rsidR="00054639" w:rsidRDefault="00316788" w:rsidP="005648E3">
      <w:pPr>
        <w:pStyle w:val="Default"/>
        <w:spacing w:after="240" w:line="480" w:lineRule="auto"/>
        <w:ind w:firstLine="800"/>
        <w:jc w:val="both"/>
        <w:rPr>
          <w:szCs w:val="28"/>
        </w:rPr>
      </w:pPr>
      <w:r>
        <w:rPr>
          <w:rFonts w:eastAsia="Malgun Gothic" w:hint="eastAsia"/>
          <w:szCs w:val="28"/>
        </w:rPr>
        <w:t>For the</w:t>
      </w:r>
      <w:r w:rsidR="00442E66">
        <w:rPr>
          <w:rFonts w:eastAsia="Malgun Gothic" w:hint="eastAsia"/>
          <w:szCs w:val="28"/>
        </w:rPr>
        <w:t xml:space="preserve"> assessment, the study of diverse trade facilitation measures in the previous pa</w:t>
      </w:r>
      <w:r w:rsidR="007B557C">
        <w:rPr>
          <w:rFonts w:eastAsia="Malgun Gothic" w:hint="eastAsia"/>
          <w:szCs w:val="28"/>
        </w:rPr>
        <w:t xml:space="preserve">rt of this chapter is helpful in </w:t>
      </w:r>
      <w:r w:rsidR="007B557C">
        <w:rPr>
          <w:rFonts w:eastAsia="Malgun Gothic"/>
          <w:szCs w:val="28"/>
        </w:rPr>
        <w:t>identifying</w:t>
      </w:r>
      <w:r w:rsidR="00442E66">
        <w:rPr>
          <w:rFonts w:eastAsia="Malgun Gothic" w:hint="eastAsia"/>
          <w:szCs w:val="28"/>
        </w:rPr>
        <w:t xml:space="preserve"> the components of trade facilitation</w:t>
      </w:r>
      <w:r w:rsidR="003422E6">
        <w:rPr>
          <w:rFonts w:eastAsia="Malgun Gothic" w:hint="eastAsia"/>
          <w:szCs w:val="28"/>
        </w:rPr>
        <w:t xml:space="preserve"> used by </w:t>
      </w:r>
      <w:r w:rsidR="00786D38">
        <w:rPr>
          <w:rFonts w:hint="eastAsia"/>
        </w:rPr>
        <w:t xml:space="preserve">the </w:t>
      </w:r>
      <w:r w:rsidR="003422E6">
        <w:rPr>
          <w:rFonts w:eastAsia="Malgun Gothic" w:hint="eastAsia"/>
          <w:szCs w:val="28"/>
        </w:rPr>
        <w:t>Annex D organization</w:t>
      </w:r>
      <w:r w:rsidR="00786D38">
        <w:rPr>
          <w:rFonts w:eastAsia="Malgun Gothic" w:hint="eastAsia"/>
          <w:szCs w:val="28"/>
        </w:rPr>
        <w:t>s</w:t>
      </w:r>
      <w:r w:rsidR="003422E6">
        <w:rPr>
          <w:rFonts w:eastAsia="Malgun Gothic" w:hint="eastAsia"/>
          <w:szCs w:val="28"/>
        </w:rPr>
        <w:t>.</w:t>
      </w:r>
      <w:r w:rsidR="00922F6F">
        <w:rPr>
          <w:rFonts w:hint="eastAsia"/>
          <w:szCs w:val="28"/>
        </w:rPr>
        <w:t xml:space="preserve"> </w:t>
      </w:r>
      <w:r w:rsidR="005E2EA1">
        <w:rPr>
          <w:rFonts w:eastAsia="Malgun Gothic" w:hint="eastAsia"/>
          <w:szCs w:val="28"/>
        </w:rPr>
        <w:t>T</w:t>
      </w:r>
      <w:r w:rsidR="009F1E43">
        <w:rPr>
          <w:rFonts w:eastAsia="Malgun Gothic" w:hint="eastAsia"/>
          <w:szCs w:val="28"/>
        </w:rPr>
        <w:t>able</w:t>
      </w:r>
      <w:r w:rsidR="007E713E">
        <w:rPr>
          <w:rFonts w:eastAsia="Malgun Gothic" w:hint="eastAsia"/>
          <w:szCs w:val="28"/>
        </w:rPr>
        <w:t xml:space="preserve"> 2.</w:t>
      </w:r>
      <w:r w:rsidR="00887B3A">
        <w:rPr>
          <w:rFonts w:hint="eastAsia"/>
          <w:szCs w:val="28"/>
        </w:rPr>
        <w:t>1</w:t>
      </w:r>
      <w:r w:rsidR="00922F6F">
        <w:rPr>
          <w:rFonts w:hint="eastAsia"/>
          <w:szCs w:val="28"/>
        </w:rPr>
        <w:t xml:space="preserve"> </w:t>
      </w:r>
      <w:r w:rsidR="009346D2">
        <w:rPr>
          <w:rFonts w:eastAsia="Malgun Gothic"/>
          <w:szCs w:val="28"/>
        </w:rPr>
        <w:t>illustrates</w:t>
      </w:r>
      <w:r w:rsidR="00922F6F">
        <w:rPr>
          <w:rFonts w:hint="eastAsia"/>
          <w:szCs w:val="28"/>
        </w:rPr>
        <w:t xml:space="preserve"> </w:t>
      </w:r>
      <w:r w:rsidR="00442E66">
        <w:rPr>
          <w:rFonts w:eastAsia="Malgun Gothic" w:hint="eastAsia"/>
          <w:szCs w:val="28"/>
        </w:rPr>
        <w:t xml:space="preserve">the diversity </w:t>
      </w:r>
      <w:r w:rsidR="009346D2">
        <w:rPr>
          <w:rFonts w:eastAsia="Malgun Gothic" w:hint="eastAsia"/>
          <w:szCs w:val="28"/>
        </w:rPr>
        <w:t xml:space="preserve">of scopes covered </w:t>
      </w:r>
      <w:r w:rsidR="00E175CB">
        <w:rPr>
          <w:rFonts w:eastAsia="Malgun Gothic" w:hint="eastAsia"/>
          <w:szCs w:val="28"/>
        </w:rPr>
        <w:t xml:space="preserve">in each </w:t>
      </w:r>
      <w:r w:rsidR="009346D2">
        <w:rPr>
          <w:rFonts w:eastAsia="Malgun Gothic" w:hint="eastAsia"/>
          <w:szCs w:val="28"/>
        </w:rPr>
        <w:t>international organization</w:t>
      </w:r>
      <w:r w:rsidR="009346D2">
        <w:rPr>
          <w:rFonts w:eastAsia="Malgun Gothic"/>
          <w:szCs w:val="28"/>
        </w:rPr>
        <w:t>’</w:t>
      </w:r>
      <w:r w:rsidR="009346D2">
        <w:rPr>
          <w:rFonts w:eastAsia="Malgun Gothic" w:hint="eastAsia"/>
          <w:szCs w:val="28"/>
        </w:rPr>
        <w:t>s definition of trade facilitation</w:t>
      </w:r>
      <w:r w:rsidR="00442E66">
        <w:rPr>
          <w:rFonts w:eastAsia="Malgun Gothic" w:hint="eastAsia"/>
          <w:szCs w:val="28"/>
        </w:rPr>
        <w:t>.</w:t>
      </w:r>
    </w:p>
    <w:p w:rsidR="00054639" w:rsidRPr="00442E66" w:rsidRDefault="00054639" w:rsidP="0008688B">
      <w:pPr>
        <w:pStyle w:val="Default"/>
        <w:spacing w:line="276" w:lineRule="auto"/>
        <w:ind w:left="1183" w:hangingChars="493" w:hanging="1183"/>
        <w:jc w:val="both"/>
        <w:rPr>
          <w:rFonts w:eastAsia="Malgun Gothic"/>
          <w:szCs w:val="28"/>
        </w:rPr>
      </w:pPr>
      <w:r>
        <w:rPr>
          <w:rFonts w:eastAsia="Malgun Gothic"/>
          <w:b/>
          <w:bCs/>
          <w:szCs w:val="28"/>
        </w:rPr>
        <w:t>Table 2.</w:t>
      </w:r>
      <w:r>
        <w:rPr>
          <w:rFonts w:hint="eastAsia"/>
          <w:b/>
          <w:bCs/>
          <w:szCs w:val="28"/>
        </w:rPr>
        <w:t>1</w:t>
      </w:r>
      <w:r w:rsidRPr="00442E66">
        <w:rPr>
          <w:rFonts w:eastAsia="Malgun Gothic"/>
          <w:b/>
          <w:bCs/>
          <w:szCs w:val="28"/>
        </w:rPr>
        <w:t>:</w:t>
      </w:r>
      <w:r>
        <w:rPr>
          <w:rFonts w:eastAsia="Malgun Gothic"/>
          <w:b/>
          <w:bCs/>
          <w:szCs w:val="28"/>
        </w:rPr>
        <w:t xml:space="preserve"> The </w:t>
      </w:r>
      <w:r>
        <w:rPr>
          <w:rFonts w:eastAsia="Malgun Gothic" w:hint="eastAsia"/>
          <w:b/>
          <w:bCs/>
          <w:szCs w:val="28"/>
        </w:rPr>
        <w:t>S</w:t>
      </w:r>
      <w:r>
        <w:rPr>
          <w:rFonts w:eastAsia="Malgun Gothic"/>
          <w:b/>
          <w:bCs/>
          <w:szCs w:val="28"/>
        </w:rPr>
        <w:t>cope</w:t>
      </w:r>
      <w:r w:rsidR="00137102">
        <w:rPr>
          <w:rFonts w:eastAsia="Malgun Gothic" w:hint="eastAsia"/>
          <w:b/>
          <w:bCs/>
          <w:szCs w:val="28"/>
        </w:rPr>
        <w:t>s</w:t>
      </w:r>
      <w:r>
        <w:rPr>
          <w:rFonts w:eastAsia="Malgun Gothic"/>
          <w:b/>
          <w:bCs/>
          <w:szCs w:val="28"/>
        </w:rPr>
        <w:t xml:space="preserve"> </w:t>
      </w:r>
      <w:r>
        <w:rPr>
          <w:rFonts w:eastAsia="Malgun Gothic" w:hint="eastAsia"/>
          <w:b/>
          <w:bCs/>
          <w:szCs w:val="28"/>
        </w:rPr>
        <w:t>C</w:t>
      </w:r>
      <w:r w:rsidRPr="00442E66">
        <w:rPr>
          <w:rFonts w:eastAsia="Malgun Gothic"/>
          <w:b/>
          <w:bCs/>
          <w:szCs w:val="28"/>
        </w:rPr>
        <w:t>overed in</w:t>
      </w:r>
      <w:r>
        <w:rPr>
          <w:rFonts w:eastAsia="Malgun Gothic"/>
          <w:b/>
          <w:bCs/>
          <w:szCs w:val="28"/>
        </w:rPr>
        <w:t xml:space="preserve"> the </w:t>
      </w:r>
      <w:r>
        <w:rPr>
          <w:rFonts w:eastAsia="Malgun Gothic" w:hint="eastAsia"/>
          <w:b/>
          <w:bCs/>
          <w:szCs w:val="28"/>
        </w:rPr>
        <w:t>D</w:t>
      </w:r>
      <w:r w:rsidRPr="00442E66">
        <w:rPr>
          <w:rFonts w:eastAsia="Malgun Gothic"/>
          <w:b/>
          <w:bCs/>
          <w:szCs w:val="28"/>
        </w:rPr>
        <w:t xml:space="preserve">efinition of Trade Facilitation </w:t>
      </w:r>
      <w:r>
        <w:rPr>
          <w:rFonts w:eastAsia="Malgun Gothic"/>
          <w:b/>
          <w:bCs/>
          <w:szCs w:val="28"/>
        </w:rPr>
        <w:t xml:space="preserve">in </w:t>
      </w:r>
      <w:r>
        <w:rPr>
          <w:rFonts w:eastAsia="Malgun Gothic" w:hint="eastAsia"/>
          <w:b/>
          <w:bCs/>
          <w:szCs w:val="28"/>
        </w:rPr>
        <w:t>E</w:t>
      </w:r>
      <w:r w:rsidRPr="00442E66">
        <w:rPr>
          <w:rFonts w:eastAsia="Malgun Gothic"/>
          <w:b/>
          <w:bCs/>
          <w:szCs w:val="28"/>
        </w:rPr>
        <w:t xml:space="preserve">ach </w:t>
      </w:r>
      <w:r>
        <w:rPr>
          <w:rFonts w:eastAsia="Malgun Gothic" w:hint="eastAsia"/>
          <w:b/>
          <w:bCs/>
          <w:szCs w:val="28"/>
        </w:rPr>
        <w:t>M</w:t>
      </w:r>
      <w:r w:rsidRPr="00442E66">
        <w:rPr>
          <w:rFonts w:eastAsia="Malgun Gothic"/>
          <w:b/>
          <w:bCs/>
          <w:szCs w:val="28"/>
        </w:rPr>
        <w:t xml:space="preserve">easure of </w:t>
      </w:r>
      <w:r>
        <w:rPr>
          <w:rFonts w:eastAsia="Malgun Gothic" w:hint="eastAsia"/>
          <w:b/>
          <w:bCs/>
          <w:szCs w:val="28"/>
        </w:rPr>
        <w:t>I</w:t>
      </w:r>
      <w:r w:rsidRPr="00442E66">
        <w:rPr>
          <w:rFonts w:eastAsia="Malgun Gothic"/>
          <w:b/>
          <w:bCs/>
          <w:szCs w:val="28"/>
        </w:rPr>
        <w:t>ndividual International Organization</w:t>
      </w:r>
    </w:p>
    <w:tbl>
      <w:tblPr>
        <w:tblStyle w:val="TableGrid"/>
        <w:tblpPr w:leftFromText="142" w:rightFromText="142" w:vertAnchor="page" w:horzAnchor="margin" w:tblpY="7920"/>
        <w:tblW w:w="9464" w:type="dxa"/>
        <w:tblLayout w:type="fixed"/>
        <w:tblLook w:val="04A0" w:firstRow="1" w:lastRow="0" w:firstColumn="1" w:lastColumn="0" w:noHBand="0" w:noVBand="1"/>
      </w:tblPr>
      <w:tblGrid>
        <w:gridCol w:w="2235"/>
        <w:gridCol w:w="1417"/>
        <w:gridCol w:w="1134"/>
        <w:gridCol w:w="1418"/>
        <w:gridCol w:w="1701"/>
        <w:gridCol w:w="1559"/>
      </w:tblGrid>
      <w:tr w:rsidR="00184E42" w:rsidTr="00184E42">
        <w:trPr>
          <w:trHeight w:val="458"/>
        </w:trPr>
        <w:tc>
          <w:tcPr>
            <w:tcW w:w="2235" w:type="dxa"/>
            <w:tcBorders>
              <w:top w:val="single" w:sz="18" w:space="0" w:color="auto"/>
              <w:left w:val="single" w:sz="18" w:space="0" w:color="auto"/>
              <w:bottom w:val="single" w:sz="18" w:space="0" w:color="auto"/>
              <w:right w:val="single" w:sz="18" w:space="0" w:color="auto"/>
              <w:tl2br w:val="single" w:sz="4" w:space="0" w:color="auto"/>
            </w:tcBorders>
          </w:tcPr>
          <w:p w:rsidR="00184E42" w:rsidRPr="00A33E42" w:rsidRDefault="00184E42" w:rsidP="00184E42">
            <w:pPr>
              <w:pStyle w:val="Default"/>
              <w:ind w:firstLineChars="50" w:firstLine="100"/>
              <w:jc w:val="right"/>
              <w:rPr>
                <w:rFonts w:ascii="Arial" w:eastAsia="Malgun Gothic" w:hAnsi="Arial" w:cs="Arial"/>
                <w:sz w:val="20"/>
                <w:szCs w:val="22"/>
              </w:rPr>
            </w:pPr>
            <w:r w:rsidRPr="00A33E42">
              <w:rPr>
                <w:rFonts w:ascii="Arial" w:eastAsia="Malgun Gothic" w:hAnsi="Arial" w:cs="Arial" w:hint="eastAsia"/>
                <w:sz w:val="20"/>
                <w:szCs w:val="22"/>
              </w:rPr>
              <w:t>Scope</w:t>
            </w:r>
          </w:p>
          <w:p w:rsidR="00184E42" w:rsidRPr="00A33E42" w:rsidRDefault="00184E42" w:rsidP="00184E42">
            <w:pPr>
              <w:pStyle w:val="Default"/>
              <w:rPr>
                <w:rFonts w:ascii="Arial" w:eastAsia="Malgun Gothic" w:hAnsi="Arial" w:cs="Arial"/>
                <w:sz w:val="20"/>
                <w:szCs w:val="22"/>
              </w:rPr>
            </w:pPr>
            <w:r w:rsidRPr="00A33E42">
              <w:rPr>
                <w:rFonts w:ascii="Arial" w:eastAsia="Malgun Gothic" w:hAnsi="Arial" w:cs="Arial" w:hint="eastAsia"/>
                <w:sz w:val="20"/>
                <w:szCs w:val="22"/>
              </w:rPr>
              <w:t>TF Definition in</w:t>
            </w:r>
          </w:p>
        </w:tc>
        <w:tc>
          <w:tcPr>
            <w:tcW w:w="1417" w:type="dxa"/>
            <w:tcBorders>
              <w:top w:val="single" w:sz="18" w:space="0" w:color="auto"/>
              <w:left w:val="single" w:sz="18" w:space="0" w:color="auto"/>
              <w:bottom w:val="single" w:sz="18" w:space="0" w:color="auto"/>
              <w:right w:val="single" w:sz="18" w:space="0" w:color="auto"/>
            </w:tcBorders>
            <w:vAlign w:val="center"/>
          </w:tcPr>
          <w:p w:rsidR="00184E42" w:rsidRPr="00075ECE" w:rsidRDefault="00184E42" w:rsidP="00184E42">
            <w:pPr>
              <w:pStyle w:val="Default"/>
              <w:jc w:val="center"/>
              <w:rPr>
                <w:rFonts w:ascii="Arial" w:eastAsia="Malgun Gothic" w:hAnsi="Arial" w:cs="Arial"/>
                <w:b/>
                <w:bCs/>
                <w:sz w:val="20"/>
                <w:szCs w:val="22"/>
              </w:rPr>
            </w:pPr>
            <w:r w:rsidRPr="00075ECE">
              <w:rPr>
                <w:rFonts w:ascii="Arial" w:eastAsia="Malgun Gothic" w:hAnsi="Arial" w:cs="Arial" w:hint="eastAsia"/>
                <w:b/>
                <w:bCs/>
                <w:sz w:val="20"/>
                <w:szCs w:val="22"/>
              </w:rPr>
              <w:t>Trade Procedures</w:t>
            </w:r>
          </w:p>
        </w:tc>
        <w:tc>
          <w:tcPr>
            <w:tcW w:w="1134" w:type="dxa"/>
            <w:tcBorders>
              <w:top w:val="single" w:sz="18" w:space="0" w:color="auto"/>
              <w:left w:val="single" w:sz="18" w:space="0" w:color="auto"/>
              <w:bottom w:val="single" w:sz="18" w:space="0" w:color="auto"/>
              <w:right w:val="single" w:sz="18" w:space="0" w:color="auto"/>
            </w:tcBorders>
            <w:vAlign w:val="center"/>
          </w:tcPr>
          <w:p w:rsidR="00184E42" w:rsidRPr="00075ECE" w:rsidRDefault="00184E42" w:rsidP="00184E42">
            <w:pPr>
              <w:pStyle w:val="Default"/>
              <w:jc w:val="center"/>
              <w:rPr>
                <w:rFonts w:ascii="Arial" w:eastAsia="Malgun Gothic" w:hAnsi="Arial" w:cs="Arial"/>
                <w:b/>
                <w:bCs/>
                <w:sz w:val="20"/>
                <w:szCs w:val="22"/>
              </w:rPr>
            </w:pPr>
            <w:r w:rsidRPr="00075ECE">
              <w:rPr>
                <w:rFonts w:ascii="Arial" w:eastAsia="Malgun Gothic" w:hAnsi="Arial" w:cs="Arial" w:hint="eastAsia"/>
                <w:b/>
                <w:bCs/>
                <w:sz w:val="20"/>
                <w:szCs w:val="22"/>
              </w:rPr>
              <w:t>Customs</w:t>
            </w:r>
          </w:p>
        </w:tc>
        <w:tc>
          <w:tcPr>
            <w:tcW w:w="1418" w:type="dxa"/>
            <w:tcBorders>
              <w:top w:val="single" w:sz="18" w:space="0" w:color="auto"/>
              <w:left w:val="single" w:sz="18" w:space="0" w:color="auto"/>
              <w:bottom w:val="single" w:sz="18" w:space="0" w:color="auto"/>
              <w:right w:val="single" w:sz="18" w:space="0" w:color="auto"/>
            </w:tcBorders>
            <w:vAlign w:val="center"/>
          </w:tcPr>
          <w:p w:rsidR="00184E42" w:rsidRPr="00075ECE" w:rsidRDefault="00184E42" w:rsidP="00184E42">
            <w:pPr>
              <w:pStyle w:val="Default"/>
              <w:jc w:val="center"/>
              <w:rPr>
                <w:rFonts w:ascii="Arial" w:eastAsia="Malgun Gothic" w:hAnsi="Arial" w:cs="Arial"/>
                <w:b/>
                <w:bCs/>
                <w:sz w:val="20"/>
                <w:szCs w:val="22"/>
              </w:rPr>
            </w:pPr>
            <w:r w:rsidRPr="00075ECE">
              <w:rPr>
                <w:rFonts w:ascii="Arial" w:eastAsia="Malgun Gothic" w:hAnsi="Arial" w:cs="Arial" w:hint="eastAsia"/>
                <w:b/>
                <w:bCs/>
                <w:sz w:val="20"/>
                <w:szCs w:val="22"/>
              </w:rPr>
              <w:t>Governance and Ethics</w:t>
            </w:r>
          </w:p>
        </w:tc>
        <w:tc>
          <w:tcPr>
            <w:tcW w:w="1701" w:type="dxa"/>
            <w:tcBorders>
              <w:top w:val="single" w:sz="18" w:space="0" w:color="auto"/>
              <w:left w:val="single" w:sz="18" w:space="0" w:color="auto"/>
              <w:bottom w:val="single" w:sz="18" w:space="0" w:color="auto"/>
              <w:right w:val="single" w:sz="18" w:space="0" w:color="auto"/>
            </w:tcBorders>
            <w:vAlign w:val="center"/>
          </w:tcPr>
          <w:p w:rsidR="00184E42" w:rsidRPr="00075ECE" w:rsidRDefault="00184E42" w:rsidP="00184E42">
            <w:pPr>
              <w:pStyle w:val="Default"/>
              <w:jc w:val="center"/>
              <w:rPr>
                <w:rFonts w:ascii="Arial" w:eastAsia="Malgun Gothic" w:hAnsi="Arial" w:cs="Arial"/>
                <w:b/>
                <w:bCs/>
                <w:sz w:val="20"/>
                <w:szCs w:val="22"/>
              </w:rPr>
            </w:pPr>
            <w:r w:rsidRPr="00075ECE">
              <w:rPr>
                <w:rFonts w:ascii="Arial" w:eastAsia="Malgun Gothic" w:hAnsi="Arial" w:cs="Arial" w:hint="eastAsia"/>
                <w:b/>
                <w:bCs/>
                <w:sz w:val="20"/>
                <w:szCs w:val="22"/>
              </w:rPr>
              <w:t>Transportation</w:t>
            </w:r>
          </w:p>
        </w:tc>
        <w:tc>
          <w:tcPr>
            <w:tcW w:w="1559" w:type="dxa"/>
            <w:tcBorders>
              <w:top w:val="single" w:sz="18" w:space="0" w:color="auto"/>
              <w:left w:val="single" w:sz="18" w:space="0" w:color="auto"/>
              <w:bottom w:val="single" w:sz="18" w:space="0" w:color="auto"/>
              <w:right w:val="single" w:sz="18" w:space="0" w:color="auto"/>
            </w:tcBorders>
            <w:vAlign w:val="center"/>
          </w:tcPr>
          <w:p w:rsidR="00184E42" w:rsidRPr="00075ECE" w:rsidRDefault="00184E42" w:rsidP="00184E42">
            <w:pPr>
              <w:pStyle w:val="Default"/>
              <w:jc w:val="center"/>
              <w:rPr>
                <w:rFonts w:ascii="Arial" w:eastAsia="Malgun Gothic" w:hAnsi="Arial" w:cs="Arial"/>
                <w:b/>
                <w:bCs/>
                <w:sz w:val="20"/>
                <w:szCs w:val="22"/>
              </w:rPr>
            </w:pPr>
            <w:r w:rsidRPr="00075ECE">
              <w:rPr>
                <w:rFonts w:ascii="Arial" w:eastAsia="Malgun Gothic" w:hAnsi="Arial" w:cs="Arial" w:hint="eastAsia"/>
                <w:b/>
                <w:bCs/>
                <w:sz w:val="20"/>
                <w:szCs w:val="22"/>
              </w:rPr>
              <w:t>Logistics and Infrastructure</w:t>
            </w:r>
          </w:p>
        </w:tc>
      </w:tr>
      <w:tr w:rsidR="00184E42" w:rsidTr="00184E42">
        <w:trPr>
          <w:trHeight w:val="397"/>
        </w:trPr>
        <w:tc>
          <w:tcPr>
            <w:tcW w:w="2235" w:type="dxa"/>
            <w:tcBorders>
              <w:top w:val="single" w:sz="18" w:space="0" w:color="auto"/>
              <w:left w:val="single" w:sz="18" w:space="0" w:color="auto"/>
              <w:right w:val="single" w:sz="18" w:space="0" w:color="auto"/>
            </w:tcBorders>
            <w:vAlign w:val="center"/>
          </w:tcPr>
          <w:p w:rsidR="00184E42" w:rsidRPr="00D85939" w:rsidRDefault="00184E42" w:rsidP="00184E42">
            <w:pPr>
              <w:pStyle w:val="Default"/>
              <w:rPr>
                <w:rFonts w:ascii="Arial" w:eastAsia="Malgun Gothic" w:hAnsi="Arial" w:cs="Arial"/>
                <w:b/>
                <w:bCs/>
                <w:sz w:val="20"/>
                <w:szCs w:val="22"/>
              </w:rPr>
            </w:pPr>
            <w:r>
              <w:rPr>
                <w:rFonts w:ascii="Arial" w:eastAsia="Malgun Gothic" w:hAnsi="Arial" w:cs="Arial" w:hint="eastAsia"/>
                <w:b/>
                <w:bCs/>
                <w:sz w:val="20"/>
                <w:szCs w:val="22"/>
              </w:rPr>
              <w:t>The WTO Agreement</w:t>
            </w:r>
          </w:p>
        </w:tc>
        <w:tc>
          <w:tcPr>
            <w:tcW w:w="1417" w:type="dxa"/>
            <w:tcBorders>
              <w:top w:val="single" w:sz="18" w:space="0" w:color="auto"/>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134" w:type="dxa"/>
            <w:tcBorders>
              <w:top w:val="single" w:sz="18" w:space="0" w:color="auto"/>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418" w:type="dxa"/>
            <w:tcBorders>
              <w:top w:val="single" w:sz="18" w:space="0" w:color="auto"/>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c>
          <w:tcPr>
            <w:tcW w:w="1701" w:type="dxa"/>
            <w:tcBorders>
              <w:top w:val="single" w:sz="18" w:space="0" w:color="auto"/>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c>
          <w:tcPr>
            <w:tcW w:w="1559" w:type="dxa"/>
            <w:tcBorders>
              <w:top w:val="single" w:sz="18" w:space="0" w:color="auto"/>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r>
      <w:tr w:rsidR="00184E42" w:rsidTr="00184E42">
        <w:trPr>
          <w:trHeight w:val="397"/>
        </w:trPr>
        <w:tc>
          <w:tcPr>
            <w:tcW w:w="2235" w:type="dxa"/>
            <w:tcBorders>
              <w:left w:val="single" w:sz="18" w:space="0" w:color="auto"/>
              <w:right w:val="single" w:sz="18" w:space="0" w:color="auto"/>
            </w:tcBorders>
            <w:vAlign w:val="center"/>
          </w:tcPr>
          <w:p w:rsidR="00184E42" w:rsidRPr="00D85939" w:rsidRDefault="00184E42" w:rsidP="00184E42">
            <w:pPr>
              <w:pStyle w:val="Default"/>
              <w:rPr>
                <w:rFonts w:ascii="Arial" w:eastAsia="Malgun Gothic" w:hAnsi="Arial" w:cs="Arial"/>
                <w:b/>
                <w:bCs/>
                <w:sz w:val="20"/>
                <w:szCs w:val="22"/>
              </w:rPr>
            </w:pPr>
            <w:r w:rsidRPr="00D85939">
              <w:rPr>
                <w:rFonts w:ascii="Arial" w:eastAsia="Malgun Gothic" w:hAnsi="Arial" w:cs="Arial" w:hint="eastAsia"/>
                <w:b/>
                <w:bCs/>
                <w:sz w:val="20"/>
                <w:szCs w:val="22"/>
              </w:rPr>
              <w:t>OECD Indicators</w:t>
            </w:r>
          </w:p>
        </w:tc>
        <w:tc>
          <w:tcPr>
            <w:tcW w:w="1417"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134"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418"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701"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c>
          <w:tcPr>
            <w:tcW w:w="1559"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r>
      <w:tr w:rsidR="00184E42" w:rsidTr="00184E42">
        <w:trPr>
          <w:trHeight w:val="397"/>
        </w:trPr>
        <w:tc>
          <w:tcPr>
            <w:tcW w:w="2235" w:type="dxa"/>
            <w:tcBorders>
              <w:left w:val="single" w:sz="18" w:space="0" w:color="auto"/>
              <w:right w:val="single" w:sz="18" w:space="0" w:color="auto"/>
            </w:tcBorders>
            <w:vAlign w:val="center"/>
          </w:tcPr>
          <w:p w:rsidR="00184E42" w:rsidRPr="00D85939" w:rsidRDefault="00184E42" w:rsidP="00184E42">
            <w:pPr>
              <w:pStyle w:val="Default"/>
              <w:rPr>
                <w:rFonts w:ascii="Arial" w:eastAsia="Malgun Gothic" w:hAnsi="Arial" w:cs="Arial"/>
                <w:b/>
                <w:bCs/>
                <w:sz w:val="20"/>
                <w:szCs w:val="22"/>
              </w:rPr>
            </w:pPr>
            <w:r w:rsidRPr="00D85939">
              <w:rPr>
                <w:rFonts w:ascii="Arial" w:eastAsia="Malgun Gothic" w:hAnsi="Arial" w:cs="Arial" w:hint="eastAsia"/>
                <w:b/>
                <w:bCs/>
                <w:sz w:val="20"/>
                <w:szCs w:val="22"/>
              </w:rPr>
              <w:t>UNCTAD Measures</w:t>
            </w:r>
          </w:p>
        </w:tc>
        <w:tc>
          <w:tcPr>
            <w:tcW w:w="1417"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134"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418" w:type="dxa"/>
            <w:tcBorders>
              <w:left w:val="single" w:sz="18" w:space="0" w:color="auto"/>
              <w:right w:val="single" w:sz="18" w:space="0" w:color="auto"/>
            </w:tcBorders>
            <w:vAlign w:val="center"/>
          </w:tcPr>
          <w:p w:rsidR="00184E42" w:rsidRPr="00E84315" w:rsidRDefault="00184E42" w:rsidP="00184E42">
            <w:pPr>
              <w:pStyle w:val="Default"/>
              <w:jc w:val="center"/>
              <w:rPr>
                <w:rFonts w:ascii="Arial" w:eastAsia="Malgun Gothic" w:hAnsi="Arial" w:cs="Arial"/>
                <w:szCs w:val="28"/>
              </w:rPr>
            </w:pPr>
            <w:r w:rsidRPr="00E84315">
              <w:rPr>
                <w:rFonts w:ascii="Arial" w:eastAsia="Malgun Gothic" w:hAnsi="Arial" w:cs="Arial"/>
                <w:sz w:val="20"/>
                <w:szCs w:val="22"/>
              </w:rPr>
              <w:t>Excluded</w:t>
            </w:r>
            <w:r>
              <w:rPr>
                <w:rFonts w:ascii="Arial" w:eastAsia="Malgun Gothic" w:hAnsi="Arial" w:cs="Arial" w:hint="eastAsia"/>
                <w:sz w:val="20"/>
                <w:szCs w:val="22"/>
              </w:rPr>
              <w:t xml:space="preserve"> in 2011</w:t>
            </w:r>
          </w:p>
        </w:tc>
        <w:tc>
          <w:tcPr>
            <w:tcW w:w="1701"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559"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r>
      <w:tr w:rsidR="00184E42" w:rsidTr="00184E42">
        <w:trPr>
          <w:trHeight w:val="397"/>
        </w:trPr>
        <w:tc>
          <w:tcPr>
            <w:tcW w:w="2235" w:type="dxa"/>
            <w:tcBorders>
              <w:left w:val="single" w:sz="18" w:space="0" w:color="auto"/>
              <w:right w:val="single" w:sz="18" w:space="0" w:color="auto"/>
            </w:tcBorders>
            <w:vAlign w:val="center"/>
          </w:tcPr>
          <w:p w:rsidR="00184E42" w:rsidRPr="00D85939" w:rsidRDefault="00184E42" w:rsidP="00184E42">
            <w:pPr>
              <w:pStyle w:val="Default"/>
              <w:rPr>
                <w:rFonts w:ascii="Arial" w:eastAsia="Malgun Gothic" w:hAnsi="Arial" w:cs="Arial"/>
                <w:b/>
                <w:bCs/>
                <w:sz w:val="20"/>
                <w:szCs w:val="22"/>
              </w:rPr>
            </w:pPr>
            <w:r w:rsidRPr="00D85939">
              <w:rPr>
                <w:rFonts w:ascii="Arial" w:eastAsia="Malgun Gothic" w:hAnsi="Arial" w:cs="Arial" w:hint="eastAsia"/>
                <w:b/>
                <w:bCs/>
                <w:sz w:val="20"/>
                <w:szCs w:val="22"/>
              </w:rPr>
              <w:t xml:space="preserve">WCO </w:t>
            </w:r>
            <w:r>
              <w:rPr>
                <w:rFonts w:ascii="Arial" w:eastAsia="Malgun Gothic" w:hAnsi="Arial" w:cs="Arial" w:hint="eastAsia"/>
                <w:b/>
                <w:bCs/>
                <w:sz w:val="20"/>
                <w:szCs w:val="22"/>
              </w:rPr>
              <w:t>Instruments</w:t>
            </w:r>
          </w:p>
        </w:tc>
        <w:tc>
          <w:tcPr>
            <w:tcW w:w="1417" w:type="dxa"/>
            <w:tcBorders>
              <w:left w:val="single" w:sz="18" w:space="0" w:color="auto"/>
              <w:right w:val="single" w:sz="18" w:space="0" w:color="auto"/>
            </w:tcBorders>
            <w:vAlign w:val="center"/>
          </w:tcPr>
          <w:p w:rsidR="00184E42" w:rsidRDefault="00184E42" w:rsidP="00184E42">
            <w:pPr>
              <w:pStyle w:val="Default"/>
              <w:jc w:val="center"/>
              <w:rPr>
                <w:rFonts w:ascii="Malgun Gothic" w:eastAsia="Malgun Gothic" w:hAnsi="Malgun Gothic" w:cs="Arial"/>
                <w:szCs w:val="28"/>
              </w:rPr>
            </w:pPr>
            <w:r>
              <w:rPr>
                <w:rFonts w:ascii="Malgun Gothic" w:eastAsia="Malgun Gothic" w:hAnsi="Malgun Gothic" w:cs="Arial" w:hint="eastAsia"/>
                <w:szCs w:val="28"/>
              </w:rPr>
              <w:t>○</w:t>
            </w:r>
          </w:p>
        </w:tc>
        <w:tc>
          <w:tcPr>
            <w:tcW w:w="1134" w:type="dxa"/>
            <w:tcBorders>
              <w:left w:val="single" w:sz="18" w:space="0" w:color="auto"/>
              <w:right w:val="single" w:sz="18" w:space="0" w:color="auto"/>
            </w:tcBorders>
            <w:vAlign w:val="center"/>
          </w:tcPr>
          <w:p w:rsidR="00184E42" w:rsidRDefault="00184E42" w:rsidP="00184E42">
            <w:pPr>
              <w:pStyle w:val="Default"/>
              <w:jc w:val="center"/>
              <w:rPr>
                <w:rFonts w:ascii="Malgun Gothic" w:eastAsia="Malgun Gothic" w:hAnsi="Malgun Gothic" w:cs="Arial"/>
                <w:szCs w:val="28"/>
              </w:rPr>
            </w:pPr>
            <w:r>
              <w:rPr>
                <w:rFonts w:ascii="Malgun Gothic" w:eastAsia="Malgun Gothic" w:hAnsi="Malgun Gothic" w:cs="Arial" w:hint="eastAsia"/>
                <w:szCs w:val="28"/>
              </w:rPr>
              <w:t>○</w:t>
            </w:r>
          </w:p>
        </w:tc>
        <w:tc>
          <w:tcPr>
            <w:tcW w:w="1418" w:type="dxa"/>
            <w:tcBorders>
              <w:left w:val="single" w:sz="18" w:space="0" w:color="auto"/>
              <w:right w:val="single" w:sz="18" w:space="0" w:color="auto"/>
            </w:tcBorders>
            <w:vAlign w:val="center"/>
          </w:tcPr>
          <w:p w:rsidR="00184E42" w:rsidRDefault="00184E42" w:rsidP="00184E42">
            <w:pPr>
              <w:pStyle w:val="Default"/>
              <w:jc w:val="center"/>
              <w:rPr>
                <w:rFonts w:ascii="Malgun Gothic" w:eastAsia="Malgun Gothic" w:hAnsi="Malgun Gothic" w:cs="Arial"/>
                <w:szCs w:val="28"/>
              </w:rPr>
            </w:pPr>
          </w:p>
        </w:tc>
        <w:tc>
          <w:tcPr>
            <w:tcW w:w="1701" w:type="dxa"/>
            <w:tcBorders>
              <w:left w:val="single" w:sz="18" w:space="0" w:color="auto"/>
              <w:right w:val="single" w:sz="18" w:space="0" w:color="auto"/>
            </w:tcBorders>
            <w:vAlign w:val="center"/>
          </w:tcPr>
          <w:p w:rsidR="00184E42" w:rsidRDefault="00184E42" w:rsidP="00184E42">
            <w:pPr>
              <w:pStyle w:val="Default"/>
              <w:jc w:val="center"/>
              <w:rPr>
                <w:rFonts w:ascii="Malgun Gothic" w:eastAsia="Malgun Gothic" w:hAnsi="Malgun Gothic" w:cs="Arial"/>
                <w:szCs w:val="28"/>
              </w:rPr>
            </w:pPr>
          </w:p>
        </w:tc>
        <w:tc>
          <w:tcPr>
            <w:tcW w:w="1559" w:type="dxa"/>
            <w:tcBorders>
              <w:left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p>
        </w:tc>
      </w:tr>
      <w:tr w:rsidR="00184E42" w:rsidTr="00184E42">
        <w:trPr>
          <w:trHeight w:val="397"/>
        </w:trPr>
        <w:tc>
          <w:tcPr>
            <w:tcW w:w="2235" w:type="dxa"/>
            <w:tcBorders>
              <w:left w:val="single" w:sz="18" w:space="0" w:color="auto"/>
              <w:bottom w:val="single" w:sz="18" w:space="0" w:color="auto"/>
              <w:right w:val="single" w:sz="18" w:space="0" w:color="auto"/>
            </w:tcBorders>
            <w:vAlign w:val="center"/>
          </w:tcPr>
          <w:p w:rsidR="00184E42" w:rsidRPr="00D85939" w:rsidRDefault="00184E42" w:rsidP="00184E42">
            <w:pPr>
              <w:pStyle w:val="Default"/>
              <w:rPr>
                <w:rFonts w:ascii="Arial" w:eastAsia="Malgun Gothic" w:hAnsi="Arial" w:cs="Arial"/>
                <w:b/>
                <w:bCs/>
                <w:sz w:val="20"/>
                <w:szCs w:val="22"/>
              </w:rPr>
            </w:pPr>
            <w:r>
              <w:rPr>
                <w:rFonts w:ascii="Arial" w:eastAsia="Malgun Gothic" w:hAnsi="Arial" w:cs="Arial" w:hint="eastAsia"/>
                <w:b/>
                <w:bCs/>
                <w:sz w:val="20"/>
                <w:szCs w:val="22"/>
              </w:rPr>
              <w:t>The World Bank LPI</w:t>
            </w:r>
          </w:p>
        </w:tc>
        <w:tc>
          <w:tcPr>
            <w:tcW w:w="1417" w:type="dxa"/>
            <w:tcBorders>
              <w:left w:val="single" w:sz="18" w:space="0" w:color="auto"/>
              <w:bottom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134" w:type="dxa"/>
            <w:tcBorders>
              <w:left w:val="single" w:sz="18" w:space="0" w:color="auto"/>
              <w:bottom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418" w:type="dxa"/>
            <w:tcBorders>
              <w:left w:val="single" w:sz="18" w:space="0" w:color="auto"/>
              <w:bottom w:val="single" w:sz="18" w:space="0" w:color="auto"/>
              <w:right w:val="single" w:sz="18" w:space="0" w:color="auto"/>
            </w:tcBorders>
            <w:vAlign w:val="center"/>
          </w:tcPr>
          <w:p w:rsidR="00184E42" w:rsidRDefault="00184E42" w:rsidP="00184E42">
            <w:pPr>
              <w:pStyle w:val="Default"/>
              <w:jc w:val="center"/>
              <w:rPr>
                <w:rFonts w:ascii="Malgun Gothic" w:eastAsia="Malgun Gothic" w:hAnsi="Malgun Gothic" w:cs="Arial"/>
                <w:szCs w:val="28"/>
              </w:rPr>
            </w:pPr>
          </w:p>
        </w:tc>
        <w:tc>
          <w:tcPr>
            <w:tcW w:w="1701" w:type="dxa"/>
            <w:tcBorders>
              <w:left w:val="single" w:sz="18" w:space="0" w:color="auto"/>
              <w:bottom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c>
          <w:tcPr>
            <w:tcW w:w="1559" w:type="dxa"/>
            <w:tcBorders>
              <w:left w:val="single" w:sz="18" w:space="0" w:color="auto"/>
              <w:bottom w:val="single" w:sz="18" w:space="0" w:color="auto"/>
              <w:right w:val="single" w:sz="18" w:space="0" w:color="auto"/>
            </w:tcBorders>
            <w:vAlign w:val="center"/>
          </w:tcPr>
          <w:p w:rsidR="00184E42" w:rsidRDefault="00184E42" w:rsidP="00184E42">
            <w:pPr>
              <w:pStyle w:val="Default"/>
              <w:jc w:val="center"/>
              <w:rPr>
                <w:rFonts w:ascii="Arial" w:eastAsia="Malgun Gothic" w:hAnsi="Arial" w:cs="Arial"/>
                <w:szCs w:val="28"/>
              </w:rPr>
            </w:pPr>
            <w:r>
              <w:rPr>
                <w:rFonts w:ascii="Malgun Gothic" w:eastAsia="Malgun Gothic" w:hAnsi="Malgun Gothic" w:cs="Arial" w:hint="eastAsia"/>
                <w:szCs w:val="28"/>
              </w:rPr>
              <w:t>○</w:t>
            </w:r>
          </w:p>
        </w:tc>
      </w:tr>
      <w:tr w:rsidR="00184E42" w:rsidTr="00184E42">
        <w:trPr>
          <w:trHeight w:val="397"/>
        </w:trPr>
        <w:tc>
          <w:tcPr>
            <w:tcW w:w="9464" w:type="dxa"/>
            <w:gridSpan w:val="6"/>
            <w:tcBorders>
              <w:left w:val="single" w:sz="18" w:space="0" w:color="auto"/>
              <w:bottom w:val="single" w:sz="18" w:space="0" w:color="auto"/>
              <w:right w:val="single" w:sz="18" w:space="0" w:color="auto"/>
            </w:tcBorders>
            <w:vAlign w:val="center"/>
          </w:tcPr>
          <w:p w:rsidR="00184E42" w:rsidRDefault="00184E42" w:rsidP="00184E42">
            <w:pPr>
              <w:pStyle w:val="Default"/>
              <w:ind w:firstLineChars="1150" w:firstLine="2300"/>
              <w:rPr>
                <w:rFonts w:ascii="Malgun Gothic" w:eastAsia="Malgun Gothic" w:hAnsi="Malgun Gothic" w:cs="Arial"/>
                <w:szCs w:val="28"/>
              </w:rPr>
            </w:pPr>
            <w:r>
              <w:rPr>
                <w:rFonts w:ascii="Malgun Gothic" w:eastAsia="Malgun Gothic" w:hAnsi="Malgun Gothic" w:cs="Arial"/>
                <w:b/>
                <w:bCs/>
                <w:noProof/>
                <w:sz w:val="20"/>
                <w:szCs w:val="22"/>
                <w:lang w:eastAsia="en-US"/>
              </w:rPr>
              <mc:AlternateContent>
                <mc:Choice Requires="wps">
                  <w:drawing>
                    <wp:anchor distT="0" distB="0" distL="114300" distR="114300" simplePos="0" relativeHeight="251724800" behindDoc="0" locked="0" layoutInCell="1" allowOverlap="1" wp14:anchorId="25A61746" wp14:editId="6FD79C89">
                      <wp:simplePos x="0" y="0"/>
                      <wp:positionH relativeFrom="column">
                        <wp:posOffset>2141220</wp:posOffset>
                      </wp:positionH>
                      <wp:positionV relativeFrom="paragraph">
                        <wp:posOffset>102870</wp:posOffset>
                      </wp:positionV>
                      <wp:extent cx="3062605" cy="0"/>
                      <wp:effectExtent l="26670" t="64770" r="25400" b="59055"/>
                      <wp:wrapNone/>
                      <wp:docPr id="15" name="직선 화살표 연결선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2605" cy="0"/>
                              </a:xfrm>
                              <a:prstGeom prst="straightConnector1">
                                <a:avLst/>
                              </a:prstGeom>
                              <a:noFill/>
                              <a:ln w="19050">
                                <a:solidFill>
                                  <a:schemeClr val="tx1">
                                    <a:lumMod val="95000"/>
                                    <a:lumOff val="5000"/>
                                  </a:schemeClr>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79AFEF8" id="_x0000_t32" coordsize="21600,21600" o:spt="32" o:oned="t" path="m,l21600,21600e" filled="f">
                      <v:path arrowok="t" fillok="f" o:connecttype="none"/>
                      <o:lock v:ext="edit" shapetype="t"/>
                    </v:shapetype>
                    <v:shape id="직선 화살표 연결선 5" o:spid="_x0000_s1026" type="#_x0000_t32" style="position:absolute;margin-left:168.6pt;margin-top:8.1pt;width:241.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" strokecolor="#0d0d0d [3069]" strokeweight="1.5pt">
                      <v:stroke startarrow="classic" endarrow="classic"/>
                    </v:shape>
                  </w:pict>
                </mc:Fallback>
              </mc:AlternateContent>
            </w:r>
            <w:r w:rsidRPr="00711749">
              <w:rPr>
                <w:rFonts w:ascii="Malgun Gothic" w:eastAsia="Malgun Gothic" w:hAnsi="Malgun Gothic" w:cs="Arial" w:hint="eastAsia"/>
                <w:b/>
                <w:bCs/>
                <w:sz w:val="20"/>
                <w:szCs w:val="22"/>
              </w:rPr>
              <w:t>Narrower</w:t>
            </w:r>
            <w:r>
              <w:rPr>
                <w:rFonts w:ascii="Malgun Gothic" w:hAnsi="Malgun Gothic" w:cs="Arial" w:hint="eastAsia"/>
                <w:b/>
                <w:bCs/>
                <w:sz w:val="20"/>
                <w:szCs w:val="22"/>
              </w:rPr>
              <w:t xml:space="preserve">                                                    </w:t>
            </w:r>
            <w:r w:rsidRPr="00711749">
              <w:rPr>
                <w:rFonts w:ascii="Malgun Gothic" w:eastAsia="Malgun Gothic" w:hAnsi="Malgun Gothic" w:cs="Arial" w:hint="eastAsia"/>
                <w:b/>
                <w:bCs/>
                <w:sz w:val="20"/>
                <w:szCs w:val="22"/>
              </w:rPr>
              <w:t>Broader</w:t>
            </w:r>
          </w:p>
        </w:tc>
      </w:tr>
    </w:tbl>
    <w:p w:rsidR="00883082" w:rsidRPr="00407FAC" w:rsidRDefault="005F6733" w:rsidP="004D2B9D">
      <w:pPr>
        <w:pStyle w:val="Default"/>
        <w:spacing w:before="240" w:after="240" w:line="360" w:lineRule="auto"/>
        <w:ind w:firstLineChars="50" w:firstLine="120"/>
        <w:rPr>
          <w:rFonts w:eastAsia="Malgun Gothic"/>
          <w:szCs w:val="28"/>
        </w:rPr>
      </w:pPr>
      <w:r w:rsidRPr="00407FAC">
        <w:rPr>
          <w:rFonts w:eastAsia="Malgun Gothic"/>
          <w:szCs w:val="28"/>
        </w:rPr>
        <w:t>Source: Author (2016)</w:t>
      </w:r>
      <w:r w:rsidR="00B7482A" w:rsidRPr="00407FAC">
        <w:rPr>
          <w:rFonts w:eastAsia="Malgun Gothic"/>
          <w:szCs w:val="28"/>
        </w:rPr>
        <w:t>.</w:t>
      </w:r>
    </w:p>
    <w:p w:rsidR="00E84315" w:rsidRDefault="00E84315" w:rsidP="008918D3">
      <w:pPr>
        <w:pStyle w:val="Default"/>
        <w:spacing w:before="240" w:after="240" w:line="480" w:lineRule="auto"/>
        <w:ind w:firstLineChars="50" w:firstLine="120"/>
        <w:jc w:val="both"/>
      </w:pPr>
      <w:r>
        <w:rPr>
          <w:rFonts w:ascii="Arial" w:eastAsia="Malgun Gothic" w:hAnsi="Arial" w:cs="Arial" w:hint="eastAsia"/>
          <w:szCs w:val="28"/>
        </w:rPr>
        <w:tab/>
      </w:r>
      <w:r w:rsidR="00985022">
        <w:rPr>
          <w:rFonts w:eastAsia="Malgun Gothic" w:hint="eastAsia"/>
          <w:szCs w:val="28"/>
        </w:rPr>
        <w:t>The WTO TFA</w:t>
      </w:r>
      <w:r w:rsidR="00316788">
        <w:rPr>
          <w:rFonts w:hint="eastAsia"/>
          <w:szCs w:val="28"/>
        </w:rPr>
        <w:t xml:space="preserve"> </w:t>
      </w:r>
      <w:r w:rsidR="00985022">
        <w:rPr>
          <w:rFonts w:eastAsia="Malgun Gothic" w:hint="eastAsia"/>
          <w:szCs w:val="28"/>
        </w:rPr>
        <w:t xml:space="preserve">uses the </w:t>
      </w:r>
      <w:r w:rsidR="00C615F0" w:rsidRPr="00A679A8">
        <w:rPr>
          <w:rFonts w:eastAsia="Malgun Gothic" w:hint="eastAsia"/>
          <w:szCs w:val="28"/>
        </w:rPr>
        <w:t>narrowest scop</w:t>
      </w:r>
      <w:r w:rsidR="007B557C">
        <w:rPr>
          <w:rFonts w:eastAsia="Malgun Gothic" w:hint="eastAsia"/>
          <w:szCs w:val="28"/>
        </w:rPr>
        <w:t>e in its</w:t>
      </w:r>
      <w:r w:rsidR="00137102">
        <w:rPr>
          <w:rFonts w:eastAsia="Malgun Gothic" w:hint="eastAsia"/>
          <w:szCs w:val="28"/>
        </w:rPr>
        <w:t xml:space="preserve"> definition</w:t>
      </w:r>
      <w:r w:rsidR="00BF755A" w:rsidRPr="00A679A8">
        <w:rPr>
          <w:rFonts w:eastAsia="Malgun Gothic" w:hint="eastAsia"/>
          <w:szCs w:val="28"/>
        </w:rPr>
        <w:t xml:space="preserve"> </w:t>
      </w:r>
      <w:r w:rsidR="007B557C">
        <w:rPr>
          <w:rFonts w:eastAsia="Malgun Gothic"/>
          <w:szCs w:val="28"/>
        </w:rPr>
        <w:t>“</w:t>
      </w:r>
      <w:r w:rsidR="007B557C">
        <w:rPr>
          <w:rFonts w:eastAsia="Malgun Gothic" w:hint="eastAsia"/>
          <w:szCs w:val="28"/>
        </w:rPr>
        <w:t xml:space="preserve">the </w:t>
      </w:r>
      <w:r w:rsidR="00985022">
        <w:rPr>
          <w:rFonts w:eastAsia="Malgun Gothic" w:hint="eastAsia"/>
          <w:szCs w:val="28"/>
        </w:rPr>
        <w:t>simplification of t</w:t>
      </w:r>
      <w:r w:rsidR="00BF755A" w:rsidRPr="00A679A8">
        <w:rPr>
          <w:rFonts w:eastAsia="Malgun Gothic" w:hint="eastAsia"/>
          <w:szCs w:val="28"/>
        </w:rPr>
        <w:t>rade procedures</w:t>
      </w:r>
      <w:r w:rsidR="00B7478E" w:rsidRPr="00A679A8">
        <w:rPr>
          <w:rFonts w:eastAsia="Malgun Gothic" w:hint="eastAsia"/>
          <w:szCs w:val="28"/>
        </w:rPr>
        <w:t>.</w:t>
      </w:r>
      <w:r w:rsidR="007B557C">
        <w:rPr>
          <w:rFonts w:eastAsia="Malgun Gothic"/>
          <w:szCs w:val="28"/>
        </w:rPr>
        <w:t>”</w:t>
      </w:r>
      <w:r w:rsidR="005648E3">
        <w:rPr>
          <w:rFonts w:eastAsia="Malgun Gothic" w:hint="eastAsia"/>
          <w:szCs w:val="28"/>
        </w:rPr>
        <w:t xml:space="preserve"> </w:t>
      </w:r>
      <w:r w:rsidR="002372F4">
        <w:rPr>
          <w:rFonts w:eastAsia="Malgun Gothic" w:hint="eastAsia"/>
          <w:szCs w:val="28"/>
        </w:rPr>
        <w:t xml:space="preserve">Almost all articles of </w:t>
      </w:r>
      <w:r w:rsidR="007B557C">
        <w:rPr>
          <w:rFonts w:eastAsia="Malgun Gothic" w:hint="eastAsia"/>
          <w:szCs w:val="28"/>
        </w:rPr>
        <w:t xml:space="preserve">the agreement </w:t>
      </w:r>
      <w:r w:rsidR="00BF755A">
        <w:rPr>
          <w:rFonts w:eastAsia="Malgun Gothic" w:hint="eastAsia"/>
          <w:szCs w:val="28"/>
        </w:rPr>
        <w:t xml:space="preserve">are engaged in Customs. </w:t>
      </w:r>
      <w:r w:rsidR="00985CF5">
        <w:rPr>
          <w:rFonts w:eastAsia="Malgun Gothic" w:hint="eastAsia"/>
          <w:szCs w:val="28"/>
        </w:rPr>
        <w:t>The OECD Trade F</w:t>
      </w:r>
      <w:r w:rsidR="00985022">
        <w:rPr>
          <w:rFonts w:eastAsia="Malgun Gothic" w:hint="eastAsia"/>
          <w:szCs w:val="28"/>
        </w:rPr>
        <w:t>acil</w:t>
      </w:r>
      <w:r w:rsidR="00985CF5">
        <w:rPr>
          <w:rFonts w:eastAsia="Malgun Gothic" w:hint="eastAsia"/>
          <w:szCs w:val="28"/>
        </w:rPr>
        <w:t>itation I</w:t>
      </w:r>
      <w:r w:rsidR="00054BA2">
        <w:rPr>
          <w:rFonts w:eastAsia="Malgun Gothic" w:hint="eastAsia"/>
          <w:szCs w:val="28"/>
        </w:rPr>
        <w:t xml:space="preserve">ndicators </w:t>
      </w:r>
      <w:r w:rsidR="00DC3A11">
        <w:rPr>
          <w:rFonts w:eastAsia="Malgun Gothic" w:hint="eastAsia"/>
          <w:szCs w:val="28"/>
        </w:rPr>
        <w:t>were devised to discover each indicator</w:t>
      </w:r>
      <w:r w:rsidR="00DC3A11">
        <w:rPr>
          <w:rFonts w:eastAsia="Malgun Gothic"/>
          <w:szCs w:val="28"/>
        </w:rPr>
        <w:t>’</w:t>
      </w:r>
      <w:r w:rsidR="00DC3A11">
        <w:rPr>
          <w:rFonts w:eastAsia="Malgun Gothic" w:hint="eastAsia"/>
          <w:szCs w:val="28"/>
        </w:rPr>
        <w:t xml:space="preserve">s cost-benefit effect and </w:t>
      </w:r>
      <w:r w:rsidR="00911184">
        <w:rPr>
          <w:rFonts w:eastAsia="Malgun Gothic" w:hint="eastAsia"/>
          <w:szCs w:val="28"/>
        </w:rPr>
        <w:t>reflect</w:t>
      </w:r>
      <w:r w:rsidR="00C615F0">
        <w:rPr>
          <w:rFonts w:eastAsia="Malgun Gothic" w:hint="eastAsia"/>
          <w:szCs w:val="28"/>
        </w:rPr>
        <w:t xml:space="preserve"> all ar</w:t>
      </w:r>
      <w:r w:rsidR="00054BA2">
        <w:rPr>
          <w:rFonts w:eastAsia="Malgun Gothic" w:hint="eastAsia"/>
          <w:szCs w:val="28"/>
        </w:rPr>
        <w:t xml:space="preserve">ticles of the WTO Agreement except </w:t>
      </w:r>
      <w:r w:rsidR="00985022">
        <w:rPr>
          <w:rFonts w:eastAsia="Malgun Gothic"/>
          <w:szCs w:val="28"/>
        </w:rPr>
        <w:t>“</w:t>
      </w:r>
      <w:r w:rsidR="00C615F0" w:rsidRPr="00985022">
        <w:rPr>
          <w:rFonts w:eastAsia="Malgun Gothic" w:hint="eastAsia"/>
          <w:szCs w:val="28"/>
        </w:rPr>
        <w:t xml:space="preserve">Governance and </w:t>
      </w:r>
      <w:r w:rsidR="00DC3A11">
        <w:rPr>
          <w:rFonts w:eastAsia="Malgun Gothic" w:hint="eastAsia"/>
          <w:szCs w:val="28"/>
        </w:rPr>
        <w:t>I</w:t>
      </w:r>
      <w:r w:rsidR="00C615F0" w:rsidRPr="00985022">
        <w:rPr>
          <w:rFonts w:eastAsia="Malgun Gothic"/>
          <w:szCs w:val="28"/>
        </w:rPr>
        <w:t>m</w:t>
      </w:r>
      <w:r w:rsidR="00DC3A11">
        <w:rPr>
          <w:rFonts w:eastAsia="Malgun Gothic" w:hint="eastAsia"/>
          <w:szCs w:val="28"/>
        </w:rPr>
        <w:t>partiality</w:t>
      </w:r>
      <w:r w:rsidR="00985022">
        <w:rPr>
          <w:rFonts w:eastAsia="Malgun Gothic"/>
          <w:szCs w:val="28"/>
        </w:rPr>
        <w:t>”</w:t>
      </w:r>
      <w:r w:rsidR="00054BA2" w:rsidRPr="00985022">
        <w:rPr>
          <w:rFonts w:eastAsia="Malgun Gothic" w:hint="eastAsia"/>
          <w:szCs w:val="28"/>
        </w:rPr>
        <w:t xml:space="preserve"> w</w:t>
      </w:r>
      <w:r w:rsidR="00054BA2">
        <w:rPr>
          <w:rFonts w:eastAsia="Malgun Gothic" w:hint="eastAsia"/>
          <w:szCs w:val="28"/>
        </w:rPr>
        <w:t xml:space="preserve">hich is </w:t>
      </w:r>
      <w:r w:rsidR="00985022">
        <w:rPr>
          <w:rFonts w:eastAsia="Malgun Gothic" w:hint="eastAsia"/>
          <w:szCs w:val="28"/>
        </w:rPr>
        <w:t>an indicator particular to the</w:t>
      </w:r>
      <w:r w:rsidR="00054BA2">
        <w:rPr>
          <w:rFonts w:eastAsia="Malgun Gothic" w:hint="eastAsia"/>
          <w:szCs w:val="28"/>
        </w:rPr>
        <w:t xml:space="preserve"> OECD</w:t>
      </w:r>
      <w:r w:rsidR="00C615F0">
        <w:rPr>
          <w:rFonts w:eastAsia="Malgun Gothic" w:hint="eastAsia"/>
          <w:szCs w:val="28"/>
        </w:rPr>
        <w:t xml:space="preserve">. </w:t>
      </w:r>
      <w:r w:rsidR="00985022">
        <w:rPr>
          <w:rFonts w:eastAsia="Malgun Gothic" w:hint="eastAsia"/>
          <w:szCs w:val="28"/>
        </w:rPr>
        <w:t xml:space="preserve">At one time, </w:t>
      </w:r>
      <w:r w:rsidR="00C615F0">
        <w:rPr>
          <w:rFonts w:eastAsia="Malgun Gothic" w:hint="eastAsia"/>
          <w:szCs w:val="28"/>
        </w:rPr>
        <w:t>UNCTAD</w:t>
      </w:r>
      <w:r w:rsidR="00003375">
        <w:rPr>
          <w:rFonts w:eastAsia="Malgun Gothic" w:hint="eastAsia"/>
          <w:szCs w:val="28"/>
        </w:rPr>
        <w:t xml:space="preserve"> (2005</w:t>
      </w:r>
      <w:r w:rsidR="006C1308">
        <w:rPr>
          <w:rFonts w:eastAsia="Malgun Gothic" w:hint="eastAsia"/>
          <w:szCs w:val="28"/>
        </w:rPr>
        <w:t>)</w:t>
      </w:r>
      <w:r w:rsidR="00C615F0">
        <w:rPr>
          <w:rFonts w:eastAsia="Malgun Gothic" w:hint="eastAsia"/>
          <w:szCs w:val="28"/>
        </w:rPr>
        <w:t xml:space="preserve"> also had a similar measure in </w:t>
      </w:r>
      <w:r w:rsidR="00DC3A11">
        <w:rPr>
          <w:rFonts w:eastAsia="Malgun Gothic" w:hint="eastAsia"/>
          <w:szCs w:val="28"/>
        </w:rPr>
        <w:t xml:space="preserve">its </w:t>
      </w:r>
      <w:r w:rsidR="006C1308">
        <w:rPr>
          <w:rFonts w:eastAsia="Malgun Gothic" w:hint="eastAsia"/>
          <w:szCs w:val="28"/>
        </w:rPr>
        <w:t>technical n</w:t>
      </w:r>
      <w:r w:rsidR="00C615F0">
        <w:rPr>
          <w:rFonts w:eastAsia="Malgun Gothic" w:hint="eastAsia"/>
          <w:szCs w:val="28"/>
        </w:rPr>
        <w:t>ote</w:t>
      </w:r>
      <w:r w:rsidR="004165B4">
        <w:rPr>
          <w:rFonts w:eastAsia="Malgun Gothic" w:hint="eastAsia"/>
          <w:szCs w:val="28"/>
        </w:rPr>
        <w:t>s</w:t>
      </w:r>
      <w:r w:rsidR="00316788">
        <w:rPr>
          <w:rFonts w:hint="eastAsia"/>
          <w:szCs w:val="28"/>
        </w:rPr>
        <w:t xml:space="preserve"> </w:t>
      </w:r>
      <w:r w:rsidR="008012CB">
        <w:rPr>
          <w:rFonts w:eastAsia="Malgun Gothic" w:hint="eastAsia"/>
          <w:szCs w:val="28"/>
        </w:rPr>
        <w:t>called</w:t>
      </w:r>
      <w:r w:rsidR="00316788">
        <w:rPr>
          <w:rFonts w:hint="eastAsia"/>
          <w:szCs w:val="28"/>
        </w:rPr>
        <w:t xml:space="preserve"> </w:t>
      </w:r>
      <w:r w:rsidR="00985022">
        <w:rPr>
          <w:rFonts w:eastAsia="Malgun Gothic"/>
          <w:szCs w:val="28"/>
        </w:rPr>
        <w:t>“</w:t>
      </w:r>
      <w:r w:rsidR="008012CB" w:rsidRPr="00985022">
        <w:rPr>
          <w:rFonts w:hint="eastAsia"/>
        </w:rPr>
        <w:t>Integrity and Ethical Conduct of Officials</w:t>
      </w:r>
      <w:r w:rsidR="00985022">
        <w:t>”</w:t>
      </w:r>
      <w:r w:rsidR="008012CB" w:rsidRPr="00985022">
        <w:rPr>
          <w:rFonts w:hint="eastAsia"/>
        </w:rPr>
        <w:t xml:space="preserve"> but it was eliminated in </w:t>
      </w:r>
      <w:r w:rsidR="00125473">
        <w:rPr>
          <w:rFonts w:hint="eastAsia"/>
        </w:rPr>
        <w:t>2010</w:t>
      </w:r>
      <w:r w:rsidR="008918D3">
        <w:rPr>
          <w:rFonts w:hint="eastAsia"/>
        </w:rPr>
        <w:t xml:space="preserve"> revision</w:t>
      </w:r>
      <w:r w:rsidR="00985022">
        <w:rPr>
          <w:rFonts w:hint="eastAsia"/>
        </w:rPr>
        <w:t>.</w:t>
      </w:r>
      <w:r w:rsidR="00316788">
        <w:rPr>
          <w:rFonts w:hint="eastAsia"/>
        </w:rPr>
        <w:t xml:space="preserve"> </w:t>
      </w:r>
      <w:r w:rsidR="00985022">
        <w:rPr>
          <w:rFonts w:hint="eastAsia"/>
        </w:rPr>
        <w:t xml:space="preserve">Moreover, </w:t>
      </w:r>
      <w:r w:rsidR="00985022">
        <w:t>“</w:t>
      </w:r>
      <w:r w:rsidR="00985022">
        <w:rPr>
          <w:rFonts w:hint="eastAsia"/>
        </w:rPr>
        <w:t>T</w:t>
      </w:r>
      <w:r w:rsidR="008012CB">
        <w:rPr>
          <w:rFonts w:hint="eastAsia"/>
        </w:rPr>
        <w:t>ransportation</w:t>
      </w:r>
      <w:r w:rsidR="00985022">
        <w:t>”</w:t>
      </w:r>
      <w:r w:rsidR="00125111">
        <w:rPr>
          <w:rFonts w:hint="eastAsia"/>
        </w:rPr>
        <w:t xml:space="preserve"> has</w:t>
      </w:r>
      <w:r w:rsidR="00054BA2">
        <w:rPr>
          <w:rFonts w:hint="eastAsia"/>
        </w:rPr>
        <w:t xml:space="preserve"> been always an important </w:t>
      </w:r>
      <w:r w:rsidR="003422E6">
        <w:rPr>
          <w:rFonts w:hint="eastAsia"/>
        </w:rPr>
        <w:t xml:space="preserve">topic </w:t>
      </w:r>
      <w:r w:rsidR="00054BA2">
        <w:rPr>
          <w:rFonts w:hint="eastAsia"/>
        </w:rPr>
        <w:t>in</w:t>
      </w:r>
      <w:r w:rsidR="00125111">
        <w:rPr>
          <w:rFonts w:hint="eastAsia"/>
        </w:rPr>
        <w:t xml:space="preserve"> UNCTAD</w:t>
      </w:r>
      <w:r w:rsidR="00985022">
        <w:t>’</w:t>
      </w:r>
      <w:r w:rsidR="00985022">
        <w:rPr>
          <w:rFonts w:hint="eastAsia"/>
        </w:rPr>
        <w:t>s</w:t>
      </w:r>
      <w:r w:rsidR="00125111">
        <w:rPr>
          <w:rFonts w:hint="eastAsia"/>
        </w:rPr>
        <w:t xml:space="preserve"> Trade Facilitation </w:t>
      </w:r>
      <w:r w:rsidR="00EF6221">
        <w:rPr>
          <w:rFonts w:hint="eastAsia"/>
        </w:rPr>
        <w:t>M</w:t>
      </w:r>
      <w:r w:rsidR="00125111">
        <w:rPr>
          <w:rFonts w:hint="eastAsia"/>
        </w:rPr>
        <w:t xml:space="preserve">easures. The WCO </w:t>
      </w:r>
      <w:r w:rsidR="006031E1">
        <w:rPr>
          <w:rFonts w:hint="eastAsia"/>
        </w:rPr>
        <w:t>has used</w:t>
      </w:r>
      <w:r w:rsidR="00125111">
        <w:rPr>
          <w:rFonts w:hint="eastAsia"/>
        </w:rPr>
        <w:t xml:space="preserve"> the WTO </w:t>
      </w:r>
      <w:r w:rsidR="00985022">
        <w:rPr>
          <w:rFonts w:hint="eastAsia"/>
        </w:rPr>
        <w:t xml:space="preserve">TFA </w:t>
      </w:r>
      <w:r w:rsidR="006031E1">
        <w:rPr>
          <w:rFonts w:hint="eastAsia"/>
        </w:rPr>
        <w:t>as its standard</w:t>
      </w:r>
      <w:r w:rsidR="00DC3A11">
        <w:rPr>
          <w:rFonts w:hint="eastAsia"/>
        </w:rPr>
        <w:t xml:space="preserve"> for</w:t>
      </w:r>
      <w:r w:rsidR="006031E1">
        <w:rPr>
          <w:rFonts w:hint="eastAsia"/>
        </w:rPr>
        <w:t xml:space="preserve"> measures</w:t>
      </w:r>
      <w:r w:rsidR="00DC3A11">
        <w:rPr>
          <w:rFonts w:hint="eastAsia"/>
        </w:rPr>
        <w:t>,</w:t>
      </w:r>
      <w:r w:rsidR="00316788">
        <w:rPr>
          <w:rFonts w:hint="eastAsia"/>
        </w:rPr>
        <w:t xml:space="preserve"> </w:t>
      </w:r>
      <w:r w:rsidR="00DC3A11">
        <w:rPr>
          <w:rFonts w:hint="eastAsia"/>
        </w:rPr>
        <w:t xml:space="preserve">trying </w:t>
      </w:r>
      <w:r w:rsidR="0084136E">
        <w:rPr>
          <w:rFonts w:hint="eastAsia"/>
        </w:rPr>
        <w:t>to</w:t>
      </w:r>
      <w:r w:rsidR="00F27A8F">
        <w:rPr>
          <w:rFonts w:hint="eastAsia"/>
        </w:rPr>
        <w:t xml:space="preserve"> provide</w:t>
      </w:r>
      <w:r w:rsidR="00316788">
        <w:rPr>
          <w:rFonts w:hint="eastAsia"/>
        </w:rPr>
        <w:t xml:space="preserve"> </w:t>
      </w:r>
      <w:r w:rsidR="00137102">
        <w:rPr>
          <w:rFonts w:hint="eastAsia"/>
        </w:rPr>
        <w:t>a complementary measure</w:t>
      </w:r>
      <w:r w:rsidR="00316788">
        <w:rPr>
          <w:rFonts w:hint="eastAsia"/>
        </w:rPr>
        <w:t xml:space="preserve"> </w:t>
      </w:r>
      <w:r w:rsidR="003422E6">
        <w:rPr>
          <w:rFonts w:hint="eastAsia"/>
        </w:rPr>
        <w:t>to</w:t>
      </w:r>
      <w:r w:rsidR="00F27A8F">
        <w:rPr>
          <w:rFonts w:hint="eastAsia"/>
        </w:rPr>
        <w:t xml:space="preserve"> each</w:t>
      </w:r>
      <w:r w:rsidR="00316788">
        <w:rPr>
          <w:rFonts w:hint="eastAsia"/>
        </w:rPr>
        <w:t xml:space="preserve"> </w:t>
      </w:r>
      <w:r w:rsidR="00F27A8F">
        <w:rPr>
          <w:rFonts w:hint="eastAsia"/>
        </w:rPr>
        <w:t>WTO article</w:t>
      </w:r>
      <w:r w:rsidR="003422E6">
        <w:rPr>
          <w:rFonts w:hint="eastAsia"/>
        </w:rPr>
        <w:t>. Unfortunately, t</w:t>
      </w:r>
      <w:r w:rsidR="00125111">
        <w:rPr>
          <w:rFonts w:hint="eastAsia"/>
        </w:rPr>
        <w:t xml:space="preserve">he World Bank does </w:t>
      </w:r>
      <w:r w:rsidR="00125111">
        <w:rPr>
          <w:rFonts w:hint="eastAsia"/>
        </w:rPr>
        <w:lastRenderedPageBreak/>
        <w:t>not provide</w:t>
      </w:r>
      <w:r w:rsidR="00CA2542">
        <w:rPr>
          <w:rFonts w:hint="eastAsia"/>
        </w:rPr>
        <w:t xml:space="preserve"> common</w:t>
      </w:r>
      <w:r w:rsidR="00125111">
        <w:rPr>
          <w:rFonts w:hint="eastAsia"/>
        </w:rPr>
        <w:t xml:space="preserve"> measur</w:t>
      </w:r>
      <w:r w:rsidR="006031E1">
        <w:rPr>
          <w:rFonts w:hint="eastAsia"/>
        </w:rPr>
        <w:t>e</w:t>
      </w:r>
      <w:r w:rsidR="00125111">
        <w:rPr>
          <w:rFonts w:hint="eastAsia"/>
        </w:rPr>
        <w:t xml:space="preserve">s corresponding </w:t>
      </w:r>
      <w:r w:rsidR="00B7478E">
        <w:rPr>
          <w:rFonts w:hint="eastAsia"/>
        </w:rPr>
        <w:t xml:space="preserve">to </w:t>
      </w:r>
      <w:r w:rsidR="00125111">
        <w:rPr>
          <w:rFonts w:hint="eastAsia"/>
        </w:rPr>
        <w:t>the WT</w:t>
      </w:r>
      <w:r w:rsidR="00911184">
        <w:rPr>
          <w:rFonts w:hint="eastAsia"/>
        </w:rPr>
        <w:t>O T</w:t>
      </w:r>
      <w:r w:rsidR="00B602E1">
        <w:rPr>
          <w:rFonts w:hint="eastAsia"/>
        </w:rPr>
        <w:t>FA,</w:t>
      </w:r>
      <w:r w:rsidR="00911184">
        <w:rPr>
          <w:rFonts w:hint="eastAsia"/>
        </w:rPr>
        <w:t xml:space="preserve"> but it </w:t>
      </w:r>
      <w:r w:rsidR="00B602E1">
        <w:rPr>
          <w:rFonts w:hint="eastAsia"/>
        </w:rPr>
        <w:t xml:space="preserve">does have the broadest perspective as proved by the inclusion of </w:t>
      </w:r>
      <w:r w:rsidR="00B602E1">
        <w:t>“</w:t>
      </w:r>
      <w:r w:rsidR="00B602E1">
        <w:rPr>
          <w:rFonts w:hint="eastAsia"/>
        </w:rPr>
        <w:t>Logistics and Trade Infrastructure</w:t>
      </w:r>
      <w:r w:rsidR="00B602E1">
        <w:t>”</w:t>
      </w:r>
      <w:r w:rsidR="00B602E1">
        <w:rPr>
          <w:rFonts w:hint="eastAsia"/>
        </w:rPr>
        <w:t xml:space="preserve"> in the issue of trade facilitation.</w:t>
      </w:r>
      <w:r w:rsidR="00316788">
        <w:rPr>
          <w:rFonts w:hint="eastAsia"/>
        </w:rPr>
        <w:t xml:space="preserve"> </w:t>
      </w:r>
      <w:r w:rsidR="00125111">
        <w:rPr>
          <w:rFonts w:hint="eastAsia"/>
        </w:rPr>
        <w:t xml:space="preserve">The </w:t>
      </w:r>
      <w:r w:rsidR="00A075C2">
        <w:rPr>
          <w:rFonts w:hint="eastAsia"/>
        </w:rPr>
        <w:t>L</w:t>
      </w:r>
      <w:r w:rsidR="00B602E1">
        <w:rPr>
          <w:rFonts w:hint="eastAsia"/>
        </w:rPr>
        <w:t>PI</w:t>
      </w:r>
      <w:r w:rsidR="006031E1">
        <w:rPr>
          <w:rFonts w:hint="eastAsia"/>
        </w:rPr>
        <w:t xml:space="preserve"> of the World Bank is</w:t>
      </w:r>
      <w:r w:rsidR="00911184">
        <w:rPr>
          <w:rFonts w:hint="eastAsia"/>
        </w:rPr>
        <w:t xml:space="preserve"> the </w:t>
      </w:r>
      <w:r w:rsidR="00024375">
        <w:rPr>
          <w:rFonts w:hint="eastAsia"/>
        </w:rPr>
        <w:t>most adequate</w:t>
      </w:r>
      <w:r w:rsidR="00A075C2">
        <w:rPr>
          <w:rFonts w:hint="eastAsia"/>
        </w:rPr>
        <w:t xml:space="preserve"> indicator</w:t>
      </w:r>
      <w:r w:rsidR="00316788">
        <w:rPr>
          <w:rFonts w:hint="eastAsia"/>
        </w:rPr>
        <w:t xml:space="preserve"> </w:t>
      </w:r>
      <w:r w:rsidR="008012DA">
        <w:rPr>
          <w:rFonts w:hint="eastAsia"/>
        </w:rPr>
        <w:t>among various</w:t>
      </w:r>
      <w:r w:rsidR="00316788">
        <w:rPr>
          <w:rFonts w:hint="eastAsia"/>
        </w:rPr>
        <w:t xml:space="preserve"> </w:t>
      </w:r>
      <w:r w:rsidR="008012DA">
        <w:rPr>
          <w:rFonts w:hint="eastAsia"/>
        </w:rPr>
        <w:t xml:space="preserve">sources </w:t>
      </w:r>
      <w:r w:rsidR="00BC42F0">
        <w:rPr>
          <w:rFonts w:hint="eastAsia"/>
        </w:rPr>
        <w:t xml:space="preserve">which can be used for </w:t>
      </w:r>
      <w:r w:rsidR="008012DA">
        <w:rPr>
          <w:rFonts w:hint="eastAsia"/>
        </w:rPr>
        <w:t xml:space="preserve">the </w:t>
      </w:r>
      <w:r w:rsidR="00BC42F0">
        <w:rPr>
          <w:rFonts w:hint="eastAsia"/>
        </w:rPr>
        <w:t>comparison in this assessment</w:t>
      </w:r>
      <w:r w:rsidR="002537C0">
        <w:rPr>
          <w:rFonts w:hint="eastAsia"/>
        </w:rPr>
        <w:t xml:space="preserve">. </w:t>
      </w:r>
    </w:p>
    <w:p w:rsidR="005E13B4" w:rsidRDefault="00CA33FE" w:rsidP="008918D3">
      <w:pPr>
        <w:pStyle w:val="Default"/>
        <w:spacing w:line="480" w:lineRule="auto"/>
        <w:ind w:firstLineChars="50" w:firstLine="120"/>
        <w:jc w:val="both"/>
      </w:pPr>
      <w:r>
        <w:rPr>
          <w:rFonts w:hint="eastAsia"/>
        </w:rPr>
        <w:tab/>
      </w:r>
      <w:r w:rsidR="00786D38">
        <w:rPr>
          <w:rFonts w:hint="eastAsia"/>
        </w:rPr>
        <w:t>Upon signing, th</w:t>
      </w:r>
      <w:r>
        <w:rPr>
          <w:rFonts w:hint="eastAsia"/>
        </w:rPr>
        <w:t>e WTO T</w:t>
      </w:r>
      <w:r w:rsidR="00786D38">
        <w:rPr>
          <w:rFonts w:hint="eastAsia"/>
        </w:rPr>
        <w:t>FA imposed</w:t>
      </w:r>
      <w:r>
        <w:rPr>
          <w:rFonts w:hint="eastAsia"/>
        </w:rPr>
        <w:t xml:space="preserve"> bindi</w:t>
      </w:r>
      <w:r w:rsidR="00786D38">
        <w:rPr>
          <w:rFonts w:hint="eastAsia"/>
        </w:rPr>
        <w:t xml:space="preserve">ng forces on member countries, making it mandatory upon most of them to be proactive in reforming and improving </w:t>
      </w:r>
      <w:r w:rsidR="00786D38">
        <w:t>their</w:t>
      </w:r>
      <w:r w:rsidR="00786D38">
        <w:rPr>
          <w:rFonts w:hint="eastAsia"/>
        </w:rPr>
        <w:t xml:space="preserve"> trade facilitation efforts.</w:t>
      </w:r>
      <w:r w:rsidR="002E3E6B">
        <w:rPr>
          <w:rFonts w:hint="eastAsia"/>
        </w:rPr>
        <w:t xml:space="preserve"> Therefore, it is important that </w:t>
      </w:r>
      <w:r w:rsidR="00786D38">
        <w:rPr>
          <w:rFonts w:hint="eastAsia"/>
        </w:rPr>
        <w:t>each i</w:t>
      </w:r>
      <w:r w:rsidR="00A2121B">
        <w:rPr>
          <w:rFonts w:hint="eastAsia"/>
        </w:rPr>
        <w:t>n</w:t>
      </w:r>
      <w:r w:rsidR="00786D38">
        <w:rPr>
          <w:rFonts w:hint="eastAsia"/>
        </w:rPr>
        <w:t>ternational o</w:t>
      </w:r>
      <w:r w:rsidR="00807D13">
        <w:rPr>
          <w:rFonts w:hint="eastAsia"/>
        </w:rPr>
        <w:t>rganization</w:t>
      </w:r>
      <w:r w:rsidR="00786D38">
        <w:t>’</w:t>
      </w:r>
      <w:r w:rsidR="00786D38">
        <w:rPr>
          <w:rFonts w:hint="eastAsia"/>
        </w:rPr>
        <w:t>s measures fully</w:t>
      </w:r>
      <w:r w:rsidR="00807D13">
        <w:rPr>
          <w:rFonts w:hint="eastAsia"/>
        </w:rPr>
        <w:t xml:space="preserve"> comply</w:t>
      </w:r>
      <w:r w:rsidR="002E3E6B">
        <w:rPr>
          <w:rFonts w:hint="eastAsia"/>
        </w:rPr>
        <w:t xml:space="preserve"> with </w:t>
      </w:r>
      <w:r w:rsidR="00DC3A11">
        <w:rPr>
          <w:rFonts w:hint="eastAsia"/>
        </w:rPr>
        <w:t>the a</w:t>
      </w:r>
      <w:r w:rsidR="002E3E6B">
        <w:rPr>
          <w:rFonts w:hint="eastAsia"/>
        </w:rPr>
        <w:t xml:space="preserve">greement. </w:t>
      </w:r>
      <w:r w:rsidR="002537C0">
        <w:rPr>
          <w:rFonts w:hint="eastAsia"/>
        </w:rPr>
        <w:t xml:space="preserve">According to </w:t>
      </w:r>
      <w:r w:rsidR="00CC1674">
        <w:rPr>
          <w:rFonts w:hint="eastAsia"/>
        </w:rPr>
        <w:t xml:space="preserve">the </w:t>
      </w:r>
      <w:r w:rsidR="00786D38">
        <w:rPr>
          <w:rFonts w:hint="eastAsia"/>
        </w:rPr>
        <w:t>investigation in the previous sections</w:t>
      </w:r>
      <w:r w:rsidR="002537C0">
        <w:rPr>
          <w:rFonts w:hint="eastAsia"/>
        </w:rPr>
        <w:t xml:space="preserve">, </w:t>
      </w:r>
      <w:r w:rsidR="002537C0" w:rsidRPr="00786D38">
        <w:rPr>
          <w:rFonts w:hint="eastAsia"/>
        </w:rPr>
        <w:t>Annex D organizations</w:t>
      </w:r>
      <w:r w:rsidR="00316788">
        <w:rPr>
          <w:rFonts w:hint="eastAsia"/>
        </w:rPr>
        <w:t xml:space="preserve"> </w:t>
      </w:r>
      <w:r w:rsidR="00F4694B">
        <w:rPr>
          <w:rFonts w:hint="eastAsia"/>
        </w:rPr>
        <w:t>are trying to align with</w:t>
      </w:r>
      <w:r w:rsidR="002537C0">
        <w:rPr>
          <w:rFonts w:hint="eastAsia"/>
        </w:rPr>
        <w:t xml:space="preserve"> the WTO T</w:t>
      </w:r>
      <w:r w:rsidR="00AC79D2">
        <w:rPr>
          <w:rFonts w:hint="eastAsia"/>
        </w:rPr>
        <w:t>FA</w:t>
      </w:r>
      <w:r w:rsidR="002537C0">
        <w:rPr>
          <w:rFonts w:hint="eastAsia"/>
        </w:rPr>
        <w:t>.</w:t>
      </w:r>
      <w:r w:rsidR="00F4694B">
        <w:rPr>
          <w:rFonts w:hint="eastAsia"/>
        </w:rPr>
        <w:t xml:space="preserve"> Figure </w:t>
      </w:r>
      <w:r w:rsidR="00786D38">
        <w:rPr>
          <w:rFonts w:hint="eastAsia"/>
        </w:rPr>
        <w:t>2.1</w:t>
      </w:r>
      <w:r w:rsidR="00F4694B">
        <w:rPr>
          <w:rFonts w:hint="eastAsia"/>
        </w:rPr>
        <w:t xml:space="preserve"> shows the range of diverse measures as </w:t>
      </w:r>
      <w:r w:rsidR="00786D38">
        <w:rPr>
          <w:rFonts w:hint="eastAsia"/>
        </w:rPr>
        <w:t xml:space="preserve">covering </w:t>
      </w:r>
      <w:r w:rsidR="00F4694B">
        <w:rPr>
          <w:rFonts w:hint="eastAsia"/>
        </w:rPr>
        <w:t xml:space="preserve">the WTO </w:t>
      </w:r>
      <w:r w:rsidR="00BC2DD7">
        <w:rPr>
          <w:rFonts w:hint="eastAsia"/>
        </w:rPr>
        <w:t>TFA.</w:t>
      </w:r>
      <w:r w:rsidR="005E13B4">
        <w:rPr>
          <w:rFonts w:hint="eastAsia"/>
        </w:rPr>
        <w:t xml:space="preserve"> </w:t>
      </w:r>
    </w:p>
    <w:p w:rsidR="005E13B4" w:rsidRPr="005E13B4" w:rsidRDefault="005E13B4" w:rsidP="002C1098">
      <w:pPr>
        <w:pStyle w:val="Default"/>
        <w:spacing w:before="240" w:after="240" w:line="276" w:lineRule="auto"/>
        <w:ind w:leftChars="4" w:left="1210" w:hangingChars="500" w:hanging="1200"/>
        <w:rPr>
          <w:rFonts w:eastAsia="Malgun Gothic"/>
          <w:b/>
          <w:bCs/>
          <w:szCs w:val="28"/>
        </w:rPr>
      </w:pPr>
      <w:r w:rsidRPr="005E13B4">
        <w:rPr>
          <w:b/>
          <w:bCs/>
        </w:rPr>
        <w:t>Figure 2.1:</w:t>
      </w:r>
      <w:r w:rsidRPr="005E13B4">
        <w:rPr>
          <w:rFonts w:hint="eastAsia"/>
          <w:b/>
          <w:bCs/>
        </w:rPr>
        <w:t xml:space="preserve"> </w:t>
      </w:r>
      <w:r w:rsidRPr="005E13B4">
        <w:rPr>
          <w:b/>
          <w:bCs/>
        </w:rPr>
        <w:t xml:space="preserve">The </w:t>
      </w:r>
      <w:r w:rsidRPr="005E13B4">
        <w:rPr>
          <w:rFonts w:hint="eastAsia"/>
          <w:b/>
          <w:bCs/>
        </w:rPr>
        <w:t>R</w:t>
      </w:r>
      <w:r w:rsidRPr="005E13B4">
        <w:rPr>
          <w:b/>
          <w:bCs/>
        </w:rPr>
        <w:t xml:space="preserve">ange of </w:t>
      </w:r>
      <w:r w:rsidRPr="005E13B4">
        <w:rPr>
          <w:rFonts w:hint="eastAsia"/>
          <w:b/>
          <w:bCs/>
        </w:rPr>
        <w:t>R</w:t>
      </w:r>
      <w:r w:rsidRPr="005E13B4">
        <w:rPr>
          <w:b/>
          <w:bCs/>
        </w:rPr>
        <w:t>eflecting the WTO T</w:t>
      </w:r>
      <w:r w:rsidRPr="005E13B4">
        <w:rPr>
          <w:rFonts w:hint="eastAsia"/>
          <w:b/>
          <w:bCs/>
        </w:rPr>
        <w:t>FA</w:t>
      </w:r>
      <w:r w:rsidRPr="005E13B4">
        <w:rPr>
          <w:b/>
          <w:bCs/>
        </w:rPr>
        <w:t xml:space="preserve"> in</w:t>
      </w:r>
      <w:r w:rsidRPr="005E13B4">
        <w:rPr>
          <w:rFonts w:hint="eastAsia"/>
          <w:b/>
          <w:bCs/>
        </w:rPr>
        <w:t xml:space="preserve"> D</w:t>
      </w:r>
      <w:r w:rsidRPr="005E13B4">
        <w:rPr>
          <w:b/>
          <w:bCs/>
        </w:rPr>
        <w:t xml:space="preserve">iverse Trade Facilitation Measures </w:t>
      </w:r>
    </w:p>
    <w:p w:rsidR="005E13B4" w:rsidRPr="005E13B4" w:rsidRDefault="00C035FD" w:rsidP="005E13B4">
      <w:pPr>
        <w:widowControl w:val="0"/>
        <w:autoSpaceDE w:val="0"/>
        <w:autoSpaceDN w:val="0"/>
        <w:bidi w:val="0"/>
        <w:adjustRightInd w:val="0"/>
        <w:spacing w:line="480" w:lineRule="auto"/>
        <w:ind w:firstLineChars="50" w:firstLine="120"/>
        <w:rPr>
          <w:rFonts w:ascii="Arial" w:eastAsia="Malgun Gothic" w:hAnsi="Arial" w:cs="Arial"/>
          <w:color w:val="000000"/>
          <w:szCs w:val="28"/>
          <w:lang w:eastAsia="ko-KR"/>
        </w:rPr>
      </w:pPr>
      <w:r w:rsidRPr="005E13B4">
        <w:rPr>
          <w:rFonts w:ascii="Arial" w:eastAsia="Malgun Gothic" w:hAnsi="Arial" w:cs="Arial"/>
          <w:noProof/>
          <w:color w:val="000000"/>
          <w:szCs w:val="28"/>
          <w:lang w:eastAsia="en-US"/>
        </w:rPr>
        <mc:AlternateContent>
          <mc:Choice Requires="wps">
            <w:drawing>
              <wp:anchor distT="0" distB="0" distL="114300" distR="114300" simplePos="0" relativeHeight="251717632" behindDoc="0" locked="0" layoutInCell="1" allowOverlap="1" wp14:anchorId="55E31B72" wp14:editId="04A0D316">
                <wp:simplePos x="0" y="0"/>
                <wp:positionH relativeFrom="column">
                  <wp:posOffset>430530</wp:posOffset>
                </wp:positionH>
                <wp:positionV relativeFrom="paragraph">
                  <wp:posOffset>218440</wp:posOffset>
                </wp:positionV>
                <wp:extent cx="4705985" cy="2042160"/>
                <wp:effectExtent l="0" t="0" r="18415" b="15240"/>
                <wp:wrapNone/>
                <wp:docPr id="12" name="타원 12"/>
                <wp:cNvGraphicFramePr/>
                <a:graphic xmlns:a="http://schemas.openxmlformats.org/drawingml/2006/main">
                  <a:graphicData uri="http://schemas.microsoft.com/office/word/2010/wordprocessingShape">
                    <wps:wsp>
                      <wps:cNvSpPr/>
                      <wps:spPr>
                        <a:xfrm>
                          <a:off x="0" y="0"/>
                          <a:ext cx="4705985" cy="2042160"/>
                        </a:xfrm>
                        <a:prstGeom prst="ellipse">
                          <a:avLst/>
                        </a:prstGeom>
                        <a:solidFill>
                          <a:srgbClr val="1F497D">
                            <a:lumMod val="50000"/>
                            <a:alpha val="3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3C652" id="타원 12" o:spid="_x0000_s1026" style="position:absolute;margin-left:33.9pt;margin-top:17.2pt;width:370.55pt;height:160.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" fillcolor="#10253f" strokecolor="windowText" strokeweight=".5pt">
                <v:fill opacity="19789f"/>
              </v:oval>
            </w:pict>
          </mc:Fallback>
        </mc:AlternateContent>
      </w:r>
      <w:r w:rsidR="005E13B4" w:rsidRPr="005E13B4">
        <w:rPr>
          <w:rFonts w:ascii="Arial" w:eastAsia="Malgun Gothic" w:hAnsi="Arial" w:cs="Arial"/>
          <w:noProof/>
          <w:color w:val="000000"/>
          <w:szCs w:val="28"/>
          <w:lang w:eastAsia="en-US"/>
        </w:rPr>
        <mc:AlternateContent>
          <mc:Choice Requires="wps">
            <w:drawing>
              <wp:anchor distT="0" distB="0" distL="114300" distR="114300" simplePos="0" relativeHeight="251718656" behindDoc="0" locked="0" layoutInCell="1" allowOverlap="1" wp14:anchorId="50C51F7A" wp14:editId="35557C17">
                <wp:simplePos x="0" y="0"/>
                <wp:positionH relativeFrom="column">
                  <wp:posOffset>19050</wp:posOffset>
                </wp:positionH>
                <wp:positionV relativeFrom="paragraph">
                  <wp:posOffset>36195</wp:posOffset>
                </wp:positionV>
                <wp:extent cx="5705475" cy="2418715"/>
                <wp:effectExtent l="0" t="0" r="28575" b="19685"/>
                <wp:wrapNone/>
                <wp:docPr id="29" name="모서리가 둥근 직사각형 29"/>
                <wp:cNvGraphicFramePr/>
                <a:graphic xmlns:a="http://schemas.openxmlformats.org/drawingml/2006/main">
                  <a:graphicData uri="http://schemas.microsoft.com/office/word/2010/wordprocessingShape">
                    <wps:wsp>
                      <wps:cNvSpPr/>
                      <wps:spPr>
                        <a:xfrm>
                          <a:off x="0" y="0"/>
                          <a:ext cx="5705475" cy="2418715"/>
                        </a:xfrm>
                        <a:prstGeom prst="round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6343D4" id="모서리가 둥근 직사각형 29" o:spid="_x0000_s1026" style="position:absolute;margin-left:1.5pt;margin-top:2.85pt;width:449.25pt;height:190.4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" filled="f" strokecolor="windowText"/>
            </w:pict>
          </mc:Fallback>
        </mc:AlternateContent>
      </w:r>
    </w:p>
    <w:p w:rsidR="005E13B4" w:rsidRPr="005E13B4" w:rsidRDefault="00C035FD" w:rsidP="005E13B4">
      <w:pPr>
        <w:widowControl w:val="0"/>
        <w:autoSpaceDE w:val="0"/>
        <w:autoSpaceDN w:val="0"/>
        <w:bidi w:val="0"/>
        <w:adjustRightInd w:val="0"/>
        <w:spacing w:line="480" w:lineRule="auto"/>
        <w:ind w:firstLineChars="50" w:firstLine="120"/>
        <w:rPr>
          <w:rFonts w:ascii="Arial" w:eastAsia="Malgun Gothic" w:hAnsi="Arial" w:cs="Arial"/>
          <w:color w:val="000000"/>
          <w:szCs w:val="28"/>
          <w:lang w:eastAsia="ko-KR"/>
        </w:rPr>
      </w:pPr>
      <w:r w:rsidRPr="005E13B4">
        <w:rPr>
          <w:rFonts w:ascii="Arial" w:eastAsia="Malgun Gothic" w:hAnsi="Arial" w:cs="Arial"/>
          <w:noProof/>
          <w:color w:val="000000"/>
          <w:szCs w:val="28"/>
          <w:lang w:eastAsia="en-US"/>
        </w:rPr>
        <mc:AlternateContent>
          <mc:Choice Requires="wps">
            <w:drawing>
              <wp:anchor distT="0" distB="0" distL="114300" distR="114300" simplePos="0" relativeHeight="251722752" behindDoc="0" locked="0" layoutInCell="1" allowOverlap="1" wp14:anchorId="2B863FFF" wp14:editId="5851D19B">
                <wp:simplePos x="0" y="0"/>
                <wp:positionH relativeFrom="column">
                  <wp:posOffset>1790700</wp:posOffset>
                </wp:positionH>
                <wp:positionV relativeFrom="paragraph">
                  <wp:posOffset>322580</wp:posOffset>
                </wp:positionV>
                <wp:extent cx="744855" cy="290491"/>
                <wp:effectExtent l="0" t="0" r="0" b="0"/>
                <wp:wrapNone/>
                <wp:docPr id="29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290491"/>
                        </a:xfrm>
                        <a:prstGeom prst="rect">
                          <a:avLst/>
                        </a:prstGeom>
                        <a:noFill/>
                        <a:ln w="9525">
                          <a:noFill/>
                          <a:miter lim="800000"/>
                          <a:headEnd/>
                          <a:tailEnd/>
                        </a:ln>
                      </wps:spPr>
                      <wps:txbx>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Customs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63FFF" id="_x0000_t202" coordsize="21600,21600" o:spt="202" path="m,l,21600r21600,l21600,xe">
                <v:stroke joinstyle="miter"/>
                <v:path gradientshapeok="t" o:connecttype="rect"/>
              </v:shapetype>
              <v:shape id="텍스트 상자 2" o:spid="_x0000_s1026" type="#_x0000_t202" style="position:absolute;left:0;text-align:left;margin-left:141pt;margin-top:25.4pt;width:58.65pt;height:2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" filled="f" stroked="f">
                <v:textbox>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Customs</w:t>
                      </w:r>
                    </w:p>
                  </w:txbxContent>
                </v:textbox>
              </v:shape>
            </w:pict>
          </mc:Fallback>
        </mc:AlternateContent>
      </w:r>
      <w:r w:rsidR="005E13B4" w:rsidRPr="005E13B4">
        <w:rPr>
          <w:rFonts w:ascii="Arial" w:eastAsia="Malgun Gothic" w:hAnsi="Arial" w:cs="Arial"/>
          <w:noProof/>
          <w:color w:val="000000"/>
          <w:szCs w:val="28"/>
          <w:lang w:eastAsia="en-US"/>
        </w:rPr>
        <mc:AlternateContent>
          <mc:Choice Requires="wps">
            <w:drawing>
              <wp:anchor distT="0" distB="0" distL="114300" distR="114300" simplePos="0" relativeHeight="251721728" behindDoc="0" locked="0" layoutInCell="1" allowOverlap="1" wp14:anchorId="4D03D508" wp14:editId="2710826D">
                <wp:simplePos x="0" y="0"/>
                <wp:positionH relativeFrom="column">
                  <wp:posOffset>-92710</wp:posOffset>
                </wp:positionH>
                <wp:positionV relativeFrom="paragraph">
                  <wp:posOffset>1421765</wp:posOffset>
                </wp:positionV>
                <wp:extent cx="1123950" cy="1403985"/>
                <wp:effectExtent l="0" t="0" r="0" b="1270"/>
                <wp:wrapNone/>
                <wp:docPr id="2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3985"/>
                        </a:xfrm>
                        <a:prstGeom prst="rect">
                          <a:avLst/>
                        </a:prstGeom>
                        <a:noFill/>
                        <a:ln w="9525">
                          <a:noFill/>
                          <a:miter lim="800000"/>
                          <a:headEnd/>
                          <a:tailEnd/>
                        </a:ln>
                      </wps:spPr>
                      <wps:txbx>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Governance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03D508" id="_x0000_s1027" type="#_x0000_t202" style="position:absolute;left:0;text-align:left;margin-left:-7.3pt;margin-top:111.95pt;width:88.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" filled="f" stroked="f">
                <v:textbox style="mso-fit-shape-to-text:t">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Governance</w:t>
                      </w:r>
                    </w:p>
                  </w:txbxContent>
                </v:textbox>
              </v:shape>
            </w:pict>
          </mc:Fallback>
        </mc:AlternateContent>
      </w:r>
      <w:r w:rsidR="005E13B4" w:rsidRPr="005E13B4">
        <w:rPr>
          <w:rFonts w:ascii="Arial" w:eastAsia="Malgun Gothic" w:hAnsi="Arial" w:cs="Arial"/>
          <w:noProof/>
          <w:color w:val="000000"/>
          <w:szCs w:val="28"/>
          <w:lang w:eastAsia="en-US"/>
        </w:rPr>
        <mc:AlternateContent>
          <mc:Choice Requires="wps">
            <w:drawing>
              <wp:anchor distT="0" distB="0" distL="114300" distR="114300" simplePos="0" relativeHeight="251720704" behindDoc="0" locked="0" layoutInCell="1" allowOverlap="1" wp14:anchorId="3F68665D" wp14:editId="232BE4AA">
                <wp:simplePos x="0" y="0"/>
                <wp:positionH relativeFrom="column">
                  <wp:posOffset>2427605</wp:posOffset>
                </wp:positionH>
                <wp:positionV relativeFrom="paragraph">
                  <wp:posOffset>269240</wp:posOffset>
                </wp:positionV>
                <wp:extent cx="1123950" cy="1403985"/>
                <wp:effectExtent l="0" t="0" r="0" b="1270"/>
                <wp:wrapNone/>
                <wp:docPr id="29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3985"/>
                        </a:xfrm>
                        <a:prstGeom prst="rect">
                          <a:avLst/>
                        </a:prstGeom>
                        <a:noFill/>
                        <a:ln w="9525">
                          <a:noFill/>
                          <a:miter lim="800000"/>
                          <a:headEnd/>
                          <a:tailEnd/>
                        </a:ln>
                      </wps:spPr>
                      <wps:txbx>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Transportation</w:t>
                            </w:r>
                            <w:r w:rsidRPr="00462536">
                              <w:rPr>
                                <w:rFonts w:ascii="Arial" w:eastAsiaTheme="minorEastAsia" w:hAnsi="Arial" w:cs="Arial"/>
                                <w:sz w:val="20"/>
                                <w:szCs w:val="20"/>
                                <w:lang w:eastAsia="ko-K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8665D" id="_x0000_s1028" type="#_x0000_t202" style="position:absolute;left:0;text-align:left;margin-left:191.15pt;margin-top:21.2pt;width:88.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" filled="f" stroked="f">
                <v:textbox style="mso-fit-shape-to-text:t">
                  <w:txbxContent>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hint="eastAsia"/>
                          <w:sz w:val="20"/>
                          <w:szCs w:val="20"/>
                          <w:lang w:eastAsia="ko-KR"/>
                        </w:rPr>
                        <w:t>Transportation</w:t>
                      </w:r>
                      <w:r w:rsidRPr="00462536">
                        <w:rPr>
                          <w:rFonts w:ascii="Arial" w:eastAsiaTheme="minorEastAsia" w:hAnsi="Arial" w:cs="Arial"/>
                          <w:sz w:val="20"/>
                          <w:szCs w:val="20"/>
                          <w:lang w:eastAsia="ko-KR"/>
                        </w:rPr>
                        <w:t xml:space="preserve"> </w:t>
                      </w:r>
                    </w:p>
                  </w:txbxContent>
                </v:textbox>
              </v:shape>
            </w:pict>
          </mc:Fallback>
        </mc:AlternateContent>
      </w:r>
      <w:r w:rsidR="005E13B4" w:rsidRPr="005E13B4">
        <w:rPr>
          <w:rFonts w:ascii="Arial" w:eastAsia="Malgun Gothic" w:hAnsi="Arial" w:cs="Arial"/>
          <w:noProof/>
          <w:color w:val="000000"/>
          <w:szCs w:val="28"/>
          <w:lang w:eastAsia="en-US"/>
        </w:rPr>
        <mc:AlternateContent>
          <mc:Choice Requires="wps">
            <w:drawing>
              <wp:anchor distT="0" distB="0" distL="114300" distR="114300" simplePos="0" relativeHeight="251719680" behindDoc="0" locked="0" layoutInCell="1" allowOverlap="1" wp14:anchorId="7D9F0B92" wp14:editId="598BEB68">
                <wp:simplePos x="0" y="0"/>
                <wp:positionH relativeFrom="column">
                  <wp:posOffset>3265805</wp:posOffset>
                </wp:positionH>
                <wp:positionV relativeFrom="paragraph">
                  <wp:posOffset>128222</wp:posOffset>
                </wp:positionV>
                <wp:extent cx="1123950" cy="1403985"/>
                <wp:effectExtent l="0" t="0" r="0" b="0"/>
                <wp:wrapNone/>
                <wp:docPr id="30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3985"/>
                        </a:xfrm>
                        <a:prstGeom prst="rect">
                          <a:avLst/>
                        </a:prstGeom>
                        <a:noFill/>
                        <a:ln w="9525">
                          <a:noFill/>
                          <a:miter lim="800000"/>
                          <a:headEnd/>
                          <a:tailEnd/>
                        </a:ln>
                      </wps:spPr>
                      <wps:txbx>
                        <w:txbxContent>
                          <w:p w:rsidR="00191ABF" w:rsidRPr="00462536" w:rsidRDefault="00191ABF" w:rsidP="005E13B4">
                            <w:pPr>
                              <w:rPr>
                                <w:rFonts w:ascii="Arial" w:eastAsiaTheme="minorEastAsia" w:hAnsi="Arial" w:cs="Arial"/>
                                <w:sz w:val="20"/>
                                <w:szCs w:val="20"/>
                                <w:lang w:eastAsia="ko-KR"/>
                              </w:rPr>
                            </w:pPr>
                            <w:r w:rsidRPr="00462536">
                              <w:rPr>
                                <w:rFonts w:ascii="Arial" w:eastAsiaTheme="minorEastAsia" w:hAnsi="Arial" w:cs="Arial"/>
                                <w:sz w:val="20"/>
                                <w:szCs w:val="20"/>
                                <w:lang w:eastAsia="ko-KR"/>
                              </w:rPr>
                              <w:t xml:space="preserve">Logistics and </w:t>
                            </w:r>
                          </w:p>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sz w:val="20"/>
                                <w:szCs w:val="20"/>
                                <w:lang w:eastAsia="ko-KR"/>
                              </w:rPr>
                              <w:t>Infrast</w:t>
                            </w:r>
                            <w:r w:rsidRPr="00462536">
                              <w:rPr>
                                <w:rFonts w:ascii="Arial" w:eastAsiaTheme="minorEastAsia" w:hAnsi="Arial" w:cs="Arial"/>
                                <w:sz w:val="20"/>
                                <w:szCs w:val="20"/>
                                <w:lang w:eastAsia="ko-KR"/>
                              </w:rPr>
                              <w:t>r</w:t>
                            </w:r>
                            <w:r>
                              <w:rPr>
                                <w:rFonts w:ascii="Arial" w:eastAsiaTheme="minorEastAsia" w:hAnsi="Arial" w:cs="Arial" w:hint="eastAsia"/>
                                <w:sz w:val="20"/>
                                <w:szCs w:val="20"/>
                                <w:lang w:eastAsia="ko-KR"/>
                              </w:rPr>
                              <w:t>u</w:t>
                            </w:r>
                            <w:r w:rsidRPr="00462536">
                              <w:rPr>
                                <w:rFonts w:ascii="Arial" w:eastAsiaTheme="minorEastAsia" w:hAnsi="Arial" w:cs="Arial"/>
                                <w:sz w:val="20"/>
                                <w:szCs w:val="20"/>
                                <w:lang w:eastAsia="ko-KR"/>
                              </w:rPr>
                              <w:t>cture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9F0B92" id="_x0000_s1029" type="#_x0000_t202" style="position:absolute;left:0;text-align:left;margin-left:257.15pt;margin-top:10.1pt;width:88.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" filled="f" stroked="f">
                <v:textbox style="mso-fit-shape-to-text:t">
                  <w:txbxContent>
                    <w:p w:rsidR="00191ABF" w:rsidRPr="00462536" w:rsidRDefault="00191ABF" w:rsidP="005E13B4">
                      <w:pPr>
                        <w:rPr>
                          <w:rFonts w:ascii="Arial" w:eastAsiaTheme="minorEastAsia" w:hAnsi="Arial" w:cs="Arial"/>
                          <w:sz w:val="20"/>
                          <w:szCs w:val="20"/>
                          <w:lang w:eastAsia="ko-KR"/>
                        </w:rPr>
                      </w:pPr>
                      <w:r w:rsidRPr="00462536">
                        <w:rPr>
                          <w:rFonts w:ascii="Arial" w:eastAsiaTheme="minorEastAsia" w:hAnsi="Arial" w:cs="Arial"/>
                          <w:sz w:val="20"/>
                          <w:szCs w:val="20"/>
                          <w:lang w:eastAsia="ko-KR"/>
                        </w:rPr>
                        <w:t xml:space="preserve">Logistics and </w:t>
                      </w:r>
                    </w:p>
                    <w:p w:rsidR="00191ABF" w:rsidRPr="00462536" w:rsidRDefault="00191ABF" w:rsidP="005E13B4">
                      <w:pPr>
                        <w:rPr>
                          <w:rFonts w:ascii="Arial" w:eastAsiaTheme="minorEastAsia" w:hAnsi="Arial" w:cs="Arial"/>
                          <w:sz w:val="20"/>
                          <w:szCs w:val="20"/>
                          <w:lang w:eastAsia="ko-KR"/>
                        </w:rPr>
                      </w:pPr>
                      <w:r>
                        <w:rPr>
                          <w:rFonts w:ascii="Arial" w:eastAsiaTheme="minorEastAsia" w:hAnsi="Arial" w:cs="Arial"/>
                          <w:sz w:val="20"/>
                          <w:szCs w:val="20"/>
                          <w:lang w:eastAsia="ko-KR"/>
                        </w:rPr>
                        <w:t>Infrast</w:t>
                      </w:r>
                      <w:r w:rsidRPr="00462536">
                        <w:rPr>
                          <w:rFonts w:ascii="Arial" w:eastAsiaTheme="minorEastAsia" w:hAnsi="Arial" w:cs="Arial"/>
                          <w:sz w:val="20"/>
                          <w:szCs w:val="20"/>
                          <w:lang w:eastAsia="ko-KR"/>
                        </w:rPr>
                        <w:t>r</w:t>
                      </w:r>
                      <w:r>
                        <w:rPr>
                          <w:rFonts w:ascii="Arial" w:eastAsiaTheme="minorEastAsia" w:hAnsi="Arial" w:cs="Arial" w:hint="eastAsia"/>
                          <w:sz w:val="20"/>
                          <w:szCs w:val="20"/>
                          <w:lang w:eastAsia="ko-KR"/>
                        </w:rPr>
                        <w:t>u</w:t>
                      </w:r>
                      <w:r w:rsidRPr="00462536">
                        <w:rPr>
                          <w:rFonts w:ascii="Arial" w:eastAsiaTheme="minorEastAsia" w:hAnsi="Arial" w:cs="Arial"/>
                          <w:sz w:val="20"/>
                          <w:szCs w:val="20"/>
                          <w:lang w:eastAsia="ko-KR"/>
                        </w:rPr>
                        <w:t>cture</w:t>
                      </w:r>
                    </w:p>
                  </w:txbxContent>
                </v:textbox>
              </v:shape>
            </w:pict>
          </mc:Fallback>
        </mc:AlternateContent>
      </w:r>
      <w:r w:rsidR="005E13B4" w:rsidRPr="005E13B4">
        <w:rPr>
          <w:rFonts w:eastAsia="Malgun Gothic" w:hint="eastAsia"/>
          <w:b/>
          <w:bCs/>
          <w:noProof/>
          <w:color w:val="000000"/>
          <w:lang w:eastAsia="en-US"/>
        </w:rPr>
        <mc:AlternateContent>
          <mc:Choice Requires="wpg">
            <w:drawing>
              <wp:inline distT="0" distB="0" distL="0" distR="0" wp14:anchorId="67D2C8EC" wp14:editId="1C730544">
                <wp:extent cx="4780336" cy="2005647"/>
                <wp:effectExtent l="0" t="0" r="0" b="0"/>
                <wp:docPr id="301" name="그룹 301"/>
                <wp:cNvGraphicFramePr/>
                <a:graphic xmlns:a="http://schemas.openxmlformats.org/drawingml/2006/main">
                  <a:graphicData uri="http://schemas.microsoft.com/office/word/2010/wordprocessingGroup">
                    <wpg:wgp>
                      <wpg:cNvGrpSpPr/>
                      <wpg:grpSpPr>
                        <a:xfrm>
                          <a:off x="0" y="0"/>
                          <a:ext cx="4780336" cy="2005647"/>
                          <a:chOff x="245081" y="336688"/>
                          <a:chExt cx="2050127" cy="1822958"/>
                        </a:xfrm>
                      </wpg:grpSpPr>
                      <wps:wsp>
                        <wps:cNvPr id="302" name="타원 302"/>
                        <wps:cNvSpPr/>
                        <wps:spPr>
                          <a:xfrm>
                            <a:off x="245081" y="459115"/>
                            <a:ext cx="882350" cy="1686040"/>
                          </a:xfrm>
                          <a:prstGeom prst="ellipse">
                            <a:avLst/>
                          </a:prstGeom>
                          <a:pattFill prst="ltVert">
                            <a:fgClr>
                              <a:srgbClr val="9BBB59">
                                <a:lumMod val="60000"/>
                                <a:lumOff val="40000"/>
                              </a:srgbClr>
                            </a:fgClr>
                            <a:bgClr>
                              <a:sysClr val="window" lastClr="FFFFFF"/>
                            </a:bgClr>
                          </a:patt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타원 303"/>
                        <wps:cNvSpPr/>
                        <wps:spPr>
                          <a:xfrm>
                            <a:off x="281489" y="336688"/>
                            <a:ext cx="1519953" cy="1501775"/>
                          </a:xfrm>
                          <a:prstGeom prst="ellipse">
                            <a:avLst/>
                          </a:prstGeom>
                          <a:solidFill>
                            <a:srgbClr val="EEECE1">
                              <a:lumMod val="50000"/>
                              <a:alpha val="3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타원 304"/>
                        <wps:cNvSpPr/>
                        <wps:spPr>
                          <a:xfrm>
                            <a:off x="283580" y="479620"/>
                            <a:ext cx="1129799" cy="1161898"/>
                          </a:xfrm>
                          <a:prstGeom prst="ellipse">
                            <a:avLst/>
                          </a:prstGeom>
                          <a:blipFill dpi="0" rotWithShape="1">
                            <a:blip r:embed="rId8">
                              <a:alphaModFix amt="55000"/>
                            </a:blip>
                            <a:srcRect/>
                            <a:tile tx="0" ty="0" sx="100000" sy="100000" flip="none" algn="tl"/>
                          </a:bli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타원 305"/>
                        <wps:cNvSpPr/>
                        <wps:spPr>
                          <a:xfrm>
                            <a:off x="283581" y="740649"/>
                            <a:ext cx="814211" cy="646692"/>
                          </a:xfrm>
                          <a:prstGeom prst="ellipse">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텍스트 상자 2"/>
                        <wps:cNvSpPr txBox="1">
                          <a:spLocks noChangeArrowheads="1"/>
                        </wps:cNvSpPr>
                        <wps:spPr bwMode="auto">
                          <a:xfrm>
                            <a:off x="481815" y="1737044"/>
                            <a:ext cx="394099" cy="422602"/>
                          </a:xfrm>
                          <a:prstGeom prst="rect">
                            <a:avLst/>
                          </a:prstGeom>
                          <a:noFill/>
                          <a:ln w="9525">
                            <a:noFill/>
                            <a:miter lim="800000"/>
                            <a:headEnd/>
                            <a:tailEnd/>
                          </a:ln>
                        </wps:spPr>
                        <wps:txbx>
                          <w:txbxContent>
                            <w:p w:rsidR="00191ABF" w:rsidRPr="00E9504E" w:rsidRDefault="00191ABF" w:rsidP="005E13B4">
                              <w:pPr>
                                <w:bidi w:val="0"/>
                                <w:rPr>
                                  <w:rFonts w:eastAsiaTheme="minorEastAsia"/>
                                  <w:b/>
                                  <w:bCs/>
                                  <w:lang w:eastAsia="ko-KR"/>
                                </w:rPr>
                              </w:pPr>
                              <w:r w:rsidRPr="00E9504E">
                                <w:rPr>
                                  <w:rFonts w:eastAsiaTheme="minorEastAsia" w:hint="eastAsia"/>
                                  <w:b/>
                                  <w:bCs/>
                                  <w:lang w:eastAsia="ko-KR"/>
                                </w:rPr>
                                <w:t>OECD</w:t>
                              </w:r>
                            </w:p>
                            <w:p w:rsidR="00191ABF" w:rsidRPr="00E9504E" w:rsidRDefault="00191ABF" w:rsidP="005E13B4">
                              <w:pPr>
                                <w:bidi w:val="0"/>
                                <w:rPr>
                                  <w:rFonts w:eastAsiaTheme="minorEastAsia"/>
                                  <w:b/>
                                  <w:bCs/>
                                  <w:lang w:eastAsia="ko-KR"/>
                                </w:rPr>
                              </w:pPr>
                              <w:r w:rsidRPr="00E9504E">
                                <w:rPr>
                                  <w:rFonts w:eastAsiaTheme="minorEastAsia" w:hint="eastAsia"/>
                                  <w:b/>
                                  <w:bCs/>
                                  <w:lang w:eastAsia="ko-KR"/>
                                </w:rPr>
                                <w:t>Indicators</w:t>
                              </w:r>
                            </w:p>
                          </w:txbxContent>
                        </wps:txbx>
                        <wps:bodyPr rot="0" vert="horz" wrap="square" lIns="91440" tIns="45720" rIns="91440" bIns="45720" anchor="t" anchorCtr="0">
                          <a:noAutofit/>
                        </wps:bodyPr>
                      </wps:wsp>
                      <wps:wsp>
                        <wps:cNvPr id="307" name="텍스트 상자 2"/>
                        <wps:cNvSpPr txBox="1">
                          <a:spLocks noChangeArrowheads="1"/>
                        </wps:cNvSpPr>
                        <wps:spPr bwMode="auto">
                          <a:xfrm>
                            <a:off x="1081414" y="809399"/>
                            <a:ext cx="381516" cy="408643"/>
                          </a:xfrm>
                          <a:prstGeom prst="rect">
                            <a:avLst/>
                          </a:prstGeom>
                          <a:noFill/>
                          <a:ln w="9525">
                            <a:noFill/>
                            <a:miter lim="800000"/>
                            <a:headEnd/>
                            <a:tailEnd/>
                          </a:ln>
                        </wps:spPr>
                        <wps:txbx>
                          <w:txbxContent>
                            <w:p w:rsidR="00191ABF" w:rsidRPr="00793B2C" w:rsidRDefault="00191ABF" w:rsidP="005E13B4">
                              <w:pPr>
                                <w:bidi w:val="0"/>
                                <w:rPr>
                                  <w:rFonts w:eastAsiaTheme="minorEastAsia"/>
                                  <w:b/>
                                  <w:bCs/>
                                  <w:lang w:eastAsia="ko-KR"/>
                                </w:rPr>
                              </w:pPr>
                              <w:r w:rsidRPr="00793B2C">
                                <w:rPr>
                                  <w:rFonts w:eastAsiaTheme="minorEastAsia"/>
                                  <w:b/>
                                  <w:bCs/>
                                  <w:lang w:eastAsia="ko-KR"/>
                                </w:rPr>
                                <w:t>WCO</w:t>
                              </w:r>
                            </w:p>
                            <w:p w:rsidR="00191ABF" w:rsidRPr="00793B2C" w:rsidRDefault="00191ABF" w:rsidP="005E13B4">
                              <w:pPr>
                                <w:bidi w:val="0"/>
                                <w:rPr>
                                  <w:rFonts w:eastAsiaTheme="minorEastAsia"/>
                                  <w:b/>
                                  <w:bCs/>
                                  <w:lang w:eastAsia="ko-KR"/>
                                </w:rPr>
                              </w:pPr>
                              <w:r w:rsidRPr="00793B2C">
                                <w:rPr>
                                  <w:rFonts w:eastAsiaTheme="minorEastAsia"/>
                                  <w:b/>
                                  <w:bCs/>
                                  <w:lang w:eastAsia="ko-KR"/>
                                </w:rPr>
                                <w:t>Guidance</w:t>
                              </w:r>
                            </w:p>
                          </w:txbxContent>
                        </wps:txbx>
                        <wps:bodyPr rot="0" vert="horz" wrap="square" lIns="91440" tIns="45720" rIns="91440" bIns="45720" anchor="t" anchorCtr="0">
                          <a:noAutofit/>
                        </wps:bodyPr>
                      </wps:wsp>
                      <wps:wsp>
                        <wps:cNvPr id="308" name="텍스트 상자 2"/>
                        <wps:cNvSpPr txBox="1">
                          <a:spLocks noChangeArrowheads="1"/>
                        </wps:cNvSpPr>
                        <wps:spPr bwMode="auto">
                          <a:xfrm>
                            <a:off x="1851582" y="887845"/>
                            <a:ext cx="443626" cy="499566"/>
                          </a:xfrm>
                          <a:prstGeom prst="rect">
                            <a:avLst/>
                          </a:prstGeom>
                          <a:noFill/>
                          <a:ln w="9525">
                            <a:noFill/>
                            <a:miter lim="800000"/>
                            <a:headEnd/>
                            <a:tailEnd/>
                          </a:ln>
                        </wps:spPr>
                        <wps:txbx>
                          <w:txbxContent>
                            <w:p w:rsidR="00191ABF" w:rsidRDefault="00191ABF" w:rsidP="005E13B4">
                              <w:pPr>
                                <w:jc w:val="right"/>
                                <w:rPr>
                                  <w:rFonts w:eastAsiaTheme="minorEastAsia"/>
                                  <w:b/>
                                  <w:bCs/>
                                  <w:lang w:eastAsia="ko-KR"/>
                                </w:rPr>
                              </w:pPr>
                              <w:r w:rsidRPr="00E9504E">
                                <w:rPr>
                                  <w:rFonts w:eastAsiaTheme="minorEastAsia" w:hint="eastAsia"/>
                                  <w:b/>
                                  <w:bCs/>
                                  <w:lang w:eastAsia="ko-KR"/>
                                </w:rPr>
                                <w:t>W</w:t>
                              </w:r>
                              <w:r>
                                <w:rPr>
                                  <w:rFonts w:eastAsiaTheme="minorEastAsia" w:hint="eastAsia"/>
                                  <w:b/>
                                  <w:bCs/>
                                  <w:lang w:eastAsia="ko-KR"/>
                                </w:rPr>
                                <w:t>orld</w:t>
                              </w:r>
                              <w:r w:rsidRPr="00E9504E">
                                <w:rPr>
                                  <w:rFonts w:eastAsiaTheme="minorEastAsia" w:hint="eastAsia"/>
                                  <w:b/>
                                  <w:bCs/>
                                  <w:lang w:eastAsia="ko-KR"/>
                                </w:rPr>
                                <w:t xml:space="preserve"> Bank</w:t>
                              </w:r>
                            </w:p>
                            <w:p w:rsidR="00191ABF" w:rsidRPr="00E9504E" w:rsidRDefault="00191ABF" w:rsidP="005E13B4">
                              <w:pPr>
                                <w:jc w:val="right"/>
                                <w:rPr>
                                  <w:rFonts w:eastAsiaTheme="minorEastAsia"/>
                                  <w:b/>
                                  <w:bCs/>
                                  <w:lang w:eastAsia="ko-KR"/>
                                </w:rPr>
                              </w:pPr>
                              <w:r>
                                <w:rPr>
                                  <w:rFonts w:eastAsiaTheme="minorEastAsia" w:hint="eastAsia"/>
                                  <w:b/>
                                  <w:bCs/>
                                  <w:lang w:eastAsia="ko-KR"/>
                                </w:rPr>
                                <w:tab/>
                                <w:t>LPI</w:t>
                              </w:r>
                            </w:p>
                          </w:txbxContent>
                        </wps:txbx>
                        <wps:bodyPr rot="0" vert="horz" wrap="square" lIns="91440" tIns="45720" rIns="91440" bIns="45720" anchor="t" anchorCtr="0">
                          <a:noAutofit/>
                        </wps:bodyPr>
                      </wps:wsp>
                      <wps:wsp>
                        <wps:cNvPr id="309" name="텍스트 상자 2"/>
                        <wps:cNvSpPr txBox="1">
                          <a:spLocks noChangeArrowheads="1"/>
                        </wps:cNvSpPr>
                        <wps:spPr bwMode="auto">
                          <a:xfrm>
                            <a:off x="1392966" y="809398"/>
                            <a:ext cx="518819" cy="414880"/>
                          </a:xfrm>
                          <a:prstGeom prst="rect">
                            <a:avLst/>
                          </a:prstGeom>
                          <a:noFill/>
                          <a:ln w="9525">
                            <a:noFill/>
                            <a:miter lim="800000"/>
                            <a:headEnd/>
                            <a:tailEnd/>
                          </a:ln>
                        </wps:spPr>
                        <wps:txbx>
                          <w:txbxContent>
                            <w:p w:rsidR="00191ABF" w:rsidRPr="00E9504E" w:rsidRDefault="00191ABF" w:rsidP="005E13B4">
                              <w:pPr>
                                <w:jc w:val="right"/>
                                <w:rPr>
                                  <w:rFonts w:eastAsiaTheme="minorEastAsia"/>
                                  <w:b/>
                                  <w:bCs/>
                                  <w:lang w:eastAsia="ko-KR"/>
                                </w:rPr>
                              </w:pPr>
                              <w:r w:rsidRPr="00E9504E">
                                <w:rPr>
                                  <w:rFonts w:eastAsiaTheme="minorEastAsia" w:hint="eastAsia"/>
                                  <w:b/>
                                  <w:bCs/>
                                  <w:lang w:eastAsia="ko-KR"/>
                                </w:rPr>
                                <w:t>UNCTAD</w:t>
                              </w:r>
                            </w:p>
                            <w:p w:rsidR="00191ABF" w:rsidRPr="00E9504E" w:rsidRDefault="00191ABF" w:rsidP="005E13B4">
                              <w:pPr>
                                <w:jc w:val="right"/>
                                <w:rPr>
                                  <w:rFonts w:eastAsiaTheme="minorEastAsia"/>
                                  <w:b/>
                                  <w:bCs/>
                                  <w:lang w:eastAsia="ko-KR"/>
                                </w:rPr>
                              </w:pPr>
                              <w:r w:rsidRPr="00E9504E">
                                <w:rPr>
                                  <w:rFonts w:eastAsiaTheme="minorEastAsia" w:hint="eastAsia"/>
                                  <w:b/>
                                  <w:bCs/>
                                  <w:lang w:eastAsia="ko-KR"/>
                                </w:rPr>
                                <w:t>Measur</w:t>
                              </w:r>
                              <w:r>
                                <w:rPr>
                                  <w:rFonts w:eastAsiaTheme="minorEastAsia" w:hint="eastAsia"/>
                                  <w:b/>
                                  <w:bCs/>
                                  <w:lang w:eastAsia="ko-KR"/>
                                </w:rPr>
                                <w:t>e</w:t>
                              </w:r>
                              <w:r w:rsidRPr="00E9504E">
                                <w:rPr>
                                  <w:rFonts w:eastAsiaTheme="minorEastAsia" w:hint="eastAsia"/>
                                  <w:b/>
                                  <w:bCs/>
                                  <w:lang w:eastAsia="ko-KR"/>
                                </w:rPr>
                                <w:t>s</w:t>
                              </w:r>
                            </w:p>
                          </w:txbxContent>
                        </wps:txbx>
                        <wps:bodyPr rot="0" vert="horz" wrap="square" lIns="91440" tIns="45720" rIns="91440" bIns="45720" anchor="t" anchorCtr="0">
                          <a:noAutofit/>
                        </wps:bodyPr>
                      </wps:wsp>
                      <wps:wsp>
                        <wps:cNvPr id="310" name="텍스트 상자 2"/>
                        <wps:cNvSpPr txBox="1">
                          <a:spLocks noChangeArrowheads="1"/>
                        </wps:cNvSpPr>
                        <wps:spPr bwMode="auto">
                          <a:xfrm>
                            <a:off x="440966" y="809399"/>
                            <a:ext cx="772223" cy="578006"/>
                          </a:xfrm>
                          <a:prstGeom prst="rect">
                            <a:avLst/>
                          </a:prstGeom>
                          <a:noFill/>
                          <a:ln w="9525">
                            <a:noFill/>
                            <a:miter lim="800000"/>
                            <a:headEnd/>
                            <a:tailEnd/>
                          </a:ln>
                        </wps:spPr>
                        <wps:txbx>
                          <w:txbxContent>
                            <w:p w:rsidR="00191ABF" w:rsidRPr="00ED1BF2" w:rsidRDefault="00191ABF" w:rsidP="005E13B4">
                              <w:pPr>
                                <w:jc w:val="right"/>
                                <w:rPr>
                                  <w:rFonts w:ascii="Arial" w:eastAsiaTheme="minorEastAsia" w:hAnsi="Arial" w:cs="Arial"/>
                                  <w:b/>
                                  <w:bCs/>
                                  <w:lang w:eastAsia="ko-KR"/>
                                </w:rPr>
                              </w:pPr>
                              <w:r w:rsidRPr="00ED1BF2">
                                <w:rPr>
                                  <w:rFonts w:ascii="Arial" w:eastAsiaTheme="minorEastAsia" w:hAnsi="Arial" w:cs="Arial"/>
                                  <w:b/>
                                  <w:bCs/>
                                  <w:lang w:eastAsia="ko-KR"/>
                                </w:rPr>
                                <w:t xml:space="preserve">The WTO </w:t>
                              </w:r>
                            </w:p>
                            <w:p w:rsidR="00191ABF" w:rsidRPr="00ED1BF2" w:rsidRDefault="00191ABF" w:rsidP="005E13B4">
                              <w:pPr>
                                <w:jc w:val="right"/>
                                <w:rPr>
                                  <w:rFonts w:ascii="Arial" w:eastAsiaTheme="minorEastAsia" w:hAnsi="Arial" w:cs="Arial"/>
                                  <w:b/>
                                  <w:bCs/>
                                  <w:lang w:eastAsia="ko-KR"/>
                                </w:rPr>
                              </w:pPr>
                              <w:r w:rsidRPr="00ED1BF2">
                                <w:rPr>
                                  <w:rFonts w:ascii="Arial" w:eastAsiaTheme="minorEastAsia" w:hAnsi="Arial" w:cs="Arial"/>
                                  <w:b/>
                                  <w:bCs/>
                                  <w:lang w:eastAsia="ko-KR"/>
                                </w:rPr>
                                <w:t>Trade Facilitation Agreement</w:t>
                              </w:r>
                            </w:p>
                          </w:txbxContent>
                        </wps:txbx>
                        <wps:bodyPr rot="0" vert="horz" wrap="square" lIns="91440" tIns="45720" rIns="91440" bIns="45720" anchor="t" anchorCtr="0">
                          <a:noAutofit/>
                        </wps:bodyPr>
                      </wps:wsp>
                    </wpg:wgp>
                  </a:graphicData>
                </a:graphic>
              </wp:inline>
            </w:drawing>
          </mc:Choice>
          <mc:Fallback>
            <w:pict>
              <v:group w14:anchorId="67D2C8EC" id="그룹 301" o:spid="_x0000_s1030" style="width:376.4pt;height:157.9pt;mso-position-horizontal-relative:char;mso-position-vertical-relative:line" coordorigin="2450,3366" coordsize="20501,18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">
                <v:oval id="타원 302" o:spid="_x0000_s1031" style="position:absolute;left:2450;top:4591;width:8824;height:1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" fillcolor="#c3d69b" strokecolor="windowText" strokeweight=".5pt">
                  <v:fill r:id="rId9" o:title="" color2="window" type="pattern"/>
                </v:oval>
                <v:oval id="타원 303" o:spid="_x0000_s1032" style="position:absolute;left:2814;top:3366;width:15200;height:15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" fillcolor="#948a54" strokecolor="windowText" strokeweight=".5pt">
                  <v:fill opacity="19789f"/>
                </v:oval>
                <v:oval id="타원 304" o:spid="_x0000_s1033" style="position:absolute;left:2835;top:4796;width:11298;height:1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" strokecolor="windowText" strokeweight=".5pt">
                  <v:fill r:id="rId10" o:title="" opacity="36045f" recolor="t" rotate="t" type="tile"/>
                </v:oval>
                <v:oval id="타원 305" o:spid="_x0000_s1034" style="position:absolute;left:2835;top:7406;width:8142;height:6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" fillcolor="window" strokecolor="windowText" strokeweight=".5pt"/>
                <v:shape id="_x0000_s1035" type="#_x0000_t202" style="position:absolute;left:4818;top:17370;width:3941;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rsidR="00191ABF" w:rsidRPr="00E9504E" w:rsidRDefault="00191ABF" w:rsidP="005E13B4">
                        <w:pPr>
                          <w:bidi w:val="0"/>
                          <w:rPr>
                            <w:rFonts w:eastAsiaTheme="minorEastAsia"/>
                            <w:b/>
                            <w:bCs/>
                            <w:lang w:eastAsia="ko-KR"/>
                          </w:rPr>
                        </w:pPr>
                        <w:r w:rsidRPr="00E9504E">
                          <w:rPr>
                            <w:rFonts w:eastAsiaTheme="minorEastAsia" w:hint="eastAsia"/>
                            <w:b/>
                            <w:bCs/>
                            <w:lang w:eastAsia="ko-KR"/>
                          </w:rPr>
                          <w:t>OECD</w:t>
                        </w:r>
                      </w:p>
                      <w:p w:rsidR="00191ABF" w:rsidRPr="00E9504E" w:rsidRDefault="00191ABF" w:rsidP="005E13B4">
                        <w:pPr>
                          <w:bidi w:val="0"/>
                          <w:rPr>
                            <w:rFonts w:eastAsiaTheme="minorEastAsia"/>
                            <w:b/>
                            <w:bCs/>
                            <w:lang w:eastAsia="ko-KR"/>
                          </w:rPr>
                        </w:pPr>
                        <w:r w:rsidRPr="00E9504E">
                          <w:rPr>
                            <w:rFonts w:eastAsiaTheme="minorEastAsia" w:hint="eastAsia"/>
                            <w:b/>
                            <w:bCs/>
                            <w:lang w:eastAsia="ko-KR"/>
                          </w:rPr>
                          <w:t>Indicators</w:t>
                        </w:r>
                      </w:p>
                    </w:txbxContent>
                  </v:textbox>
                </v:shape>
                <v:shape id="_x0000_s1036" type="#_x0000_t202" style="position:absolute;left:10814;top:8093;width:3815;height:4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rsidR="00191ABF" w:rsidRPr="00793B2C" w:rsidRDefault="00191ABF" w:rsidP="005E13B4">
                        <w:pPr>
                          <w:bidi w:val="0"/>
                          <w:rPr>
                            <w:rFonts w:eastAsiaTheme="minorEastAsia"/>
                            <w:b/>
                            <w:bCs/>
                            <w:lang w:eastAsia="ko-KR"/>
                          </w:rPr>
                        </w:pPr>
                        <w:r w:rsidRPr="00793B2C">
                          <w:rPr>
                            <w:rFonts w:eastAsiaTheme="minorEastAsia"/>
                            <w:b/>
                            <w:bCs/>
                            <w:lang w:eastAsia="ko-KR"/>
                          </w:rPr>
                          <w:t>WCO</w:t>
                        </w:r>
                      </w:p>
                      <w:p w:rsidR="00191ABF" w:rsidRPr="00793B2C" w:rsidRDefault="00191ABF" w:rsidP="005E13B4">
                        <w:pPr>
                          <w:bidi w:val="0"/>
                          <w:rPr>
                            <w:rFonts w:eastAsiaTheme="minorEastAsia"/>
                            <w:b/>
                            <w:bCs/>
                            <w:lang w:eastAsia="ko-KR"/>
                          </w:rPr>
                        </w:pPr>
                        <w:r w:rsidRPr="00793B2C">
                          <w:rPr>
                            <w:rFonts w:eastAsiaTheme="minorEastAsia"/>
                            <w:b/>
                            <w:bCs/>
                            <w:lang w:eastAsia="ko-KR"/>
                          </w:rPr>
                          <w:t>Guidance</w:t>
                        </w:r>
                      </w:p>
                    </w:txbxContent>
                  </v:textbox>
                </v:shape>
                <v:shape id="_x0000_s1037" type="#_x0000_t202" style="position:absolute;left:18515;top:8878;width:4437;height:4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rsidR="00191ABF" w:rsidRDefault="00191ABF" w:rsidP="005E13B4">
                        <w:pPr>
                          <w:jc w:val="right"/>
                          <w:rPr>
                            <w:rFonts w:eastAsiaTheme="minorEastAsia"/>
                            <w:b/>
                            <w:bCs/>
                            <w:lang w:eastAsia="ko-KR"/>
                          </w:rPr>
                        </w:pPr>
                        <w:r w:rsidRPr="00E9504E">
                          <w:rPr>
                            <w:rFonts w:eastAsiaTheme="minorEastAsia" w:hint="eastAsia"/>
                            <w:b/>
                            <w:bCs/>
                            <w:lang w:eastAsia="ko-KR"/>
                          </w:rPr>
                          <w:t>W</w:t>
                        </w:r>
                        <w:r>
                          <w:rPr>
                            <w:rFonts w:eastAsiaTheme="minorEastAsia" w:hint="eastAsia"/>
                            <w:b/>
                            <w:bCs/>
                            <w:lang w:eastAsia="ko-KR"/>
                          </w:rPr>
                          <w:t>orld</w:t>
                        </w:r>
                        <w:r w:rsidRPr="00E9504E">
                          <w:rPr>
                            <w:rFonts w:eastAsiaTheme="minorEastAsia" w:hint="eastAsia"/>
                            <w:b/>
                            <w:bCs/>
                            <w:lang w:eastAsia="ko-KR"/>
                          </w:rPr>
                          <w:t xml:space="preserve"> Bank</w:t>
                        </w:r>
                      </w:p>
                      <w:p w:rsidR="00191ABF" w:rsidRPr="00E9504E" w:rsidRDefault="00191ABF" w:rsidP="005E13B4">
                        <w:pPr>
                          <w:jc w:val="right"/>
                          <w:rPr>
                            <w:rFonts w:eastAsiaTheme="minorEastAsia"/>
                            <w:b/>
                            <w:bCs/>
                            <w:lang w:eastAsia="ko-KR"/>
                          </w:rPr>
                        </w:pPr>
                        <w:r>
                          <w:rPr>
                            <w:rFonts w:eastAsiaTheme="minorEastAsia" w:hint="eastAsia"/>
                            <w:b/>
                            <w:bCs/>
                            <w:lang w:eastAsia="ko-KR"/>
                          </w:rPr>
                          <w:tab/>
                          <w:t>LPI</w:t>
                        </w:r>
                      </w:p>
                    </w:txbxContent>
                  </v:textbox>
                </v:shape>
                <v:shape id="_x0000_s1038" type="#_x0000_t202" style="position:absolute;left:13929;top:8093;width:5188;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rsidR="00191ABF" w:rsidRPr="00E9504E" w:rsidRDefault="00191ABF" w:rsidP="005E13B4">
                        <w:pPr>
                          <w:jc w:val="right"/>
                          <w:rPr>
                            <w:rFonts w:eastAsiaTheme="minorEastAsia"/>
                            <w:b/>
                            <w:bCs/>
                            <w:lang w:eastAsia="ko-KR"/>
                          </w:rPr>
                        </w:pPr>
                        <w:r w:rsidRPr="00E9504E">
                          <w:rPr>
                            <w:rFonts w:eastAsiaTheme="minorEastAsia" w:hint="eastAsia"/>
                            <w:b/>
                            <w:bCs/>
                            <w:lang w:eastAsia="ko-KR"/>
                          </w:rPr>
                          <w:t>UNCTAD</w:t>
                        </w:r>
                      </w:p>
                      <w:p w:rsidR="00191ABF" w:rsidRPr="00E9504E" w:rsidRDefault="00191ABF" w:rsidP="005E13B4">
                        <w:pPr>
                          <w:jc w:val="right"/>
                          <w:rPr>
                            <w:rFonts w:eastAsiaTheme="minorEastAsia"/>
                            <w:b/>
                            <w:bCs/>
                            <w:lang w:eastAsia="ko-KR"/>
                          </w:rPr>
                        </w:pPr>
                        <w:r w:rsidRPr="00E9504E">
                          <w:rPr>
                            <w:rFonts w:eastAsiaTheme="minorEastAsia" w:hint="eastAsia"/>
                            <w:b/>
                            <w:bCs/>
                            <w:lang w:eastAsia="ko-KR"/>
                          </w:rPr>
                          <w:t>Measur</w:t>
                        </w:r>
                        <w:r>
                          <w:rPr>
                            <w:rFonts w:eastAsiaTheme="minorEastAsia" w:hint="eastAsia"/>
                            <w:b/>
                            <w:bCs/>
                            <w:lang w:eastAsia="ko-KR"/>
                          </w:rPr>
                          <w:t>e</w:t>
                        </w:r>
                        <w:r w:rsidRPr="00E9504E">
                          <w:rPr>
                            <w:rFonts w:eastAsiaTheme="minorEastAsia" w:hint="eastAsia"/>
                            <w:b/>
                            <w:bCs/>
                            <w:lang w:eastAsia="ko-KR"/>
                          </w:rPr>
                          <w:t>s</w:t>
                        </w:r>
                      </w:p>
                    </w:txbxContent>
                  </v:textbox>
                </v:shape>
                <v:shape id="_x0000_s1039" type="#_x0000_t202" style="position:absolute;left:4409;top:8093;width:7722;height:5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rsidR="00191ABF" w:rsidRPr="00ED1BF2" w:rsidRDefault="00191ABF" w:rsidP="005E13B4">
                        <w:pPr>
                          <w:jc w:val="right"/>
                          <w:rPr>
                            <w:rFonts w:ascii="Arial" w:eastAsiaTheme="minorEastAsia" w:hAnsi="Arial" w:cs="Arial"/>
                            <w:b/>
                            <w:bCs/>
                            <w:lang w:eastAsia="ko-KR"/>
                          </w:rPr>
                        </w:pPr>
                        <w:r w:rsidRPr="00ED1BF2">
                          <w:rPr>
                            <w:rFonts w:ascii="Arial" w:eastAsiaTheme="minorEastAsia" w:hAnsi="Arial" w:cs="Arial"/>
                            <w:b/>
                            <w:bCs/>
                            <w:lang w:eastAsia="ko-KR"/>
                          </w:rPr>
                          <w:t xml:space="preserve">The WTO </w:t>
                        </w:r>
                      </w:p>
                      <w:p w:rsidR="00191ABF" w:rsidRPr="00ED1BF2" w:rsidRDefault="00191ABF" w:rsidP="005E13B4">
                        <w:pPr>
                          <w:jc w:val="right"/>
                          <w:rPr>
                            <w:rFonts w:ascii="Arial" w:eastAsiaTheme="minorEastAsia" w:hAnsi="Arial" w:cs="Arial"/>
                            <w:b/>
                            <w:bCs/>
                            <w:lang w:eastAsia="ko-KR"/>
                          </w:rPr>
                        </w:pPr>
                        <w:r w:rsidRPr="00ED1BF2">
                          <w:rPr>
                            <w:rFonts w:ascii="Arial" w:eastAsiaTheme="minorEastAsia" w:hAnsi="Arial" w:cs="Arial"/>
                            <w:b/>
                            <w:bCs/>
                            <w:lang w:eastAsia="ko-KR"/>
                          </w:rPr>
                          <w:t>Trade Facilitation Agreement</w:t>
                        </w:r>
                      </w:p>
                    </w:txbxContent>
                  </v:textbox>
                </v:shape>
                <w10:anchorlock/>
              </v:group>
            </w:pict>
          </mc:Fallback>
        </mc:AlternateContent>
      </w:r>
    </w:p>
    <w:p w:rsidR="005E13B4" w:rsidRPr="005E13B4" w:rsidRDefault="005E13B4" w:rsidP="005E13B4">
      <w:pPr>
        <w:widowControl w:val="0"/>
        <w:autoSpaceDE w:val="0"/>
        <w:autoSpaceDN w:val="0"/>
        <w:bidi w:val="0"/>
        <w:adjustRightInd w:val="0"/>
        <w:spacing w:after="240" w:line="480" w:lineRule="auto"/>
        <w:ind w:firstLineChars="100" w:firstLine="240"/>
        <w:rPr>
          <w:rFonts w:eastAsia="Malgun Gothic"/>
          <w:color w:val="000000"/>
          <w:szCs w:val="28"/>
          <w:lang w:eastAsia="ko-KR"/>
        </w:rPr>
      </w:pPr>
      <w:r w:rsidRPr="005E13B4">
        <w:rPr>
          <w:rFonts w:eastAsia="Malgun Gothic"/>
          <w:color w:val="000000"/>
          <w:szCs w:val="28"/>
          <w:lang w:eastAsia="ko-KR"/>
        </w:rPr>
        <w:t>Source: Author (2016).</w:t>
      </w:r>
    </w:p>
    <w:p w:rsidR="00AC79D2" w:rsidRDefault="00AC79D2" w:rsidP="002C1098">
      <w:pPr>
        <w:pStyle w:val="Default"/>
        <w:spacing w:after="240" w:line="480" w:lineRule="auto"/>
        <w:ind w:firstLineChars="350" w:firstLine="840"/>
        <w:jc w:val="both"/>
      </w:pPr>
      <w:r>
        <w:rPr>
          <w:rFonts w:eastAsia="Malgun Gothic" w:hint="eastAsia"/>
          <w:szCs w:val="28"/>
        </w:rPr>
        <w:t xml:space="preserve">Figure 2.1 clearly shows </w:t>
      </w:r>
      <w:r>
        <w:rPr>
          <w:rFonts w:eastAsia="Malgun Gothic"/>
          <w:szCs w:val="28"/>
        </w:rPr>
        <w:t>that the</w:t>
      </w:r>
      <w:r>
        <w:rPr>
          <w:rFonts w:hint="eastAsia"/>
          <w:szCs w:val="28"/>
        </w:rPr>
        <w:t xml:space="preserve"> </w:t>
      </w:r>
      <w:r>
        <w:rPr>
          <w:rFonts w:eastAsia="Malgun Gothic" w:hint="eastAsia"/>
          <w:szCs w:val="28"/>
        </w:rPr>
        <w:t>measures of the</w:t>
      </w:r>
      <w:r>
        <w:rPr>
          <w:rFonts w:hint="eastAsia"/>
          <w:szCs w:val="28"/>
        </w:rPr>
        <w:t xml:space="preserve"> </w:t>
      </w:r>
      <w:r w:rsidRPr="00BC2DD7">
        <w:rPr>
          <w:rFonts w:eastAsia="Malgun Gothic" w:hint="eastAsia"/>
          <w:szCs w:val="28"/>
        </w:rPr>
        <w:t xml:space="preserve">Annex D </w:t>
      </w:r>
      <w:r>
        <w:rPr>
          <w:rFonts w:eastAsia="Malgun Gothic" w:hint="eastAsia"/>
          <w:szCs w:val="28"/>
        </w:rPr>
        <w:t>o</w:t>
      </w:r>
      <w:r w:rsidRPr="00BC2DD7">
        <w:rPr>
          <w:rFonts w:eastAsia="Malgun Gothic" w:hint="eastAsia"/>
          <w:szCs w:val="28"/>
        </w:rPr>
        <w:t>r</w:t>
      </w:r>
      <w:r>
        <w:rPr>
          <w:rFonts w:eastAsia="Malgun Gothic" w:hint="eastAsia"/>
          <w:szCs w:val="28"/>
        </w:rPr>
        <w:t>ganizations</w:t>
      </w:r>
      <w:r>
        <w:rPr>
          <w:rFonts w:hint="eastAsia"/>
          <w:szCs w:val="28"/>
        </w:rPr>
        <w:t xml:space="preserve"> </w:t>
      </w:r>
      <w:r>
        <w:rPr>
          <w:rFonts w:eastAsia="Malgun Gothic" w:hint="eastAsia"/>
          <w:szCs w:val="28"/>
        </w:rPr>
        <w:t>largely satisfy the WTO TFA. Cooperation with any of these international organizations will help to meet the requirements of the agreement. However, the LPI</w:t>
      </w:r>
      <w:r>
        <w:rPr>
          <w:rFonts w:hint="eastAsia"/>
          <w:szCs w:val="28"/>
        </w:rPr>
        <w:t xml:space="preserve"> </w:t>
      </w:r>
      <w:r>
        <w:rPr>
          <w:rFonts w:eastAsia="Malgun Gothic" w:hint="eastAsia"/>
          <w:szCs w:val="28"/>
        </w:rPr>
        <w:t xml:space="preserve">does not cover all the articles of the WTO TFA. </w:t>
      </w:r>
      <w:r>
        <w:rPr>
          <w:rFonts w:eastAsia="Malgun Gothic"/>
          <w:szCs w:val="28"/>
        </w:rPr>
        <w:t>Countries</w:t>
      </w:r>
      <w:r>
        <w:rPr>
          <w:rFonts w:eastAsia="Malgun Gothic" w:hint="eastAsia"/>
          <w:szCs w:val="28"/>
        </w:rPr>
        <w:t xml:space="preserve"> can choose an organization to work with depending on what their needs </w:t>
      </w:r>
      <w:r>
        <w:rPr>
          <w:rFonts w:eastAsia="Malgun Gothic" w:hint="eastAsia"/>
          <w:szCs w:val="28"/>
        </w:rPr>
        <w:lastRenderedPageBreak/>
        <w:t xml:space="preserve">of assistance are. </w:t>
      </w:r>
    </w:p>
    <w:p w:rsidR="00D24BC0" w:rsidRDefault="00BC2DD7" w:rsidP="00AC79D2">
      <w:pPr>
        <w:pStyle w:val="Default"/>
        <w:spacing w:after="240" w:line="480" w:lineRule="auto"/>
        <w:jc w:val="both"/>
        <w:rPr>
          <w:rFonts w:eastAsia="Malgun Gothic"/>
        </w:rPr>
      </w:pPr>
      <w:r>
        <w:rPr>
          <w:rFonts w:eastAsia="Malgun Gothic" w:hint="eastAsia"/>
          <w:szCs w:val="28"/>
        </w:rPr>
        <w:tab/>
      </w:r>
      <w:r w:rsidR="006454D7" w:rsidRPr="006454D7">
        <w:rPr>
          <w:rFonts w:eastAsia="Malgun Gothic" w:hint="eastAsia"/>
        </w:rPr>
        <w:t xml:space="preserve">Through </w:t>
      </w:r>
      <w:r w:rsidR="006454D7">
        <w:rPr>
          <w:rFonts w:eastAsia="Malgun Gothic" w:hint="eastAsia"/>
        </w:rPr>
        <w:t xml:space="preserve">the </w:t>
      </w:r>
      <w:r w:rsidR="00F27ADC">
        <w:rPr>
          <w:rFonts w:eastAsia="Malgun Gothic" w:hint="eastAsia"/>
        </w:rPr>
        <w:t>assessment</w:t>
      </w:r>
      <w:r w:rsidR="006454D7" w:rsidRPr="006454D7">
        <w:rPr>
          <w:rFonts w:eastAsia="Malgun Gothic" w:hint="eastAsia"/>
        </w:rPr>
        <w:t xml:space="preserve">, </w:t>
      </w:r>
      <w:r w:rsidR="007A361A">
        <w:rPr>
          <w:rFonts w:eastAsia="Malgun Gothic" w:hint="eastAsia"/>
        </w:rPr>
        <w:t>it is found</w:t>
      </w:r>
      <w:r w:rsidR="006454D7">
        <w:rPr>
          <w:rFonts w:eastAsia="Malgun Gothic" w:hint="eastAsia"/>
        </w:rPr>
        <w:t xml:space="preserve"> that </w:t>
      </w:r>
      <w:r w:rsidR="00900DAD">
        <w:rPr>
          <w:rFonts w:eastAsia="Malgun Gothic" w:hint="eastAsia"/>
        </w:rPr>
        <w:t xml:space="preserve">each </w:t>
      </w:r>
      <w:r w:rsidR="00823CB1">
        <w:rPr>
          <w:rFonts w:eastAsia="Malgun Gothic" w:hint="eastAsia"/>
        </w:rPr>
        <w:t>set of Trade Facilitation M</w:t>
      </w:r>
      <w:r w:rsidR="00900DAD">
        <w:rPr>
          <w:rFonts w:eastAsia="Malgun Gothic" w:hint="eastAsia"/>
        </w:rPr>
        <w:t>easure</w:t>
      </w:r>
      <w:r w:rsidR="00823CB1">
        <w:rPr>
          <w:rFonts w:eastAsia="Malgun Gothic" w:hint="eastAsia"/>
        </w:rPr>
        <w:t>s</w:t>
      </w:r>
      <w:r w:rsidR="007A361A">
        <w:rPr>
          <w:rFonts w:eastAsia="Malgun Gothic" w:hint="eastAsia"/>
        </w:rPr>
        <w:t xml:space="preserve"> has its own characteristic</w:t>
      </w:r>
      <w:r w:rsidR="005102D3">
        <w:rPr>
          <w:rFonts w:eastAsia="Malgun Gothic" w:hint="eastAsia"/>
        </w:rPr>
        <w:t>s</w:t>
      </w:r>
      <w:r w:rsidR="007A361A">
        <w:rPr>
          <w:rFonts w:eastAsia="Malgun Gothic" w:hint="eastAsia"/>
        </w:rPr>
        <w:t xml:space="preserve"> and strength</w:t>
      </w:r>
      <w:r w:rsidR="005102D3">
        <w:rPr>
          <w:rFonts w:eastAsia="Malgun Gothic" w:hint="eastAsia"/>
        </w:rPr>
        <w:t>s</w:t>
      </w:r>
      <w:r w:rsidR="007A361A">
        <w:rPr>
          <w:rFonts w:eastAsia="Malgun Gothic" w:hint="eastAsia"/>
        </w:rPr>
        <w:t xml:space="preserve">. </w:t>
      </w:r>
      <w:r w:rsidR="005102D3">
        <w:rPr>
          <w:rFonts w:eastAsia="Malgun Gothic" w:hint="eastAsia"/>
        </w:rPr>
        <w:t>The d</w:t>
      </w:r>
      <w:r w:rsidR="006454D7">
        <w:rPr>
          <w:rFonts w:eastAsia="Malgun Gothic" w:hint="eastAsia"/>
        </w:rPr>
        <w:t>i</w:t>
      </w:r>
      <w:r w:rsidR="00A87952">
        <w:rPr>
          <w:rFonts w:eastAsia="Malgun Gothic" w:hint="eastAsia"/>
        </w:rPr>
        <w:t>versities</w:t>
      </w:r>
      <w:r w:rsidR="006454D7" w:rsidRPr="006454D7">
        <w:rPr>
          <w:rFonts w:eastAsia="Malgun Gothic" w:hint="eastAsia"/>
        </w:rPr>
        <w:t xml:space="preserve"> of</w:t>
      </w:r>
      <w:r w:rsidR="00A87952">
        <w:rPr>
          <w:rFonts w:eastAsia="Malgun Gothic" w:hint="eastAsia"/>
        </w:rPr>
        <w:t xml:space="preserve"> different </w:t>
      </w:r>
      <w:r w:rsidR="00900DAD">
        <w:rPr>
          <w:rFonts w:eastAsia="Malgun Gothic" w:hint="eastAsia"/>
        </w:rPr>
        <w:t>measure</w:t>
      </w:r>
      <w:r w:rsidR="00A87952">
        <w:rPr>
          <w:rFonts w:eastAsia="Malgun Gothic" w:hint="eastAsia"/>
        </w:rPr>
        <w:t>s</w:t>
      </w:r>
      <w:r w:rsidR="006454D7">
        <w:rPr>
          <w:rFonts w:eastAsia="Malgun Gothic" w:hint="eastAsia"/>
        </w:rPr>
        <w:t xml:space="preserve"> can complement each other</w:t>
      </w:r>
      <w:r w:rsidR="00FE7D55">
        <w:rPr>
          <w:rFonts w:eastAsia="Malgun Gothic" w:hint="eastAsia"/>
        </w:rPr>
        <w:t>.</w:t>
      </w:r>
      <w:r w:rsidR="008279E5">
        <w:rPr>
          <w:rFonts w:eastAsia="Malgun Gothic" w:hint="eastAsia"/>
        </w:rPr>
        <w:t xml:space="preserve"> </w:t>
      </w:r>
      <w:r w:rsidR="005102D3">
        <w:rPr>
          <w:rFonts w:eastAsia="Malgun Gothic" w:hint="eastAsia"/>
        </w:rPr>
        <w:t>As a result of t</w:t>
      </w:r>
      <w:r w:rsidR="0046548E">
        <w:rPr>
          <w:rFonts w:eastAsia="Malgun Gothic" w:hint="eastAsia"/>
        </w:rPr>
        <w:t>he</w:t>
      </w:r>
      <w:r w:rsidR="00570B4B">
        <w:rPr>
          <w:rFonts w:eastAsia="Malgun Gothic" w:hint="eastAsia"/>
        </w:rPr>
        <w:t xml:space="preserve"> assessment</w:t>
      </w:r>
      <w:r w:rsidR="00094424">
        <w:rPr>
          <w:rFonts w:eastAsia="Malgun Gothic" w:hint="eastAsia"/>
        </w:rPr>
        <w:t>,</w:t>
      </w:r>
      <w:r w:rsidR="00A87952">
        <w:rPr>
          <w:rFonts w:eastAsia="Malgun Gothic" w:hint="eastAsia"/>
        </w:rPr>
        <w:t xml:space="preserve"> the</w:t>
      </w:r>
      <w:r w:rsidR="003A450D">
        <w:rPr>
          <w:rFonts w:hint="eastAsia"/>
        </w:rPr>
        <w:t xml:space="preserve"> </w:t>
      </w:r>
      <w:r w:rsidR="0046548E">
        <w:rPr>
          <w:rFonts w:eastAsia="Malgun Gothic" w:hint="eastAsia"/>
        </w:rPr>
        <w:t xml:space="preserve">narrow and broad </w:t>
      </w:r>
      <w:r w:rsidR="00A87952">
        <w:rPr>
          <w:rFonts w:eastAsia="Malgun Gothic" w:hint="eastAsia"/>
        </w:rPr>
        <w:t>scope</w:t>
      </w:r>
      <w:r w:rsidR="005102D3">
        <w:rPr>
          <w:rFonts w:eastAsia="Malgun Gothic" w:hint="eastAsia"/>
        </w:rPr>
        <w:t>s of trade f</w:t>
      </w:r>
      <w:r w:rsidR="00A87952">
        <w:rPr>
          <w:rFonts w:eastAsia="Malgun Gothic" w:hint="eastAsia"/>
        </w:rPr>
        <w:t>acilitation</w:t>
      </w:r>
      <w:r w:rsidR="003A450D">
        <w:rPr>
          <w:rFonts w:hint="eastAsia"/>
        </w:rPr>
        <w:t xml:space="preserve"> </w:t>
      </w:r>
      <w:r w:rsidR="007A361A">
        <w:rPr>
          <w:rFonts w:eastAsia="Malgun Gothic" w:hint="eastAsia"/>
        </w:rPr>
        <w:t xml:space="preserve">were </w:t>
      </w:r>
      <w:r w:rsidR="007A361A">
        <w:rPr>
          <w:rFonts w:eastAsia="Malgun Gothic"/>
        </w:rPr>
        <w:t>identified</w:t>
      </w:r>
      <w:r w:rsidR="00A87952">
        <w:rPr>
          <w:rFonts w:eastAsia="Malgun Gothic" w:hint="eastAsia"/>
        </w:rPr>
        <w:t xml:space="preserve">. </w:t>
      </w:r>
      <w:r w:rsidR="007A361A">
        <w:rPr>
          <w:rFonts w:eastAsia="Malgun Gothic" w:hint="eastAsia"/>
        </w:rPr>
        <w:t>For the</w:t>
      </w:r>
      <w:r w:rsidR="005102D3">
        <w:rPr>
          <w:rFonts w:eastAsia="Malgun Gothic" w:hint="eastAsia"/>
        </w:rPr>
        <w:t xml:space="preserve"> rest of the research, various trade f</w:t>
      </w:r>
      <w:r w:rsidR="007A361A">
        <w:rPr>
          <w:rFonts w:eastAsia="Malgun Gothic" w:hint="eastAsia"/>
        </w:rPr>
        <w:t xml:space="preserve">acilitation </w:t>
      </w:r>
      <w:r w:rsidR="005102D3">
        <w:rPr>
          <w:rFonts w:eastAsia="Malgun Gothic" w:hint="eastAsia"/>
        </w:rPr>
        <w:t>m</w:t>
      </w:r>
      <w:r w:rsidR="00900DAD">
        <w:rPr>
          <w:rFonts w:eastAsia="Malgun Gothic"/>
        </w:rPr>
        <w:t>easure</w:t>
      </w:r>
      <w:r w:rsidR="007A361A">
        <w:rPr>
          <w:rFonts w:eastAsia="Malgun Gothic"/>
        </w:rPr>
        <w:t>s</w:t>
      </w:r>
      <w:r w:rsidR="003A450D">
        <w:rPr>
          <w:rFonts w:hint="eastAsia"/>
        </w:rPr>
        <w:t xml:space="preserve"> </w:t>
      </w:r>
      <w:r w:rsidR="005102D3">
        <w:rPr>
          <w:rFonts w:eastAsia="Malgun Gothic" w:hint="eastAsia"/>
        </w:rPr>
        <w:t>are used to analyze Jordan and Hong Kong</w:t>
      </w:r>
      <w:r w:rsidR="00CA38AF">
        <w:rPr>
          <w:rFonts w:eastAsia="Malgun Gothic"/>
        </w:rPr>
        <w:t>’</w:t>
      </w:r>
      <w:r w:rsidR="00CA38AF">
        <w:rPr>
          <w:rFonts w:eastAsia="Malgun Gothic" w:hint="eastAsia"/>
        </w:rPr>
        <w:t>s trade facilitation status</w:t>
      </w:r>
      <w:r w:rsidR="007A361A">
        <w:rPr>
          <w:rFonts w:eastAsia="Malgun Gothic" w:hint="eastAsia"/>
        </w:rPr>
        <w:t>.</w:t>
      </w:r>
    </w:p>
    <w:p w:rsidR="008C2F77" w:rsidRPr="008C2F77" w:rsidRDefault="00152831" w:rsidP="00FE7D55">
      <w:pPr>
        <w:bidi w:val="0"/>
        <w:spacing w:after="240" w:line="480" w:lineRule="auto"/>
        <w:rPr>
          <w:rFonts w:eastAsia="Malgun Gothic"/>
          <w:b/>
          <w:bCs/>
          <w:szCs w:val="28"/>
          <w:lang w:eastAsia="ko-KR"/>
        </w:rPr>
      </w:pPr>
      <w:r>
        <w:rPr>
          <w:rFonts w:eastAsia="Malgun Gothic" w:hint="eastAsia"/>
          <w:b/>
          <w:bCs/>
          <w:lang w:eastAsia="ko-KR"/>
        </w:rPr>
        <w:t>3.</w:t>
      </w:r>
      <w:r>
        <w:rPr>
          <w:rFonts w:eastAsiaTheme="minorEastAsia" w:hint="eastAsia"/>
          <w:b/>
          <w:bCs/>
          <w:lang w:eastAsia="ko-KR"/>
        </w:rPr>
        <w:t>1</w:t>
      </w:r>
      <w:r w:rsidR="007411D8" w:rsidRPr="00081F17">
        <w:rPr>
          <w:rFonts w:eastAsia="Malgun Gothic" w:hint="eastAsia"/>
          <w:b/>
          <w:bCs/>
          <w:lang w:eastAsia="ko-KR"/>
        </w:rPr>
        <w:t xml:space="preserve"> </w:t>
      </w:r>
      <w:r w:rsidR="008C2F77" w:rsidRPr="008C2F77">
        <w:rPr>
          <w:rFonts w:eastAsia="Malgun Gothic" w:hint="eastAsia"/>
          <w:b/>
          <w:bCs/>
          <w:szCs w:val="28"/>
          <w:lang w:eastAsia="ko-KR"/>
        </w:rPr>
        <w:t>Comparison of Trade Facilitation Measures Adopted in Jordan and Hong Kong</w:t>
      </w:r>
    </w:p>
    <w:p w:rsidR="007411D8" w:rsidRPr="00081F17" w:rsidRDefault="007411D8" w:rsidP="002C1098">
      <w:pPr>
        <w:bidi w:val="0"/>
        <w:spacing w:after="240" w:line="480" w:lineRule="auto"/>
        <w:ind w:firstLineChars="100" w:firstLine="240"/>
        <w:jc w:val="both"/>
        <w:rPr>
          <w:rFonts w:eastAsia="Malgun Gothic"/>
          <w:lang w:eastAsia="ko-KR"/>
        </w:rPr>
      </w:pPr>
      <w:r w:rsidRPr="00081F17">
        <w:rPr>
          <w:rFonts w:eastAsia="Malgun Gothic" w:hint="eastAsia"/>
          <w:lang w:eastAsia="ko-KR"/>
        </w:rPr>
        <w:tab/>
        <w:t>Tra</w:t>
      </w:r>
      <w:r w:rsidR="0092295F">
        <w:rPr>
          <w:rFonts w:eastAsia="Malgun Gothic" w:hint="eastAsia"/>
          <w:lang w:eastAsia="ko-KR"/>
        </w:rPr>
        <w:t>de fac</w:t>
      </w:r>
      <w:r w:rsidRPr="00081F17">
        <w:rPr>
          <w:rFonts w:eastAsia="Malgun Gothic" w:hint="eastAsia"/>
          <w:lang w:eastAsia="ko-KR"/>
        </w:rPr>
        <w:t>i</w:t>
      </w:r>
      <w:r w:rsidR="0092295F">
        <w:rPr>
          <w:rFonts w:eastAsia="Malgun Gothic" w:hint="eastAsia"/>
          <w:lang w:eastAsia="ko-KR"/>
        </w:rPr>
        <w:t>lita</w:t>
      </w:r>
      <w:r w:rsidRPr="00081F17">
        <w:rPr>
          <w:rFonts w:eastAsia="Malgun Gothic" w:hint="eastAsia"/>
          <w:lang w:eastAsia="ko-KR"/>
        </w:rPr>
        <w:t>tion implementation is an important task for</w:t>
      </w:r>
      <w:r w:rsidR="006F19C3">
        <w:rPr>
          <w:rFonts w:eastAsia="Malgun Gothic" w:hint="eastAsia"/>
          <w:lang w:eastAsia="ko-KR"/>
        </w:rPr>
        <w:t xml:space="preserve"> members of the WTO.</w:t>
      </w:r>
      <w:r w:rsidR="00BD6926">
        <w:rPr>
          <w:rFonts w:eastAsia="Malgun Gothic" w:hint="eastAsia"/>
          <w:lang w:eastAsia="ko-KR"/>
        </w:rPr>
        <w:t xml:space="preserve"> It is especially important for </w:t>
      </w:r>
      <w:r w:rsidRPr="00081F17">
        <w:rPr>
          <w:rFonts w:eastAsia="Malgun Gothic" w:hint="eastAsia"/>
          <w:lang w:eastAsia="ko-KR"/>
        </w:rPr>
        <w:t xml:space="preserve">Jordan and Hong Kong, China </w:t>
      </w:r>
      <w:r w:rsidRPr="00081F17">
        <w:rPr>
          <w:rFonts w:eastAsia="Malgun Gothic"/>
          <w:lang w:eastAsia="ko-KR"/>
        </w:rPr>
        <w:t>because</w:t>
      </w:r>
      <w:r w:rsidRPr="00081F17">
        <w:rPr>
          <w:rFonts w:eastAsia="Malgun Gothic" w:hint="eastAsia"/>
          <w:lang w:eastAsia="ko-KR"/>
        </w:rPr>
        <w:t xml:space="preserve"> international trade plays </w:t>
      </w:r>
      <w:r w:rsidR="00BD6926">
        <w:rPr>
          <w:rFonts w:eastAsia="Malgun Gothic" w:hint="eastAsia"/>
          <w:lang w:eastAsia="ko-KR"/>
        </w:rPr>
        <w:t xml:space="preserve">an </w:t>
      </w:r>
      <w:r w:rsidRPr="00081F17">
        <w:rPr>
          <w:rFonts w:eastAsia="Malgun Gothic" w:hint="eastAsia"/>
          <w:lang w:eastAsia="ko-KR"/>
        </w:rPr>
        <w:t xml:space="preserve">important role in both economies. </w:t>
      </w:r>
      <w:r w:rsidR="00A37428">
        <w:rPr>
          <w:rFonts w:eastAsia="Malgun Gothic" w:hint="eastAsia"/>
          <w:lang w:eastAsia="ko-KR"/>
        </w:rPr>
        <w:t>Understanding the d</w:t>
      </w:r>
      <w:r w:rsidRPr="00081F17">
        <w:rPr>
          <w:rFonts w:eastAsia="Malgun Gothic" w:hint="eastAsia"/>
          <w:lang w:eastAsia="ko-KR"/>
        </w:rPr>
        <w:t>ifferences between Jordan</w:t>
      </w:r>
      <w:r w:rsidR="00A37428">
        <w:rPr>
          <w:rFonts w:eastAsia="Malgun Gothic"/>
          <w:lang w:eastAsia="ko-KR"/>
        </w:rPr>
        <w:t>’</w:t>
      </w:r>
      <w:r w:rsidR="00A37428">
        <w:rPr>
          <w:rFonts w:eastAsia="Malgun Gothic" w:hint="eastAsia"/>
          <w:lang w:eastAsia="ko-KR"/>
        </w:rPr>
        <w:t>s</w:t>
      </w:r>
      <w:r w:rsidRPr="00081F17">
        <w:rPr>
          <w:rFonts w:eastAsia="Malgun Gothic" w:hint="eastAsia"/>
          <w:lang w:eastAsia="ko-KR"/>
        </w:rPr>
        <w:t xml:space="preserve"> and Hong Kong</w:t>
      </w:r>
      <w:r w:rsidR="00A37428">
        <w:rPr>
          <w:rFonts w:eastAsia="Malgun Gothic"/>
          <w:lang w:eastAsia="ko-KR"/>
        </w:rPr>
        <w:t>’</w:t>
      </w:r>
      <w:r w:rsidR="00A37428">
        <w:rPr>
          <w:rFonts w:eastAsia="Malgun Gothic" w:hint="eastAsia"/>
          <w:lang w:eastAsia="ko-KR"/>
        </w:rPr>
        <w:t>s situation guide</w:t>
      </w:r>
      <w:r w:rsidR="00537C58">
        <w:rPr>
          <w:rFonts w:eastAsia="Malgun Gothic" w:hint="eastAsia"/>
          <w:lang w:eastAsia="ko-KR"/>
        </w:rPr>
        <w:t>s</w:t>
      </w:r>
      <w:r w:rsidR="00A37428">
        <w:rPr>
          <w:rFonts w:eastAsia="Malgun Gothic" w:hint="eastAsia"/>
          <w:lang w:eastAsia="ko-KR"/>
        </w:rPr>
        <w:t xml:space="preserve"> the next step of trade facilitation implementation in</w:t>
      </w:r>
      <w:r w:rsidRPr="00081F17">
        <w:rPr>
          <w:rFonts w:eastAsia="Malgun Gothic" w:hint="eastAsia"/>
          <w:lang w:eastAsia="ko-KR"/>
        </w:rPr>
        <w:t xml:space="preserve"> Jordan.</w:t>
      </w:r>
    </w:p>
    <w:p w:rsidR="007411D8" w:rsidRPr="00081F17" w:rsidRDefault="00174BBC" w:rsidP="005D3A70">
      <w:pPr>
        <w:bidi w:val="0"/>
        <w:spacing w:after="240" w:line="480" w:lineRule="auto"/>
        <w:jc w:val="both"/>
        <w:rPr>
          <w:rFonts w:eastAsiaTheme="minorEastAsia"/>
          <w:lang w:eastAsia="ko-KR"/>
        </w:rPr>
      </w:pPr>
      <w:r>
        <w:rPr>
          <w:rFonts w:eastAsia="Malgun Gothic" w:hint="eastAsia"/>
          <w:b/>
          <w:bCs/>
          <w:lang w:eastAsia="ko-KR"/>
        </w:rPr>
        <w:t>3.</w:t>
      </w:r>
      <w:r w:rsidR="00FE7D55">
        <w:rPr>
          <w:rFonts w:eastAsiaTheme="minorEastAsia" w:hint="eastAsia"/>
          <w:b/>
          <w:bCs/>
          <w:lang w:eastAsia="ko-KR"/>
        </w:rPr>
        <w:t>1.1</w:t>
      </w:r>
      <w:r w:rsidR="007411D8" w:rsidRPr="00081F17">
        <w:rPr>
          <w:rFonts w:eastAsia="Malgun Gothic" w:hint="eastAsia"/>
          <w:b/>
          <w:bCs/>
          <w:lang w:eastAsia="ko-KR"/>
        </w:rPr>
        <w:t xml:space="preserve"> Trade Facilitation in Jordan </w:t>
      </w:r>
    </w:p>
    <w:p w:rsidR="005933C7" w:rsidRDefault="007411D8" w:rsidP="00AC79D2">
      <w:pPr>
        <w:widowControl w:val="0"/>
        <w:bidi w:val="0"/>
        <w:spacing w:line="480" w:lineRule="auto"/>
        <w:ind w:firstLine="799"/>
        <w:jc w:val="both"/>
        <w:rPr>
          <w:rFonts w:eastAsiaTheme="minorEastAsia"/>
          <w:color w:val="000000"/>
          <w:lang w:eastAsia="ko-KR"/>
        </w:rPr>
      </w:pPr>
      <w:r w:rsidRPr="00081F17">
        <w:rPr>
          <w:rFonts w:eastAsiaTheme="minorEastAsia" w:hint="eastAsia"/>
          <w:lang w:eastAsia="ko-KR"/>
        </w:rPr>
        <w:t xml:space="preserve">First of all, </w:t>
      </w:r>
      <w:r w:rsidR="008C2F77">
        <w:rPr>
          <w:rFonts w:eastAsiaTheme="minorEastAsia" w:hint="eastAsia"/>
          <w:color w:val="000000"/>
          <w:lang w:eastAsia="ko-KR"/>
        </w:rPr>
        <w:t>t</w:t>
      </w:r>
      <w:r w:rsidR="00B6495A">
        <w:rPr>
          <w:rFonts w:eastAsia="Malgun Gothic" w:hint="eastAsia"/>
          <w:color w:val="000000"/>
          <w:lang w:eastAsia="ko-KR"/>
        </w:rPr>
        <w:t xml:space="preserve">he </w:t>
      </w:r>
      <w:r w:rsidRPr="00081F17">
        <w:rPr>
          <w:rFonts w:eastAsia="Malgun Gothic" w:hint="eastAsia"/>
          <w:color w:val="000000"/>
          <w:lang w:eastAsia="ko-KR"/>
        </w:rPr>
        <w:t>USAID</w:t>
      </w:r>
      <w:r w:rsidR="006B20B3">
        <w:rPr>
          <w:rFonts w:eastAsia="Malgun Gothic" w:hint="eastAsia"/>
          <w:color w:val="000000"/>
          <w:lang w:eastAsia="ko-KR"/>
        </w:rPr>
        <w:t>-funded Fiscal Reform</w:t>
      </w:r>
      <w:r w:rsidRPr="00081F17">
        <w:rPr>
          <w:rFonts w:eastAsia="Malgun Gothic" w:hint="eastAsia"/>
          <w:color w:val="000000"/>
          <w:lang w:eastAsia="ko-KR"/>
        </w:rPr>
        <w:t xml:space="preserve"> Project </w:t>
      </w:r>
      <w:r w:rsidR="006B20B3">
        <w:rPr>
          <w:rFonts w:eastAsia="Malgun Gothic"/>
          <w:color w:val="000000"/>
          <w:lang w:eastAsia="ko-KR"/>
        </w:rPr>
        <w:t xml:space="preserve">II </w:t>
      </w:r>
      <w:r w:rsidRPr="00081F17">
        <w:rPr>
          <w:rFonts w:eastAsia="Malgun Gothic" w:hint="eastAsia"/>
          <w:color w:val="000000"/>
          <w:lang w:eastAsia="ko-KR"/>
        </w:rPr>
        <w:t>(FRP II) has been working on efficiency in cross</w:t>
      </w:r>
      <w:r w:rsidR="005933C7">
        <w:rPr>
          <w:rFonts w:eastAsia="Malgun Gothic" w:hint="eastAsia"/>
          <w:color w:val="000000"/>
          <w:lang w:eastAsia="ko-KR"/>
        </w:rPr>
        <w:t>-</w:t>
      </w:r>
      <w:r w:rsidRPr="00081F17">
        <w:rPr>
          <w:rFonts w:eastAsia="Malgun Gothic" w:hint="eastAsia"/>
          <w:color w:val="000000"/>
          <w:lang w:eastAsia="ko-KR"/>
        </w:rPr>
        <w:t xml:space="preserve">border trade by facilitating the flow of goods in and out of Jordan in cooperation with Jordan </w:t>
      </w:r>
      <w:r w:rsidRPr="00081F17">
        <w:rPr>
          <w:rFonts w:eastAsia="Malgun Gothic"/>
          <w:color w:val="000000"/>
          <w:lang w:eastAsia="ko-KR"/>
        </w:rPr>
        <w:t xml:space="preserve">Customs. </w:t>
      </w:r>
      <w:r w:rsidR="00FE7D55">
        <w:rPr>
          <w:rFonts w:eastAsia="Malgun Gothic" w:hint="eastAsia"/>
          <w:color w:val="000000"/>
          <w:lang w:eastAsia="ko-KR"/>
        </w:rPr>
        <w:t>T</w:t>
      </w:r>
      <w:r w:rsidR="00B6495A">
        <w:rPr>
          <w:rFonts w:eastAsia="Malgun Gothic" w:hint="eastAsia"/>
          <w:color w:val="000000"/>
          <w:lang w:eastAsia="ko-KR"/>
        </w:rPr>
        <w:t xml:space="preserve">he FRP II </w:t>
      </w:r>
      <w:r w:rsidR="00AC79D2">
        <w:rPr>
          <w:rFonts w:eastAsia="Malgun Gothic" w:hint="eastAsia"/>
          <w:color w:val="000000"/>
          <w:lang w:eastAsia="ko-KR"/>
        </w:rPr>
        <w:t xml:space="preserve">has </w:t>
      </w:r>
      <w:r w:rsidRPr="00081F17">
        <w:rPr>
          <w:rFonts w:eastAsiaTheme="minorEastAsia"/>
          <w:color w:val="000000"/>
          <w:lang w:eastAsia="ko-KR"/>
        </w:rPr>
        <w:t>support</w:t>
      </w:r>
      <w:r w:rsidR="00AC79D2">
        <w:rPr>
          <w:rFonts w:eastAsiaTheme="minorEastAsia" w:hint="eastAsia"/>
          <w:color w:val="000000"/>
          <w:lang w:eastAsia="ko-KR"/>
        </w:rPr>
        <w:t>ed</w:t>
      </w:r>
      <w:r w:rsidRPr="00081F17">
        <w:rPr>
          <w:rFonts w:eastAsiaTheme="minorEastAsia"/>
          <w:color w:val="000000"/>
          <w:lang w:eastAsia="ko-KR"/>
        </w:rPr>
        <w:t xml:space="preserve"> </w:t>
      </w:r>
      <w:r w:rsidR="00B6495A">
        <w:rPr>
          <w:rFonts w:eastAsiaTheme="minorEastAsia"/>
          <w:color w:val="000000"/>
          <w:lang w:eastAsia="ko-KR"/>
        </w:rPr>
        <w:t>Jordan Customs</w:t>
      </w:r>
      <w:r w:rsidR="003B3BFE">
        <w:rPr>
          <w:rFonts w:eastAsiaTheme="minorEastAsia"/>
          <w:color w:val="000000"/>
          <w:lang w:eastAsia="ko-KR"/>
        </w:rPr>
        <w:t>’</w:t>
      </w:r>
      <w:r w:rsidR="00B6495A">
        <w:rPr>
          <w:rFonts w:eastAsiaTheme="minorEastAsia"/>
          <w:color w:val="000000"/>
          <w:lang w:eastAsia="ko-KR"/>
        </w:rPr>
        <w:t xml:space="preserve"> </w:t>
      </w:r>
      <w:r w:rsidR="00B6495A">
        <w:rPr>
          <w:rFonts w:eastAsiaTheme="minorEastAsia" w:hint="eastAsia"/>
          <w:color w:val="000000"/>
          <w:lang w:eastAsia="ko-KR"/>
        </w:rPr>
        <w:t>efforts to</w:t>
      </w:r>
      <w:r w:rsidR="00B6495A">
        <w:rPr>
          <w:rFonts w:eastAsiaTheme="minorEastAsia"/>
          <w:color w:val="000000"/>
          <w:lang w:eastAsia="ko-KR"/>
        </w:rPr>
        <w:t xml:space="preserve"> strengthen and upgrad</w:t>
      </w:r>
      <w:r w:rsidR="00B6495A">
        <w:rPr>
          <w:rFonts w:eastAsiaTheme="minorEastAsia" w:hint="eastAsia"/>
          <w:color w:val="000000"/>
          <w:lang w:eastAsia="ko-KR"/>
        </w:rPr>
        <w:t>e</w:t>
      </w:r>
      <w:r w:rsidRPr="00081F17">
        <w:rPr>
          <w:rFonts w:eastAsiaTheme="minorEastAsia"/>
          <w:color w:val="000000"/>
          <w:lang w:eastAsia="ko-KR"/>
        </w:rPr>
        <w:t xml:space="preserve"> various customs programs such as</w:t>
      </w:r>
      <w:r w:rsidR="005933C7">
        <w:rPr>
          <w:rFonts w:eastAsiaTheme="minorEastAsia" w:hint="eastAsia"/>
          <w:color w:val="000000"/>
          <w:lang w:eastAsia="ko-KR"/>
        </w:rPr>
        <w:t>:</w:t>
      </w:r>
    </w:p>
    <w:p w:rsidR="005933C7" w:rsidRPr="005933C7" w:rsidRDefault="007411D8" w:rsidP="00057E63">
      <w:pPr>
        <w:pStyle w:val="ListParagraph"/>
        <w:widowControl w:val="0"/>
        <w:numPr>
          <w:ilvl w:val="0"/>
          <w:numId w:val="44"/>
        </w:numPr>
        <w:autoSpaceDE w:val="0"/>
        <w:autoSpaceDN w:val="0"/>
        <w:bidi w:val="0"/>
        <w:adjustRightInd w:val="0"/>
        <w:spacing w:line="360" w:lineRule="auto"/>
        <w:ind w:leftChars="0"/>
        <w:jc w:val="both"/>
        <w:rPr>
          <w:rFonts w:eastAsiaTheme="minorEastAsia"/>
          <w:color w:val="000000"/>
          <w:lang w:eastAsia="ko-KR"/>
        </w:rPr>
      </w:pPr>
      <w:r w:rsidRPr="005933C7">
        <w:rPr>
          <w:rFonts w:eastAsiaTheme="minorEastAsia"/>
          <w:color w:val="000000"/>
          <w:lang w:eastAsia="ko-KR"/>
        </w:rPr>
        <w:t xml:space="preserve">the </w:t>
      </w:r>
      <w:r w:rsidR="005933C7">
        <w:rPr>
          <w:rFonts w:eastAsiaTheme="minorEastAsia"/>
          <w:color w:val="000000"/>
          <w:lang w:eastAsia="ko-KR"/>
        </w:rPr>
        <w:t>“</w:t>
      </w:r>
      <w:r w:rsidRPr="005933C7">
        <w:rPr>
          <w:rFonts w:eastAsiaTheme="minorEastAsia"/>
          <w:color w:val="000000"/>
          <w:lang w:eastAsia="ko-KR"/>
        </w:rPr>
        <w:t>Single Window;</w:t>
      </w:r>
      <w:r w:rsidR="005933C7">
        <w:rPr>
          <w:rFonts w:eastAsiaTheme="minorEastAsia"/>
          <w:color w:val="000000"/>
          <w:lang w:eastAsia="ko-KR"/>
        </w:rPr>
        <w:t>”</w:t>
      </w:r>
      <w:r w:rsidRPr="005933C7">
        <w:rPr>
          <w:rFonts w:eastAsiaTheme="minorEastAsia"/>
          <w:color w:val="000000"/>
          <w:lang w:eastAsia="ko-KR"/>
        </w:rPr>
        <w:t xml:space="preserve"> a one-stop-shop for customs transactions, </w:t>
      </w:r>
    </w:p>
    <w:p w:rsidR="005933C7" w:rsidRPr="005933C7" w:rsidRDefault="007411D8" w:rsidP="00057E63">
      <w:pPr>
        <w:pStyle w:val="ListParagraph"/>
        <w:widowControl w:val="0"/>
        <w:numPr>
          <w:ilvl w:val="0"/>
          <w:numId w:val="44"/>
        </w:numPr>
        <w:autoSpaceDE w:val="0"/>
        <w:autoSpaceDN w:val="0"/>
        <w:bidi w:val="0"/>
        <w:adjustRightInd w:val="0"/>
        <w:spacing w:line="360" w:lineRule="auto"/>
        <w:ind w:leftChars="0"/>
        <w:jc w:val="both"/>
        <w:rPr>
          <w:rFonts w:eastAsiaTheme="minorEastAsia"/>
          <w:color w:val="000000"/>
          <w:lang w:eastAsia="ko-KR"/>
        </w:rPr>
      </w:pPr>
      <w:r w:rsidRPr="005933C7">
        <w:rPr>
          <w:rFonts w:eastAsiaTheme="minorEastAsia"/>
          <w:color w:val="000000"/>
          <w:lang w:eastAsia="ko-KR"/>
        </w:rPr>
        <w:t xml:space="preserve">the </w:t>
      </w:r>
      <w:r w:rsidR="005933C7">
        <w:rPr>
          <w:rFonts w:eastAsiaTheme="minorEastAsia"/>
          <w:color w:val="000000"/>
          <w:lang w:eastAsia="ko-KR"/>
        </w:rPr>
        <w:t>“</w:t>
      </w:r>
      <w:r w:rsidRPr="005933C7">
        <w:rPr>
          <w:rFonts w:eastAsiaTheme="minorEastAsia"/>
          <w:color w:val="000000"/>
          <w:lang w:eastAsia="ko-KR"/>
        </w:rPr>
        <w:t>Golden List</w:t>
      </w:r>
      <w:r w:rsidR="005933C7">
        <w:rPr>
          <w:rFonts w:eastAsiaTheme="minorEastAsia" w:hint="eastAsia"/>
          <w:color w:val="000000"/>
          <w:lang w:eastAsia="ko-KR"/>
        </w:rPr>
        <w:t>,</w:t>
      </w:r>
      <w:r w:rsidR="005933C7">
        <w:rPr>
          <w:rFonts w:eastAsiaTheme="minorEastAsia"/>
          <w:color w:val="000000"/>
          <w:lang w:eastAsia="ko-KR"/>
        </w:rPr>
        <w:t>”</w:t>
      </w:r>
      <w:r w:rsidRPr="005933C7">
        <w:rPr>
          <w:rFonts w:eastAsiaTheme="minorEastAsia"/>
          <w:color w:val="000000"/>
          <w:lang w:eastAsia="ko-KR"/>
        </w:rPr>
        <w:t xml:space="preserve"> a program that gives preferred status in customs processing to low</w:t>
      </w:r>
      <w:r w:rsidR="005933C7">
        <w:rPr>
          <w:rFonts w:eastAsiaTheme="minorEastAsia" w:hint="eastAsia"/>
          <w:color w:val="000000"/>
          <w:lang w:eastAsia="ko-KR"/>
        </w:rPr>
        <w:t>-</w:t>
      </w:r>
      <w:r w:rsidRPr="005933C7">
        <w:rPr>
          <w:rFonts w:eastAsiaTheme="minorEastAsia"/>
          <w:color w:val="000000"/>
          <w:lang w:eastAsia="ko-KR"/>
        </w:rPr>
        <w:t xml:space="preserve">risk Jordanian companies with </w:t>
      </w:r>
      <w:r w:rsidR="005933C7">
        <w:rPr>
          <w:rFonts w:eastAsiaTheme="minorEastAsia" w:hint="eastAsia"/>
          <w:color w:val="000000"/>
          <w:lang w:eastAsia="ko-KR"/>
        </w:rPr>
        <w:t xml:space="preserve">a </w:t>
      </w:r>
      <w:r w:rsidRPr="005933C7">
        <w:rPr>
          <w:rFonts w:eastAsiaTheme="minorEastAsia"/>
          <w:color w:val="000000"/>
          <w:lang w:eastAsia="ko-KR"/>
        </w:rPr>
        <w:t xml:space="preserve">strong compliance history, </w:t>
      </w:r>
    </w:p>
    <w:p w:rsidR="005933C7" w:rsidRPr="005933C7" w:rsidRDefault="005933C7" w:rsidP="00057E63">
      <w:pPr>
        <w:pStyle w:val="ListParagraph"/>
        <w:widowControl w:val="0"/>
        <w:numPr>
          <w:ilvl w:val="0"/>
          <w:numId w:val="44"/>
        </w:numPr>
        <w:autoSpaceDE w:val="0"/>
        <w:autoSpaceDN w:val="0"/>
        <w:bidi w:val="0"/>
        <w:adjustRightInd w:val="0"/>
        <w:spacing w:line="360" w:lineRule="auto"/>
        <w:ind w:leftChars="0"/>
        <w:jc w:val="both"/>
        <w:rPr>
          <w:rFonts w:eastAsiaTheme="minorEastAsia"/>
          <w:color w:val="000000"/>
          <w:lang w:eastAsia="ko-KR"/>
        </w:rPr>
      </w:pPr>
      <w:r>
        <w:rPr>
          <w:rFonts w:eastAsiaTheme="minorEastAsia"/>
          <w:color w:val="000000"/>
          <w:lang w:eastAsia="ko-KR"/>
        </w:rPr>
        <w:t>“</w:t>
      </w:r>
      <w:r w:rsidR="007411D8" w:rsidRPr="005933C7">
        <w:rPr>
          <w:rFonts w:eastAsiaTheme="minorEastAsia"/>
          <w:color w:val="000000"/>
          <w:lang w:eastAsia="ko-KR"/>
        </w:rPr>
        <w:t>Pre-Arrival Processing</w:t>
      </w:r>
      <w:r>
        <w:rPr>
          <w:rFonts w:eastAsiaTheme="minorEastAsia"/>
          <w:color w:val="000000"/>
          <w:lang w:eastAsia="ko-KR"/>
        </w:rPr>
        <w:t>”</w:t>
      </w:r>
      <w:r w:rsidR="007411D8" w:rsidRPr="005933C7">
        <w:rPr>
          <w:rFonts w:eastAsiaTheme="minorEastAsia"/>
          <w:color w:val="000000"/>
          <w:lang w:eastAsia="ko-KR"/>
        </w:rPr>
        <w:t xml:space="preserve"> to reduce administrative barriers, shorten processing times and decrease red-channel examinations time</w:t>
      </w:r>
      <w:r w:rsidR="001B74CC">
        <w:rPr>
          <w:rFonts w:eastAsiaTheme="minorEastAsia" w:hint="eastAsia"/>
          <w:color w:val="000000"/>
          <w:lang w:eastAsia="ko-KR"/>
        </w:rPr>
        <w:t>,</w:t>
      </w:r>
      <w:r w:rsidR="007411D8" w:rsidRPr="005933C7">
        <w:rPr>
          <w:rFonts w:eastAsiaTheme="minorEastAsia"/>
          <w:color w:val="000000"/>
          <w:lang w:eastAsia="ko-KR"/>
        </w:rPr>
        <w:t xml:space="preserve"> and </w:t>
      </w:r>
    </w:p>
    <w:p w:rsidR="005933C7" w:rsidRDefault="005933C7" w:rsidP="002C1098">
      <w:pPr>
        <w:pStyle w:val="ListParagraph"/>
        <w:widowControl w:val="0"/>
        <w:numPr>
          <w:ilvl w:val="0"/>
          <w:numId w:val="44"/>
        </w:numPr>
        <w:autoSpaceDE w:val="0"/>
        <w:autoSpaceDN w:val="0"/>
        <w:bidi w:val="0"/>
        <w:adjustRightInd w:val="0"/>
        <w:spacing w:after="240" w:line="360" w:lineRule="auto"/>
        <w:ind w:leftChars="0"/>
        <w:jc w:val="both"/>
        <w:rPr>
          <w:rFonts w:eastAsiaTheme="minorEastAsia"/>
          <w:color w:val="000000"/>
          <w:lang w:eastAsia="ko-KR"/>
        </w:rPr>
      </w:pPr>
      <w:r>
        <w:rPr>
          <w:rFonts w:eastAsiaTheme="minorEastAsia"/>
          <w:color w:val="000000"/>
          <w:lang w:eastAsia="ko-KR"/>
        </w:rPr>
        <w:t>“</w:t>
      </w:r>
      <w:r w:rsidR="007411D8" w:rsidRPr="005933C7">
        <w:rPr>
          <w:rFonts w:eastAsiaTheme="minorEastAsia"/>
          <w:color w:val="000000"/>
          <w:lang w:eastAsia="ko-KR"/>
        </w:rPr>
        <w:t>Central Data Processing Center</w:t>
      </w:r>
      <w:r>
        <w:rPr>
          <w:rFonts w:eastAsiaTheme="minorEastAsia"/>
          <w:color w:val="000000"/>
          <w:lang w:eastAsia="ko-KR"/>
        </w:rPr>
        <w:t xml:space="preserve">” </w:t>
      </w:r>
      <w:r>
        <w:rPr>
          <w:rFonts w:eastAsiaTheme="minorEastAsia" w:hint="eastAsia"/>
          <w:color w:val="000000"/>
          <w:lang w:eastAsia="ko-KR"/>
        </w:rPr>
        <w:t>that</w:t>
      </w:r>
      <w:r>
        <w:rPr>
          <w:rFonts w:eastAsiaTheme="minorEastAsia"/>
          <w:color w:val="000000"/>
          <w:lang w:eastAsia="ko-KR"/>
        </w:rPr>
        <w:t xml:space="preserve"> ensure</w:t>
      </w:r>
      <w:r>
        <w:rPr>
          <w:rFonts w:eastAsiaTheme="minorEastAsia" w:hint="eastAsia"/>
          <w:color w:val="000000"/>
          <w:lang w:eastAsia="ko-KR"/>
        </w:rPr>
        <w:t>s</w:t>
      </w:r>
      <w:r w:rsidR="007411D8" w:rsidRPr="005933C7">
        <w:rPr>
          <w:rFonts w:eastAsiaTheme="minorEastAsia"/>
          <w:color w:val="000000"/>
          <w:lang w:eastAsia="ko-KR"/>
        </w:rPr>
        <w:t xml:space="preserve"> a smooth customs process, eliminates duplication and reduces both time and cost for cargo clearance between Jordan’s main border centers and the Amman Customs House (USAID, n.d.). </w:t>
      </w:r>
    </w:p>
    <w:p w:rsidR="007411D8" w:rsidRPr="005933C7" w:rsidRDefault="007411D8" w:rsidP="00B31038">
      <w:pPr>
        <w:widowControl w:val="0"/>
        <w:autoSpaceDE w:val="0"/>
        <w:autoSpaceDN w:val="0"/>
        <w:bidi w:val="0"/>
        <w:adjustRightInd w:val="0"/>
        <w:spacing w:after="240" w:line="480" w:lineRule="auto"/>
        <w:jc w:val="both"/>
        <w:rPr>
          <w:rFonts w:eastAsiaTheme="minorEastAsia"/>
          <w:color w:val="000000"/>
          <w:lang w:eastAsia="ko-KR"/>
        </w:rPr>
      </w:pPr>
      <w:r w:rsidRPr="005933C7">
        <w:rPr>
          <w:rFonts w:eastAsiaTheme="minorEastAsia"/>
          <w:color w:val="000000"/>
          <w:lang w:eastAsia="ko-KR"/>
        </w:rPr>
        <w:lastRenderedPageBreak/>
        <w:t xml:space="preserve">In addition, </w:t>
      </w:r>
      <w:r w:rsidR="00155EEE">
        <w:rPr>
          <w:rFonts w:eastAsiaTheme="minorEastAsia" w:hint="eastAsia"/>
          <w:color w:val="000000"/>
          <w:lang w:eastAsia="ko-KR"/>
        </w:rPr>
        <w:t xml:space="preserve">the </w:t>
      </w:r>
      <w:r w:rsidRPr="005933C7">
        <w:rPr>
          <w:rFonts w:eastAsiaTheme="minorEastAsia"/>
          <w:color w:val="000000"/>
          <w:lang w:eastAsia="ko-KR"/>
        </w:rPr>
        <w:t xml:space="preserve">FRP II </w:t>
      </w:r>
      <w:r w:rsidR="00764A68">
        <w:rPr>
          <w:rFonts w:eastAsiaTheme="minorEastAsia" w:hint="eastAsia"/>
          <w:color w:val="000000"/>
          <w:lang w:eastAsia="ko-KR"/>
        </w:rPr>
        <w:t>help</w:t>
      </w:r>
      <w:r w:rsidRPr="005933C7">
        <w:rPr>
          <w:rFonts w:eastAsiaTheme="minorEastAsia"/>
          <w:color w:val="000000"/>
          <w:lang w:eastAsia="ko-KR"/>
        </w:rPr>
        <w:t xml:space="preserve">s to expedite the declaration processing at </w:t>
      </w:r>
      <w:r w:rsidR="003B3BFE">
        <w:rPr>
          <w:rFonts w:eastAsiaTheme="minorEastAsia" w:hint="eastAsia"/>
          <w:color w:val="000000"/>
          <w:lang w:eastAsia="ko-KR"/>
        </w:rPr>
        <w:t xml:space="preserve">the </w:t>
      </w:r>
      <w:r w:rsidRPr="005933C7">
        <w:rPr>
          <w:rFonts w:eastAsiaTheme="minorEastAsia"/>
          <w:color w:val="000000"/>
          <w:lang w:eastAsia="ko-KR"/>
        </w:rPr>
        <w:t xml:space="preserve">customs houses of Jordan Customs. Jordan </w:t>
      </w:r>
      <w:r w:rsidR="00764A68">
        <w:rPr>
          <w:rFonts w:eastAsiaTheme="minorEastAsia" w:hint="eastAsia"/>
          <w:color w:val="000000"/>
          <w:lang w:eastAsia="ko-KR"/>
        </w:rPr>
        <w:t xml:space="preserve">also </w:t>
      </w:r>
      <w:r w:rsidRPr="005933C7">
        <w:rPr>
          <w:rFonts w:eastAsiaTheme="minorEastAsia"/>
          <w:color w:val="000000"/>
          <w:lang w:eastAsia="ko-KR"/>
        </w:rPr>
        <w:t xml:space="preserve">fully implemented </w:t>
      </w:r>
      <w:r w:rsidRPr="005933C7">
        <w:rPr>
          <w:rFonts w:eastAsiaTheme="minorEastAsia" w:hint="eastAsia"/>
          <w:color w:val="000000"/>
          <w:lang w:eastAsia="ko-KR"/>
        </w:rPr>
        <w:t>t</w:t>
      </w:r>
      <w:r w:rsidRPr="005933C7">
        <w:rPr>
          <w:rFonts w:eastAsiaTheme="minorEastAsia"/>
          <w:color w:val="000000"/>
          <w:lang w:eastAsia="ko-KR"/>
        </w:rPr>
        <w:t xml:space="preserve">he </w:t>
      </w:r>
      <w:r w:rsidR="00764A68">
        <w:rPr>
          <w:rFonts w:eastAsiaTheme="minorEastAsia"/>
          <w:color w:val="000000"/>
          <w:lang w:eastAsia="ko-KR"/>
        </w:rPr>
        <w:t>“</w:t>
      </w:r>
      <w:r w:rsidRPr="005933C7">
        <w:rPr>
          <w:rFonts w:eastAsiaTheme="minorEastAsia"/>
          <w:color w:val="000000"/>
          <w:lang w:eastAsia="ko-KR"/>
        </w:rPr>
        <w:t>Automated System for Customs Data</w:t>
      </w:r>
      <w:r w:rsidR="00764A68">
        <w:rPr>
          <w:rFonts w:eastAsiaTheme="minorEastAsia"/>
          <w:color w:val="000000"/>
          <w:lang w:eastAsia="ko-KR"/>
        </w:rPr>
        <w:t>”</w:t>
      </w:r>
      <w:r w:rsidRPr="005933C7">
        <w:rPr>
          <w:rFonts w:eastAsiaTheme="minorEastAsia"/>
          <w:color w:val="000000"/>
          <w:lang w:eastAsia="ko-KR"/>
        </w:rPr>
        <w:t xml:space="preserve"> (ASYCUDA) </w:t>
      </w:r>
      <w:r w:rsidRPr="005933C7">
        <w:rPr>
          <w:rFonts w:eastAsiaTheme="minorEastAsia" w:hint="eastAsia"/>
          <w:color w:val="000000"/>
          <w:lang w:eastAsia="ko-KR"/>
        </w:rPr>
        <w:t>world</w:t>
      </w:r>
      <w:r w:rsidR="00155EEE">
        <w:rPr>
          <w:rFonts w:eastAsiaTheme="minorEastAsia"/>
          <w:color w:val="000000"/>
          <w:lang w:eastAsia="ko-KR"/>
        </w:rPr>
        <w:t xml:space="preserve"> which is a system</w:t>
      </w:r>
      <w:r w:rsidR="00155EEE">
        <w:rPr>
          <w:rFonts w:eastAsiaTheme="minorEastAsia" w:hint="eastAsia"/>
          <w:color w:val="000000"/>
          <w:lang w:eastAsia="ko-KR"/>
        </w:rPr>
        <w:t xml:space="preserve"> created</w:t>
      </w:r>
      <w:r w:rsidR="008C2F77">
        <w:rPr>
          <w:rFonts w:eastAsiaTheme="minorEastAsia" w:hint="eastAsia"/>
          <w:color w:val="000000"/>
          <w:lang w:eastAsia="ko-KR"/>
        </w:rPr>
        <w:t xml:space="preserve"> </w:t>
      </w:r>
      <w:r w:rsidR="00764A68">
        <w:rPr>
          <w:rFonts w:eastAsiaTheme="minorEastAsia"/>
          <w:color w:val="000000"/>
          <w:lang w:eastAsia="ko-KR"/>
        </w:rPr>
        <w:t xml:space="preserve">by UNCTAD to administer </w:t>
      </w:r>
      <w:r w:rsidR="00764A68">
        <w:rPr>
          <w:rFonts w:eastAsiaTheme="minorEastAsia" w:hint="eastAsia"/>
          <w:color w:val="000000"/>
          <w:lang w:eastAsia="ko-KR"/>
        </w:rPr>
        <w:t>C</w:t>
      </w:r>
      <w:r w:rsidRPr="005933C7">
        <w:rPr>
          <w:rFonts w:eastAsiaTheme="minorEastAsia"/>
          <w:color w:val="000000"/>
          <w:lang w:eastAsia="ko-KR"/>
        </w:rPr>
        <w:t>ustoms clearance operations</w:t>
      </w:r>
      <w:r w:rsidRPr="005933C7">
        <w:rPr>
          <w:rFonts w:eastAsiaTheme="minorEastAsia" w:hint="eastAsia"/>
          <w:color w:val="000000"/>
          <w:lang w:eastAsia="ko-KR"/>
        </w:rPr>
        <w:t xml:space="preserve"> of countries (WTO, 2015b)</w:t>
      </w:r>
      <w:r w:rsidRPr="005933C7">
        <w:rPr>
          <w:rFonts w:eastAsiaTheme="minorEastAsia"/>
          <w:color w:val="000000"/>
          <w:lang w:eastAsia="ko-KR"/>
        </w:rPr>
        <w:t>. The World Bank</w:t>
      </w:r>
      <w:r w:rsidR="00764A68">
        <w:rPr>
          <w:rFonts w:eastAsiaTheme="minorEastAsia"/>
          <w:color w:val="000000"/>
          <w:lang w:eastAsia="ko-KR"/>
        </w:rPr>
        <w:t>’</w:t>
      </w:r>
      <w:r w:rsidR="00764A68">
        <w:rPr>
          <w:rFonts w:eastAsiaTheme="minorEastAsia" w:hint="eastAsia"/>
          <w:color w:val="000000"/>
          <w:lang w:eastAsia="ko-KR"/>
        </w:rPr>
        <w:t>s</w:t>
      </w:r>
      <w:r w:rsidRPr="005933C7">
        <w:rPr>
          <w:rFonts w:eastAsiaTheme="minorEastAsia"/>
          <w:color w:val="000000"/>
          <w:lang w:eastAsia="ko-KR"/>
        </w:rPr>
        <w:t xml:space="preserve"> report for Mashreq Countries (2011</w:t>
      </w:r>
      <w:r w:rsidR="002470C8">
        <w:rPr>
          <w:rFonts w:eastAsiaTheme="minorEastAsia" w:hint="eastAsia"/>
          <w:color w:val="000000"/>
          <w:lang w:eastAsia="ko-KR"/>
        </w:rPr>
        <w:t>, p.</w:t>
      </w:r>
      <w:r w:rsidRPr="005933C7">
        <w:rPr>
          <w:rFonts w:eastAsiaTheme="minorEastAsia" w:hint="eastAsia"/>
          <w:color w:val="000000"/>
          <w:lang w:eastAsia="ko-KR"/>
        </w:rPr>
        <w:t xml:space="preserve"> 67</w:t>
      </w:r>
      <w:r w:rsidRPr="005933C7">
        <w:rPr>
          <w:rFonts w:eastAsiaTheme="minorEastAsia"/>
          <w:color w:val="000000"/>
          <w:lang w:eastAsia="ko-KR"/>
        </w:rPr>
        <w:t xml:space="preserve">) </w:t>
      </w:r>
      <w:r w:rsidR="00764A68">
        <w:rPr>
          <w:rFonts w:eastAsiaTheme="minorEastAsia" w:hint="eastAsia"/>
          <w:color w:val="000000"/>
          <w:lang w:eastAsia="ko-KR"/>
        </w:rPr>
        <w:t xml:space="preserve">showed that </w:t>
      </w:r>
      <w:r w:rsidRPr="005933C7">
        <w:rPr>
          <w:rFonts w:eastAsiaTheme="minorEastAsia"/>
          <w:color w:val="000000"/>
          <w:lang w:eastAsia="ko-KR"/>
        </w:rPr>
        <w:t xml:space="preserve">the Customs Agency of Jordan has been restructured and </w:t>
      </w:r>
      <w:r w:rsidR="00764A68">
        <w:rPr>
          <w:rFonts w:eastAsiaTheme="minorEastAsia" w:hint="eastAsia"/>
          <w:color w:val="000000"/>
          <w:lang w:eastAsia="ko-KR"/>
        </w:rPr>
        <w:t xml:space="preserve">that </w:t>
      </w:r>
      <w:r w:rsidR="00764A68">
        <w:rPr>
          <w:rFonts w:eastAsiaTheme="minorEastAsia"/>
          <w:color w:val="000000"/>
          <w:lang w:eastAsia="ko-KR"/>
        </w:rPr>
        <w:t xml:space="preserve">its </w:t>
      </w:r>
      <w:r w:rsidR="00764A68">
        <w:rPr>
          <w:rFonts w:eastAsiaTheme="minorEastAsia" w:hint="eastAsia"/>
          <w:color w:val="000000"/>
          <w:lang w:eastAsia="ko-KR"/>
        </w:rPr>
        <w:t>t</w:t>
      </w:r>
      <w:r w:rsidR="00764A68">
        <w:rPr>
          <w:rFonts w:eastAsiaTheme="minorEastAsia"/>
          <w:color w:val="000000"/>
          <w:lang w:eastAsia="ko-KR"/>
        </w:rPr>
        <w:t xml:space="preserve">rade </w:t>
      </w:r>
      <w:r w:rsidR="00764A68">
        <w:rPr>
          <w:rFonts w:eastAsiaTheme="minorEastAsia" w:hint="eastAsia"/>
          <w:color w:val="000000"/>
          <w:lang w:eastAsia="ko-KR"/>
        </w:rPr>
        <w:t>f</w:t>
      </w:r>
      <w:r w:rsidRPr="005933C7">
        <w:rPr>
          <w:rFonts w:eastAsiaTheme="minorEastAsia"/>
          <w:color w:val="000000"/>
          <w:lang w:eastAsia="ko-KR"/>
        </w:rPr>
        <w:t xml:space="preserve">acilitation objective is rated </w:t>
      </w:r>
      <w:r w:rsidR="00764A68">
        <w:rPr>
          <w:rFonts w:eastAsiaTheme="minorEastAsia" w:hint="eastAsia"/>
          <w:color w:val="000000"/>
          <w:lang w:eastAsia="ko-KR"/>
        </w:rPr>
        <w:t xml:space="preserve">as </w:t>
      </w:r>
      <w:r w:rsidRPr="005933C7">
        <w:rPr>
          <w:rFonts w:eastAsiaTheme="minorEastAsia"/>
          <w:color w:val="000000"/>
          <w:lang w:eastAsia="ko-KR"/>
        </w:rPr>
        <w:t xml:space="preserve">more important than its revenue generation function. </w:t>
      </w:r>
      <w:r w:rsidR="003B3BFE">
        <w:rPr>
          <w:rFonts w:eastAsiaTheme="minorEastAsia"/>
          <w:color w:val="000000"/>
          <w:lang w:eastAsia="ko-KR"/>
        </w:rPr>
        <w:t>“</w:t>
      </w:r>
      <w:r w:rsidRPr="005933C7">
        <w:rPr>
          <w:rFonts w:eastAsiaTheme="minorEastAsia"/>
          <w:color w:val="000000"/>
          <w:lang w:eastAsia="ko-KR"/>
        </w:rPr>
        <w:t xml:space="preserve">WTO Trade Policy Review </w:t>
      </w:r>
      <w:r w:rsidR="003B3BFE">
        <w:rPr>
          <w:rFonts w:eastAsiaTheme="minorEastAsia" w:hint="eastAsia"/>
          <w:color w:val="000000"/>
          <w:lang w:eastAsia="ko-KR"/>
        </w:rPr>
        <w:t>by Jordan</w:t>
      </w:r>
      <w:r w:rsidR="003B3BFE">
        <w:rPr>
          <w:rFonts w:eastAsiaTheme="minorEastAsia"/>
          <w:color w:val="000000"/>
          <w:lang w:eastAsia="ko-KR"/>
        </w:rPr>
        <w:t>”</w:t>
      </w:r>
      <w:r w:rsidR="003B3BFE">
        <w:rPr>
          <w:rFonts w:eastAsiaTheme="minorEastAsia" w:hint="eastAsia"/>
          <w:color w:val="000000"/>
          <w:lang w:eastAsia="ko-KR"/>
        </w:rPr>
        <w:t xml:space="preserve"> </w:t>
      </w:r>
      <w:r w:rsidRPr="005933C7">
        <w:rPr>
          <w:rFonts w:eastAsiaTheme="minorEastAsia"/>
          <w:color w:val="000000"/>
          <w:lang w:eastAsia="ko-KR"/>
        </w:rPr>
        <w:t>(2015</w:t>
      </w:r>
      <w:r w:rsidRPr="005933C7">
        <w:rPr>
          <w:rFonts w:eastAsiaTheme="minorEastAsia" w:hint="eastAsia"/>
          <w:color w:val="000000"/>
          <w:lang w:eastAsia="ko-KR"/>
        </w:rPr>
        <w:t>a</w:t>
      </w:r>
      <w:r w:rsidRPr="005933C7">
        <w:rPr>
          <w:rFonts w:eastAsiaTheme="minorEastAsia"/>
          <w:color w:val="000000"/>
          <w:lang w:eastAsia="ko-KR"/>
        </w:rPr>
        <w:t xml:space="preserve">) stated </w:t>
      </w:r>
      <w:r w:rsidR="00AE476E">
        <w:rPr>
          <w:rFonts w:eastAsiaTheme="minorEastAsia" w:hint="eastAsia"/>
          <w:color w:val="000000"/>
          <w:lang w:eastAsia="ko-KR"/>
        </w:rPr>
        <w:t xml:space="preserve">that </w:t>
      </w:r>
      <w:r w:rsidRPr="005933C7">
        <w:rPr>
          <w:rFonts w:eastAsiaTheme="minorEastAsia"/>
          <w:color w:val="000000"/>
          <w:lang w:eastAsia="ko-KR"/>
        </w:rPr>
        <w:t xml:space="preserve">Jordan’s Customs leads in the Middle East in </w:t>
      </w:r>
      <w:r w:rsidR="00AE476E">
        <w:rPr>
          <w:rFonts w:eastAsiaTheme="minorEastAsia"/>
          <w:color w:val="000000"/>
          <w:lang w:eastAsia="ko-KR"/>
        </w:rPr>
        <w:t xml:space="preserve">the </w:t>
      </w:r>
      <w:r w:rsidR="00155EEE">
        <w:rPr>
          <w:rFonts w:eastAsiaTheme="minorEastAsia" w:hint="eastAsia"/>
          <w:color w:val="000000"/>
          <w:lang w:eastAsia="ko-KR"/>
        </w:rPr>
        <w:t xml:space="preserve">implementation of </w:t>
      </w:r>
      <w:r w:rsidR="00AE476E">
        <w:rPr>
          <w:rFonts w:eastAsiaTheme="minorEastAsia"/>
          <w:color w:val="000000"/>
          <w:lang w:eastAsia="ko-KR"/>
        </w:rPr>
        <w:t>“</w:t>
      </w:r>
      <w:r w:rsidR="00AE476E">
        <w:rPr>
          <w:rFonts w:eastAsiaTheme="minorEastAsia" w:hint="eastAsia"/>
          <w:color w:val="000000"/>
          <w:lang w:eastAsia="ko-KR"/>
        </w:rPr>
        <w:t>Si</w:t>
      </w:r>
      <w:r w:rsidR="00AE476E">
        <w:rPr>
          <w:rFonts w:eastAsiaTheme="minorEastAsia"/>
          <w:color w:val="000000"/>
          <w:lang w:eastAsia="ko-KR"/>
        </w:rPr>
        <w:t xml:space="preserve">ngle </w:t>
      </w:r>
      <w:r w:rsidR="00AE476E">
        <w:rPr>
          <w:rFonts w:eastAsiaTheme="minorEastAsia" w:hint="eastAsia"/>
          <w:color w:val="000000"/>
          <w:lang w:eastAsia="ko-KR"/>
        </w:rPr>
        <w:t>W</w:t>
      </w:r>
      <w:r w:rsidRPr="005933C7">
        <w:rPr>
          <w:rFonts w:eastAsiaTheme="minorEastAsia"/>
          <w:color w:val="000000"/>
          <w:lang w:eastAsia="ko-KR"/>
        </w:rPr>
        <w:t>indow</w:t>
      </w:r>
      <w:r w:rsidR="00155EEE">
        <w:rPr>
          <w:rFonts w:eastAsiaTheme="minorEastAsia" w:hint="eastAsia"/>
          <w:color w:val="000000"/>
          <w:lang w:eastAsia="ko-KR"/>
        </w:rPr>
        <w:t>.</w:t>
      </w:r>
      <w:r w:rsidR="00AE476E">
        <w:rPr>
          <w:rFonts w:eastAsiaTheme="minorEastAsia"/>
          <w:color w:val="000000"/>
          <w:lang w:eastAsia="ko-KR"/>
        </w:rPr>
        <w:t>”</w:t>
      </w:r>
      <w:r w:rsidR="00155EEE">
        <w:rPr>
          <w:rFonts w:eastAsiaTheme="minorEastAsia" w:hint="eastAsia"/>
          <w:color w:val="000000"/>
          <w:lang w:eastAsia="ko-KR"/>
        </w:rPr>
        <w:t xml:space="preserve"> In addition, it</w:t>
      </w:r>
      <w:r w:rsidR="008C2F77">
        <w:rPr>
          <w:rFonts w:eastAsiaTheme="minorEastAsia" w:hint="eastAsia"/>
          <w:color w:val="000000"/>
          <w:lang w:eastAsia="ko-KR"/>
        </w:rPr>
        <w:t xml:space="preserve"> </w:t>
      </w:r>
      <w:r w:rsidRPr="005933C7">
        <w:rPr>
          <w:rFonts w:eastAsiaTheme="minorEastAsia" w:hint="eastAsia"/>
          <w:color w:val="000000"/>
          <w:lang w:eastAsia="ko-KR"/>
        </w:rPr>
        <w:t>make</w:t>
      </w:r>
      <w:r w:rsidR="00155EEE">
        <w:rPr>
          <w:rFonts w:eastAsiaTheme="minorEastAsia" w:hint="eastAsia"/>
          <w:color w:val="000000"/>
          <w:lang w:eastAsia="ko-KR"/>
        </w:rPr>
        <w:t>s</w:t>
      </w:r>
      <w:r w:rsidRPr="005933C7">
        <w:rPr>
          <w:rFonts w:eastAsiaTheme="minorEastAsia" w:hint="eastAsia"/>
          <w:color w:val="000000"/>
          <w:lang w:eastAsia="ko-KR"/>
        </w:rPr>
        <w:t xml:space="preserve"> trade</w:t>
      </w:r>
      <w:r w:rsidR="00543ED8">
        <w:rPr>
          <w:rFonts w:eastAsiaTheme="minorEastAsia" w:hint="eastAsia"/>
          <w:color w:val="000000"/>
          <w:lang w:eastAsia="ko-KR"/>
        </w:rPr>
        <w:t>-</w:t>
      </w:r>
      <w:r w:rsidRPr="005933C7">
        <w:rPr>
          <w:rFonts w:eastAsiaTheme="minorEastAsia" w:hint="eastAsia"/>
          <w:color w:val="000000"/>
          <w:lang w:eastAsia="ko-KR"/>
        </w:rPr>
        <w:t xml:space="preserve">related information </w:t>
      </w:r>
      <w:r w:rsidR="00AE476E">
        <w:rPr>
          <w:rFonts w:eastAsiaTheme="minorEastAsia" w:hint="eastAsia"/>
          <w:color w:val="000000"/>
          <w:lang w:eastAsia="ko-KR"/>
        </w:rPr>
        <w:t xml:space="preserve">available </w:t>
      </w:r>
      <w:r w:rsidRPr="005933C7">
        <w:rPr>
          <w:rFonts w:eastAsiaTheme="minorEastAsia"/>
          <w:color w:val="000000"/>
          <w:lang w:eastAsia="ko-KR"/>
        </w:rPr>
        <w:t>in a transparent manner</w:t>
      </w:r>
      <w:r w:rsidRPr="005933C7">
        <w:rPr>
          <w:rFonts w:eastAsiaTheme="minorEastAsia" w:hint="eastAsia"/>
          <w:color w:val="000000"/>
          <w:lang w:eastAsia="ko-KR"/>
        </w:rPr>
        <w:t xml:space="preserve">. </w:t>
      </w:r>
    </w:p>
    <w:p w:rsidR="007411D8" w:rsidRPr="00081F17" w:rsidRDefault="00AE476E" w:rsidP="007411D8">
      <w:pPr>
        <w:widowControl w:val="0"/>
        <w:bidi w:val="0"/>
        <w:spacing w:line="480" w:lineRule="auto"/>
        <w:ind w:firstLine="799"/>
        <w:jc w:val="both"/>
        <w:rPr>
          <w:rFonts w:eastAsiaTheme="minorEastAsia"/>
          <w:lang w:eastAsia="ko-KR"/>
        </w:rPr>
      </w:pPr>
      <w:r>
        <w:rPr>
          <w:rFonts w:eastAsiaTheme="minorEastAsia" w:hint="eastAsia"/>
          <w:lang w:eastAsia="ko-KR"/>
        </w:rPr>
        <w:t xml:space="preserve">In 2014, </w:t>
      </w:r>
      <w:r w:rsidR="007411D8" w:rsidRPr="00081F17">
        <w:rPr>
          <w:rFonts w:eastAsiaTheme="minorEastAsia"/>
          <w:lang w:eastAsia="ko-KR"/>
        </w:rPr>
        <w:t>Jordan notif</w:t>
      </w:r>
      <w:r w:rsidR="007411D8" w:rsidRPr="00081F17">
        <w:rPr>
          <w:rFonts w:eastAsiaTheme="minorEastAsia" w:hint="eastAsia"/>
          <w:lang w:eastAsia="ko-KR"/>
        </w:rPr>
        <w:t>ied</w:t>
      </w:r>
      <w:r w:rsidR="007411D8" w:rsidRPr="00081F17">
        <w:rPr>
          <w:rFonts w:eastAsiaTheme="minorEastAsia"/>
          <w:lang w:eastAsia="ko-KR"/>
        </w:rPr>
        <w:t xml:space="preserve"> the </w:t>
      </w:r>
      <w:r w:rsidR="007411D8" w:rsidRPr="00081F17">
        <w:rPr>
          <w:rFonts w:eastAsiaTheme="minorEastAsia" w:hint="eastAsia"/>
          <w:lang w:eastAsia="ko-KR"/>
        </w:rPr>
        <w:t xml:space="preserve">WTO Trade </w:t>
      </w:r>
      <w:r w:rsidR="007411D8" w:rsidRPr="00081F17">
        <w:rPr>
          <w:rFonts w:eastAsiaTheme="minorEastAsia"/>
          <w:lang w:eastAsia="ko-KR"/>
        </w:rPr>
        <w:t>Facilitation</w:t>
      </w:r>
      <w:r w:rsidR="008C2F77">
        <w:rPr>
          <w:rFonts w:eastAsiaTheme="minorEastAsia" w:hint="eastAsia"/>
          <w:lang w:eastAsia="ko-KR"/>
        </w:rPr>
        <w:t xml:space="preserve"> </w:t>
      </w:r>
      <w:r w:rsidR="007411D8" w:rsidRPr="00081F17">
        <w:rPr>
          <w:rFonts w:eastAsiaTheme="minorEastAsia"/>
          <w:lang w:eastAsia="ko-KR"/>
        </w:rPr>
        <w:t>Preparat</w:t>
      </w:r>
      <w:r w:rsidR="00543ED8">
        <w:rPr>
          <w:rFonts w:eastAsiaTheme="minorEastAsia"/>
          <w:lang w:eastAsia="ko-KR"/>
        </w:rPr>
        <w:t>ory Committee that it designate</w:t>
      </w:r>
      <w:r w:rsidR="00543ED8">
        <w:rPr>
          <w:rFonts w:eastAsiaTheme="minorEastAsia" w:hint="eastAsia"/>
          <w:lang w:eastAsia="ko-KR"/>
        </w:rPr>
        <w:t>d</w:t>
      </w:r>
      <w:r w:rsidR="007411D8" w:rsidRPr="00081F17">
        <w:rPr>
          <w:rFonts w:eastAsiaTheme="minorEastAsia"/>
          <w:lang w:eastAsia="ko-KR"/>
        </w:rPr>
        <w:t xml:space="preserve"> all of the provisions contained in Section I of the Agreement under Category A for implementation in full upon the entry into force of the Agreement, except for the following</w:t>
      </w:r>
      <w:r w:rsidR="007411D8" w:rsidRPr="00081F17">
        <w:rPr>
          <w:rFonts w:eastAsiaTheme="minorEastAsia" w:hint="eastAsia"/>
          <w:lang w:eastAsia="ko-KR"/>
        </w:rPr>
        <w:t xml:space="preserve"> due to lack of technical</w:t>
      </w:r>
      <w:r w:rsidR="00B600D0">
        <w:rPr>
          <w:rFonts w:eastAsiaTheme="minorEastAsia" w:hint="eastAsia"/>
          <w:lang w:eastAsia="ko-KR"/>
        </w:rPr>
        <w:t xml:space="preserve"> assistance and capacity at this</w:t>
      </w:r>
      <w:r w:rsidR="007411D8" w:rsidRPr="00081F17">
        <w:rPr>
          <w:rFonts w:eastAsiaTheme="minorEastAsia" w:hint="eastAsia"/>
          <w:lang w:eastAsia="ko-KR"/>
        </w:rPr>
        <w:t xml:space="preserve"> stage</w:t>
      </w:r>
      <w:r w:rsidR="007411D8">
        <w:rPr>
          <w:rFonts w:eastAsiaTheme="minorEastAsia"/>
          <w:lang w:eastAsia="ko-KR"/>
        </w:rPr>
        <w:t>:</w:t>
      </w:r>
    </w:p>
    <w:p w:rsidR="007411D8" w:rsidRPr="00081F17" w:rsidRDefault="00F7587F" w:rsidP="00F7587F">
      <w:pPr>
        <w:bidi w:val="0"/>
        <w:spacing w:line="360" w:lineRule="auto"/>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 xml:space="preserve">Article </w:t>
      </w:r>
      <w:r w:rsidR="00004A65">
        <w:rPr>
          <w:rFonts w:eastAsiaTheme="minorEastAsia" w:hint="eastAsia"/>
          <w:lang w:eastAsia="ko-KR"/>
        </w:rPr>
        <w:t xml:space="preserve"> </w:t>
      </w:r>
      <w:r w:rsidR="007411D8">
        <w:rPr>
          <w:rFonts w:eastAsiaTheme="minorEastAsia"/>
          <w:lang w:eastAsia="ko-KR"/>
        </w:rPr>
        <w:t>1.1</w:t>
      </w:r>
      <w:r w:rsidR="0052332B">
        <w:rPr>
          <w:rFonts w:eastAsiaTheme="minorEastAsia" w:hint="eastAsia"/>
          <w:lang w:eastAsia="ko-KR"/>
        </w:rPr>
        <w:t xml:space="preserve">  </w:t>
      </w:r>
      <w:r w:rsidR="0052332B">
        <w:rPr>
          <w:rFonts w:eastAsiaTheme="minorEastAsia"/>
          <w:lang w:eastAsia="ko-KR"/>
        </w:rPr>
        <w:t>Publication</w:t>
      </w:r>
      <w:r w:rsidR="0052332B">
        <w:rPr>
          <w:rFonts w:eastAsiaTheme="minorEastAsia" w:hint="eastAsia"/>
          <w:lang w:eastAsia="ko-KR"/>
        </w:rPr>
        <w:t xml:space="preserve">       </w:t>
      </w:r>
      <w:r w:rsidR="001850EC">
        <w:rPr>
          <w:rFonts w:eastAsiaTheme="minorEastAsia" w:hint="eastAsia"/>
          <w:lang w:eastAsia="ko-KR"/>
        </w:rPr>
        <w:t xml:space="preserve">  </w:t>
      </w: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 xml:space="preserve">Article </w:t>
      </w:r>
      <w:r w:rsidR="00004A65">
        <w:rPr>
          <w:rFonts w:eastAsiaTheme="minorEastAsia" w:hint="eastAsia"/>
          <w:lang w:eastAsia="ko-KR"/>
        </w:rPr>
        <w:t xml:space="preserve"> </w:t>
      </w:r>
      <w:r w:rsidR="007411D8">
        <w:rPr>
          <w:rFonts w:eastAsiaTheme="minorEastAsia"/>
          <w:lang w:eastAsia="ko-KR"/>
        </w:rPr>
        <w:t>1.2</w:t>
      </w:r>
      <w:r w:rsidR="0052332B">
        <w:rPr>
          <w:rFonts w:eastAsiaTheme="minorEastAsia" w:hint="eastAsia"/>
          <w:lang w:eastAsia="ko-KR"/>
        </w:rPr>
        <w:t xml:space="preserve"> </w:t>
      </w:r>
      <w:r w:rsidR="007411D8" w:rsidRPr="00081F17">
        <w:rPr>
          <w:rFonts w:eastAsiaTheme="minorEastAsia"/>
          <w:lang w:eastAsia="ko-KR"/>
        </w:rPr>
        <w:t>Information Available Through Internet</w:t>
      </w:r>
    </w:p>
    <w:p w:rsidR="007411D8" w:rsidRPr="00081F17" w:rsidRDefault="00F7587F" w:rsidP="00F7587F">
      <w:pPr>
        <w:bidi w:val="0"/>
        <w:spacing w:line="360" w:lineRule="auto"/>
        <w:jc w:val="both"/>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sidRPr="00081F17">
        <w:rPr>
          <w:rFonts w:eastAsiaTheme="minorEastAsia"/>
          <w:lang w:eastAsia="ko-KR"/>
        </w:rPr>
        <w:t xml:space="preserve">Article </w:t>
      </w:r>
      <w:r w:rsidR="00004A65">
        <w:rPr>
          <w:rFonts w:eastAsiaTheme="minorEastAsia" w:hint="eastAsia"/>
          <w:lang w:eastAsia="ko-KR"/>
        </w:rPr>
        <w:t xml:space="preserve"> </w:t>
      </w:r>
      <w:r w:rsidR="007411D8" w:rsidRPr="00081F17">
        <w:rPr>
          <w:rFonts w:eastAsiaTheme="minorEastAsia"/>
          <w:lang w:eastAsia="ko-KR"/>
        </w:rPr>
        <w:t>1.3</w:t>
      </w:r>
      <w:r w:rsidR="0052332B">
        <w:rPr>
          <w:rFonts w:eastAsiaTheme="minorEastAsia" w:hint="eastAsia"/>
          <w:lang w:eastAsia="ko-KR"/>
        </w:rPr>
        <w:t xml:space="preserve">  </w:t>
      </w:r>
      <w:r w:rsidR="007411D8" w:rsidRPr="00081F17">
        <w:rPr>
          <w:rFonts w:eastAsiaTheme="minorEastAsia"/>
          <w:lang w:eastAsia="ko-KR"/>
        </w:rPr>
        <w:t>Enquiry Points</w:t>
      </w:r>
      <w:r w:rsidR="0052332B">
        <w:rPr>
          <w:rFonts w:eastAsiaTheme="minorEastAsia" w:hint="eastAsia"/>
          <w:lang w:eastAsia="ko-KR"/>
        </w:rPr>
        <w:t xml:space="preserve">   </w:t>
      </w:r>
      <w:r>
        <w:rPr>
          <w:rFonts w:eastAsiaTheme="minorEastAsia" w:hint="eastAsia"/>
          <w:lang w:eastAsia="ko-KR"/>
        </w:rPr>
        <w:t xml:space="preserve"> </w:t>
      </w:r>
      <w:r w:rsidR="001850EC">
        <w:rPr>
          <w:rFonts w:eastAsiaTheme="minorEastAsia" w:hint="eastAsia"/>
          <w:lang w:eastAsia="ko-KR"/>
        </w:rPr>
        <w:t xml:space="preserve">  </w:t>
      </w:r>
      <w:r>
        <w:rPr>
          <w:rFonts w:eastAsiaTheme="minorEastAsia"/>
          <w:lang w:eastAsia="ko-KR"/>
        </w:rPr>
        <w:sym w:font="Wingdings" w:char="F09E"/>
      </w:r>
      <w:r w:rsidR="0052332B">
        <w:rPr>
          <w:rFonts w:eastAsiaTheme="minorEastAsia" w:hint="eastAsia"/>
          <w:lang w:eastAsia="ko-KR"/>
        </w:rPr>
        <w:t xml:space="preserve"> </w:t>
      </w:r>
      <w:r w:rsidR="007411D8" w:rsidRPr="00081F17">
        <w:rPr>
          <w:rFonts w:eastAsiaTheme="minorEastAsia"/>
          <w:lang w:eastAsia="ko-KR"/>
        </w:rPr>
        <w:t xml:space="preserve">Article </w:t>
      </w:r>
      <w:r w:rsidR="00004A65">
        <w:rPr>
          <w:rFonts w:eastAsiaTheme="minorEastAsia" w:hint="eastAsia"/>
          <w:lang w:eastAsia="ko-KR"/>
        </w:rPr>
        <w:t xml:space="preserve"> </w:t>
      </w:r>
      <w:r w:rsidR="007411D8" w:rsidRPr="00081F17">
        <w:rPr>
          <w:rFonts w:eastAsiaTheme="minorEastAsia"/>
          <w:lang w:eastAsia="ko-KR"/>
        </w:rPr>
        <w:t>3.1</w:t>
      </w:r>
      <w:r w:rsidR="0052332B">
        <w:rPr>
          <w:rFonts w:eastAsiaTheme="minorEastAsia" w:hint="eastAsia"/>
          <w:lang w:eastAsia="ko-KR"/>
        </w:rPr>
        <w:t xml:space="preserve"> </w:t>
      </w:r>
      <w:r w:rsidR="007411D8" w:rsidRPr="00081F17">
        <w:rPr>
          <w:rFonts w:eastAsiaTheme="minorEastAsia"/>
          <w:lang w:eastAsia="ko-KR"/>
        </w:rPr>
        <w:t>Advance Rulings</w:t>
      </w:r>
    </w:p>
    <w:p w:rsidR="007411D8" w:rsidRPr="00081F17" w:rsidRDefault="00F7587F" w:rsidP="001850EC">
      <w:pPr>
        <w:bidi w:val="0"/>
        <w:spacing w:after="120"/>
        <w:ind w:leftChars="12" w:left="1589" w:hangingChars="650" w:hanging="1560"/>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Article</w:t>
      </w:r>
      <w:r w:rsidR="00004A65">
        <w:rPr>
          <w:rFonts w:eastAsiaTheme="minorEastAsia" w:hint="eastAsia"/>
          <w:lang w:eastAsia="ko-KR"/>
        </w:rPr>
        <w:t xml:space="preserve"> </w:t>
      </w:r>
      <w:r w:rsidR="008C2F77">
        <w:rPr>
          <w:rFonts w:eastAsiaTheme="minorEastAsia" w:hint="eastAsia"/>
          <w:lang w:eastAsia="ko-KR"/>
        </w:rPr>
        <w:t xml:space="preserve"> </w:t>
      </w:r>
      <w:r w:rsidR="007411D8">
        <w:rPr>
          <w:rFonts w:eastAsiaTheme="minorEastAsia"/>
          <w:lang w:eastAsia="ko-KR"/>
        </w:rPr>
        <w:t>6.1</w:t>
      </w:r>
      <w:r w:rsidR="0052332B">
        <w:rPr>
          <w:rFonts w:eastAsiaTheme="minorEastAsia" w:hint="eastAsia"/>
          <w:lang w:eastAsia="ko-KR"/>
        </w:rPr>
        <w:t xml:space="preserve">  </w:t>
      </w:r>
      <w:r w:rsidR="007411D8" w:rsidRPr="00081F17">
        <w:rPr>
          <w:rFonts w:eastAsiaTheme="minorEastAsia"/>
          <w:lang w:eastAsia="ko-KR"/>
        </w:rPr>
        <w:t>General Disciplines on Fees and Charges Imposed on or in Connection</w:t>
      </w:r>
      <w:r w:rsidR="008C2F77">
        <w:rPr>
          <w:rFonts w:eastAsiaTheme="minorEastAsia" w:hint="eastAsia"/>
          <w:lang w:eastAsia="ko-KR"/>
        </w:rPr>
        <w:t xml:space="preserve"> </w:t>
      </w:r>
      <w:r w:rsidR="008C2F77">
        <w:rPr>
          <w:rFonts w:eastAsiaTheme="minorEastAsia"/>
          <w:lang w:eastAsia="ko-KR"/>
        </w:rPr>
        <w:t>with</w:t>
      </w:r>
      <w:r w:rsidR="008C2F77">
        <w:rPr>
          <w:rFonts w:eastAsiaTheme="minorEastAsia" w:hint="eastAsia"/>
          <w:lang w:eastAsia="ko-KR"/>
        </w:rPr>
        <w:t xml:space="preserve"> </w:t>
      </w:r>
      <w:r w:rsidR="007411D8" w:rsidRPr="00081F17">
        <w:rPr>
          <w:rFonts w:eastAsiaTheme="minorEastAsia"/>
          <w:lang w:eastAsia="ko-KR"/>
        </w:rPr>
        <w:t>Importation and Exportation</w:t>
      </w:r>
    </w:p>
    <w:p w:rsidR="00F7587F" w:rsidRDefault="00F7587F" w:rsidP="00F7587F">
      <w:pPr>
        <w:bidi w:val="0"/>
        <w:spacing w:line="360" w:lineRule="auto"/>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Article</w:t>
      </w:r>
      <w:r w:rsidR="008C2F77">
        <w:rPr>
          <w:rFonts w:eastAsiaTheme="minorEastAsia" w:hint="eastAsia"/>
          <w:lang w:eastAsia="ko-KR"/>
        </w:rPr>
        <w:t xml:space="preserve"> </w:t>
      </w:r>
      <w:r w:rsidR="00004A65">
        <w:rPr>
          <w:rFonts w:eastAsiaTheme="minorEastAsia" w:hint="eastAsia"/>
          <w:lang w:eastAsia="ko-KR"/>
        </w:rPr>
        <w:t xml:space="preserve"> </w:t>
      </w:r>
      <w:r w:rsidR="007411D8" w:rsidRPr="00081F17">
        <w:rPr>
          <w:rFonts w:eastAsiaTheme="minorEastAsia"/>
          <w:lang w:eastAsia="ko-KR"/>
        </w:rPr>
        <w:t>7.1</w:t>
      </w:r>
      <w:r w:rsidR="0052332B">
        <w:rPr>
          <w:rFonts w:eastAsiaTheme="minorEastAsia" w:hint="eastAsia"/>
          <w:lang w:eastAsia="ko-KR"/>
        </w:rPr>
        <w:t xml:space="preserve">  </w:t>
      </w:r>
      <w:r w:rsidR="007411D8" w:rsidRPr="00081F17">
        <w:rPr>
          <w:rFonts w:eastAsiaTheme="minorEastAsia"/>
          <w:lang w:eastAsia="ko-KR"/>
        </w:rPr>
        <w:t>Pre-arrival Processing</w:t>
      </w:r>
      <w:r w:rsidR="0052332B">
        <w:rPr>
          <w:rFonts w:eastAsiaTheme="minorEastAsia" w:hint="eastAsia"/>
          <w:lang w:eastAsia="ko-KR"/>
        </w:rPr>
        <w:t xml:space="preserve"> </w:t>
      </w:r>
    </w:p>
    <w:p w:rsidR="007411D8" w:rsidRPr="00081F17" w:rsidRDefault="00F7587F" w:rsidP="00F7587F">
      <w:pPr>
        <w:bidi w:val="0"/>
        <w:spacing w:line="360" w:lineRule="auto"/>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Article</w:t>
      </w:r>
      <w:r w:rsidR="00004A65">
        <w:rPr>
          <w:rFonts w:eastAsiaTheme="minorEastAsia" w:hint="eastAsia"/>
          <w:lang w:eastAsia="ko-KR"/>
        </w:rPr>
        <w:t xml:space="preserve"> </w:t>
      </w:r>
      <w:r w:rsidR="007411D8">
        <w:rPr>
          <w:rFonts w:eastAsiaTheme="minorEastAsia"/>
          <w:lang w:eastAsia="ko-KR"/>
        </w:rPr>
        <w:t xml:space="preserve">10.1 </w:t>
      </w:r>
      <w:r w:rsidR="0052332B">
        <w:rPr>
          <w:rFonts w:eastAsiaTheme="minorEastAsia" w:hint="eastAsia"/>
          <w:lang w:eastAsia="ko-KR"/>
        </w:rPr>
        <w:t xml:space="preserve"> </w:t>
      </w:r>
      <w:r w:rsidR="007411D8" w:rsidRPr="00081F17">
        <w:rPr>
          <w:rFonts w:eastAsiaTheme="minorEastAsia"/>
          <w:lang w:eastAsia="ko-KR"/>
        </w:rPr>
        <w:t>Formalities and Documentation Requirements</w:t>
      </w:r>
    </w:p>
    <w:p w:rsidR="007411D8" w:rsidRPr="00081F17" w:rsidRDefault="00F7587F" w:rsidP="00F7587F">
      <w:pPr>
        <w:bidi w:val="0"/>
        <w:spacing w:line="360" w:lineRule="auto"/>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Article</w:t>
      </w:r>
      <w:r w:rsidR="00004A65">
        <w:rPr>
          <w:rFonts w:eastAsiaTheme="minorEastAsia" w:hint="eastAsia"/>
          <w:lang w:eastAsia="ko-KR"/>
        </w:rPr>
        <w:t xml:space="preserve"> </w:t>
      </w:r>
      <w:r w:rsidR="007411D8" w:rsidRPr="00081F17">
        <w:rPr>
          <w:rFonts w:eastAsiaTheme="minorEastAsia"/>
          <w:lang w:eastAsia="ko-KR"/>
        </w:rPr>
        <w:t>10.2</w:t>
      </w:r>
      <w:r w:rsidR="008C2F77">
        <w:rPr>
          <w:rFonts w:eastAsiaTheme="minorEastAsia" w:hint="eastAsia"/>
          <w:lang w:eastAsia="ko-KR"/>
        </w:rPr>
        <w:t xml:space="preserve">  </w:t>
      </w:r>
      <w:r w:rsidR="007411D8" w:rsidRPr="00081F17">
        <w:rPr>
          <w:rFonts w:eastAsiaTheme="minorEastAsia"/>
          <w:lang w:eastAsia="ko-KR"/>
        </w:rPr>
        <w:t>Acceptance of Copies</w:t>
      </w:r>
      <w:r w:rsidR="0052332B">
        <w:rPr>
          <w:rFonts w:eastAsiaTheme="minorEastAsia" w:hint="eastAsia"/>
          <w:lang w:eastAsia="ko-KR"/>
        </w:rPr>
        <w:t xml:space="preserve"> </w:t>
      </w:r>
      <w:r w:rsidR="001850EC">
        <w:rPr>
          <w:rFonts w:eastAsiaTheme="minorEastAsia" w:hint="eastAsia"/>
          <w:lang w:eastAsia="ko-KR"/>
        </w:rPr>
        <w:t xml:space="preserve"> </w:t>
      </w:r>
      <w:r>
        <w:rPr>
          <w:rFonts w:eastAsiaTheme="minorEastAsia"/>
          <w:lang w:eastAsia="ko-KR"/>
        </w:rPr>
        <w:sym w:font="Wingdings" w:char="F09E"/>
      </w:r>
      <w:r w:rsidR="0052332B">
        <w:rPr>
          <w:rFonts w:eastAsiaTheme="minorEastAsia" w:hint="eastAsia"/>
          <w:lang w:eastAsia="ko-KR"/>
        </w:rPr>
        <w:t xml:space="preserve"> </w:t>
      </w:r>
      <w:r w:rsidR="007411D8">
        <w:rPr>
          <w:rFonts w:eastAsiaTheme="minorEastAsia"/>
          <w:lang w:eastAsia="ko-KR"/>
        </w:rPr>
        <w:t>Article</w:t>
      </w:r>
      <w:r w:rsidR="00004A65">
        <w:rPr>
          <w:rFonts w:eastAsiaTheme="minorEastAsia" w:hint="eastAsia"/>
          <w:lang w:eastAsia="ko-KR"/>
        </w:rPr>
        <w:t xml:space="preserve"> </w:t>
      </w:r>
      <w:r w:rsidR="001850EC">
        <w:rPr>
          <w:rFonts w:eastAsiaTheme="minorEastAsia"/>
          <w:lang w:eastAsia="ko-KR"/>
        </w:rPr>
        <w:t>10.4</w:t>
      </w:r>
      <w:r w:rsidR="0052332B">
        <w:rPr>
          <w:rFonts w:eastAsiaTheme="minorEastAsia" w:hint="eastAsia"/>
          <w:lang w:eastAsia="ko-KR"/>
        </w:rPr>
        <w:t xml:space="preserve"> </w:t>
      </w:r>
      <w:r w:rsidR="007411D8" w:rsidRPr="00081F17">
        <w:rPr>
          <w:rFonts w:eastAsiaTheme="minorEastAsia"/>
          <w:lang w:eastAsia="ko-KR"/>
        </w:rPr>
        <w:t>Single Window</w:t>
      </w:r>
    </w:p>
    <w:p w:rsidR="007411D8" w:rsidRPr="00081F17" w:rsidRDefault="00F7587F" w:rsidP="00F7587F">
      <w:pPr>
        <w:bidi w:val="0"/>
        <w:spacing w:line="480" w:lineRule="auto"/>
        <w:rPr>
          <w:rFonts w:eastAsiaTheme="minorEastAsia"/>
          <w:lang w:eastAsia="ko-KR"/>
        </w:rPr>
      </w:pPr>
      <w:r>
        <w:rPr>
          <w:rFonts w:eastAsiaTheme="minorEastAsia"/>
          <w:lang w:eastAsia="ko-KR"/>
        </w:rPr>
        <w:sym w:font="Wingdings" w:char="F09E"/>
      </w:r>
      <w:r>
        <w:rPr>
          <w:rFonts w:eastAsiaTheme="minorEastAsia" w:hint="eastAsia"/>
          <w:lang w:eastAsia="ko-KR"/>
        </w:rPr>
        <w:t xml:space="preserve"> </w:t>
      </w:r>
      <w:r w:rsidR="007411D8">
        <w:rPr>
          <w:rFonts w:eastAsiaTheme="minorEastAsia"/>
          <w:lang w:eastAsia="ko-KR"/>
        </w:rPr>
        <w:t>Article</w:t>
      </w:r>
      <w:r w:rsidR="00004A65">
        <w:rPr>
          <w:rFonts w:eastAsiaTheme="minorEastAsia" w:hint="eastAsia"/>
          <w:lang w:eastAsia="ko-KR"/>
        </w:rPr>
        <w:t xml:space="preserve"> </w:t>
      </w:r>
      <w:r w:rsidR="007411D8">
        <w:rPr>
          <w:rFonts w:eastAsiaTheme="minorEastAsia"/>
          <w:lang w:eastAsia="ko-KR"/>
        </w:rPr>
        <w:t>11.5-10</w:t>
      </w:r>
      <w:r w:rsidR="008C2F77">
        <w:rPr>
          <w:rFonts w:eastAsiaTheme="minorEastAsia" w:hint="eastAsia"/>
          <w:lang w:eastAsia="ko-KR"/>
        </w:rPr>
        <w:t xml:space="preserve"> </w:t>
      </w:r>
      <w:r w:rsidR="007411D8" w:rsidRPr="00081F17">
        <w:rPr>
          <w:rFonts w:eastAsiaTheme="minorEastAsia"/>
          <w:lang w:eastAsia="ko-KR"/>
        </w:rPr>
        <w:t>Transit Procedures and Controls</w:t>
      </w:r>
      <w:r w:rsidR="007411D8" w:rsidRPr="00081F17">
        <w:rPr>
          <w:rFonts w:eastAsiaTheme="minorEastAsia" w:hint="eastAsia"/>
          <w:lang w:eastAsia="ko-KR"/>
        </w:rPr>
        <w:t xml:space="preserve"> (WTO, 2014a).</w:t>
      </w:r>
    </w:p>
    <w:p w:rsidR="007411D8" w:rsidRPr="00B006E5" w:rsidRDefault="00B600D0" w:rsidP="00184E42">
      <w:pPr>
        <w:widowControl w:val="0"/>
        <w:bidi w:val="0"/>
        <w:spacing w:after="240" w:line="480" w:lineRule="auto"/>
        <w:jc w:val="both"/>
        <w:rPr>
          <w:rFonts w:eastAsia="Malgun Gothic"/>
          <w:lang w:eastAsia="ko-KR"/>
        </w:rPr>
      </w:pPr>
      <w:r>
        <w:rPr>
          <w:rFonts w:eastAsia="Malgun Gothic" w:hint="eastAsia"/>
          <w:lang w:eastAsia="ko-KR"/>
        </w:rPr>
        <w:t>Unfortunately, a</w:t>
      </w:r>
      <w:r w:rsidR="007411D8" w:rsidRPr="00081F17">
        <w:rPr>
          <w:rFonts w:eastAsia="Malgun Gothic" w:hint="eastAsia"/>
          <w:lang w:eastAsia="ko-KR"/>
        </w:rPr>
        <w:t xml:space="preserve">mong </w:t>
      </w:r>
      <w:r>
        <w:rPr>
          <w:rFonts w:eastAsia="Malgun Gothic" w:hint="eastAsia"/>
          <w:lang w:eastAsia="ko-KR"/>
        </w:rPr>
        <w:t xml:space="preserve">the </w:t>
      </w:r>
      <w:r w:rsidR="007411D8" w:rsidRPr="00081F17">
        <w:rPr>
          <w:rFonts w:eastAsia="Malgun Gothic" w:hint="eastAsia"/>
          <w:lang w:eastAsia="ko-KR"/>
        </w:rPr>
        <w:t>excluded provisions</w:t>
      </w:r>
      <w:r>
        <w:rPr>
          <w:rFonts w:eastAsia="Malgun Gothic" w:hint="eastAsia"/>
          <w:lang w:eastAsia="ko-KR"/>
        </w:rPr>
        <w:t xml:space="preserve"> listed above</w:t>
      </w:r>
      <w:r w:rsidR="003B3BFE">
        <w:rPr>
          <w:rFonts w:eastAsia="Malgun Gothic" w:hint="eastAsia"/>
          <w:lang w:eastAsia="ko-KR"/>
        </w:rPr>
        <w:t>, there</w:t>
      </w:r>
      <w:r>
        <w:rPr>
          <w:rFonts w:eastAsia="Malgun Gothic" w:hint="eastAsia"/>
          <w:lang w:eastAsia="ko-KR"/>
        </w:rPr>
        <w:t xml:space="preserve"> are</w:t>
      </w:r>
      <w:r w:rsidR="007411D8" w:rsidRPr="00081F17">
        <w:rPr>
          <w:rFonts w:eastAsia="Malgun Gothic" w:hint="eastAsia"/>
          <w:lang w:eastAsia="ko-KR"/>
        </w:rPr>
        <w:t xml:space="preserve"> articles related </w:t>
      </w:r>
      <w:r>
        <w:rPr>
          <w:rFonts w:eastAsia="Malgun Gothic" w:hint="eastAsia"/>
          <w:lang w:eastAsia="ko-KR"/>
        </w:rPr>
        <w:t xml:space="preserve">to </w:t>
      </w:r>
      <w:r w:rsidR="007411D8" w:rsidRPr="00081F17">
        <w:rPr>
          <w:rFonts w:eastAsia="Malgun Gothic" w:hint="eastAsia"/>
          <w:lang w:eastAsia="ko-KR"/>
        </w:rPr>
        <w:t>indicators which</w:t>
      </w:r>
      <w:r>
        <w:rPr>
          <w:rFonts w:eastAsia="Malgun Gothic" w:hint="eastAsia"/>
          <w:lang w:eastAsia="ko-KR"/>
        </w:rPr>
        <w:t xml:space="preserve">, according to the OECD report, </w:t>
      </w:r>
      <w:r w:rsidR="007411D8" w:rsidRPr="00081F17">
        <w:rPr>
          <w:rFonts w:eastAsia="Malgun Gothic" w:hint="eastAsia"/>
          <w:lang w:eastAsia="ko-KR"/>
        </w:rPr>
        <w:t>have the greatest economic impact on trade volumes and</w:t>
      </w:r>
      <w:r>
        <w:rPr>
          <w:rFonts w:eastAsia="Malgun Gothic" w:hint="eastAsia"/>
          <w:lang w:eastAsia="ko-KR"/>
        </w:rPr>
        <w:t xml:space="preserve"> trade costs such as</w:t>
      </w:r>
      <w:r w:rsidR="008C2F77">
        <w:rPr>
          <w:rFonts w:eastAsiaTheme="minorEastAsia" w:hint="eastAsia"/>
          <w:lang w:eastAsia="ko-KR"/>
        </w:rPr>
        <w:t xml:space="preserve"> </w:t>
      </w:r>
      <w:r>
        <w:rPr>
          <w:rFonts w:eastAsia="Malgun Gothic"/>
          <w:lang w:eastAsia="ko-KR"/>
        </w:rPr>
        <w:t>“</w:t>
      </w:r>
      <w:r w:rsidR="007411D8" w:rsidRPr="00B600D0">
        <w:rPr>
          <w:rFonts w:eastAsia="Malgun Gothic" w:hint="eastAsia"/>
          <w:lang w:eastAsia="ko-KR"/>
        </w:rPr>
        <w:t>Advance Rulings,</w:t>
      </w:r>
      <w:r>
        <w:rPr>
          <w:rFonts w:eastAsia="Malgun Gothic"/>
          <w:lang w:eastAsia="ko-KR"/>
        </w:rPr>
        <w:t>”</w:t>
      </w:r>
      <w:r w:rsidR="008C2F77">
        <w:rPr>
          <w:rFonts w:eastAsiaTheme="minorEastAsia" w:hint="eastAsia"/>
          <w:lang w:eastAsia="ko-KR"/>
        </w:rPr>
        <w:t xml:space="preserve"> </w:t>
      </w:r>
      <w:r>
        <w:rPr>
          <w:rFonts w:eastAsia="Malgun Gothic"/>
          <w:lang w:eastAsia="ko-KR"/>
        </w:rPr>
        <w:t>“</w:t>
      </w:r>
      <w:r w:rsidR="007411D8" w:rsidRPr="00B600D0">
        <w:rPr>
          <w:rFonts w:eastAsia="Malgun Gothic" w:hint="eastAsia"/>
          <w:lang w:eastAsia="ko-KR"/>
        </w:rPr>
        <w:t>Fees and Charges,</w:t>
      </w:r>
      <w:r>
        <w:rPr>
          <w:rFonts w:eastAsia="Malgun Gothic"/>
          <w:lang w:eastAsia="ko-KR"/>
        </w:rPr>
        <w:t>”</w:t>
      </w:r>
      <w:r w:rsidR="008C2F77">
        <w:rPr>
          <w:rFonts w:eastAsiaTheme="minorEastAsia" w:hint="eastAsia"/>
          <w:lang w:eastAsia="ko-KR"/>
        </w:rPr>
        <w:t xml:space="preserve"> </w:t>
      </w:r>
      <w:r>
        <w:rPr>
          <w:rFonts w:eastAsia="Malgun Gothic"/>
          <w:lang w:eastAsia="ko-KR"/>
        </w:rPr>
        <w:t>“</w:t>
      </w:r>
      <w:r w:rsidR="007411D8" w:rsidRPr="00B600D0">
        <w:rPr>
          <w:rFonts w:eastAsia="Malgun Gothic" w:hint="eastAsia"/>
          <w:lang w:eastAsia="ko-KR"/>
        </w:rPr>
        <w:t xml:space="preserve">Formalities </w:t>
      </w:r>
      <w:r w:rsidR="007411D8" w:rsidRPr="00B600D0">
        <w:rPr>
          <w:rFonts w:eastAsia="Malgun Gothic"/>
          <w:lang w:eastAsia="ko-KR"/>
        </w:rPr>
        <w:t>–</w:t>
      </w:r>
      <w:r w:rsidR="007411D8" w:rsidRPr="00B600D0">
        <w:rPr>
          <w:rFonts w:eastAsia="Malgun Gothic" w:hint="eastAsia"/>
          <w:lang w:eastAsia="ko-KR"/>
        </w:rPr>
        <w:t xml:space="preserve"> Automation</w:t>
      </w:r>
      <w:r>
        <w:rPr>
          <w:rFonts w:eastAsia="Malgun Gothic" w:hint="eastAsia"/>
          <w:lang w:eastAsia="ko-KR"/>
        </w:rPr>
        <w:t>,</w:t>
      </w:r>
      <w:r>
        <w:rPr>
          <w:rFonts w:eastAsia="Malgun Gothic"/>
          <w:lang w:eastAsia="ko-KR"/>
        </w:rPr>
        <w:t>”</w:t>
      </w:r>
      <w:r w:rsidR="007411D8" w:rsidRPr="00B600D0">
        <w:rPr>
          <w:rFonts w:eastAsia="Malgun Gothic" w:hint="eastAsia"/>
          <w:lang w:eastAsia="ko-KR"/>
        </w:rPr>
        <w:t xml:space="preserve"> and </w:t>
      </w:r>
      <w:r>
        <w:rPr>
          <w:rFonts w:eastAsia="Malgun Gothic"/>
          <w:lang w:eastAsia="ko-KR"/>
        </w:rPr>
        <w:t>“</w:t>
      </w:r>
      <w:r w:rsidR="007411D8" w:rsidRPr="00B600D0">
        <w:rPr>
          <w:rFonts w:eastAsia="Malgun Gothic" w:hint="eastAsia"/>
          <w:lang w:eastAsia="ko-KR"/>
        </w:rPr>
        <w:t xml:space="preserve">Formalities </w:t>
      </w:r>
      <w:r w:rsidR="007411D8" w:rsidRPr="00B600D0">
        <w:rPr>
          <w:rFonts w:eastAsia="Malgun Gothic"/>
          <w:lang w:eastAsia="ko-KR"/>
        </w:rPr>
        <w:t>–</w:t>
      </w:r>
      <w:r w:rsidR="007411D8" w:rsidRPr="00B600D0">
        <w:rPr>
          <w:rFonts w:eastAsia="Malgun Gothic" w:hint="eastAsia"/>
          <w:lang w:eastAsia="ko-KR"/>
        </w:rPr>
        <w:t>Procedures</w:t>
      </w:r>
      <w:r>
        <w:rPr>
          <w:rFonts w:eastAsia="Malgun Gothic"/>
          <w:lang w:eastAsia="ko-KR"/>
        </w:rPr>
        <w:t>”</w:t>
      </w:r>
      <w:r w:rsidR="008C2F77">
        <w:rPr>
          <w:rFonts w:eastAsiaTheme="minorEastAsia" w:hint="eastAsia"/>
          <w:lang w:eastAsia="ko-KR"/>
        </w:rPr>
        <w:t xml:space="preserve"> </w:t>
      </w:r>
      <w:r w:rsidR="007411D8" w:rsidRPr="00081F17">
        <w:rPr>
          <w:rFonts w:hint="eastAsia"/>
        </w:rPr>
        <w:t>(</w:t>
      </w:r>
      <w:r w:rsidR="007411D8" w:rsidRPr="00081F17">
        <w:rPr>
          <w:rFonts w:eastAsia="Malgun Gothic" w:hint="eastAsia"/>
          <w:lang w:bidi="ar-JO"/>
        </w:rPr>
        <w:t>Mo</w:t>
      </w:r>
      <w:r w:rsidR="007411D8" w:rsidRPr="00081F17">
        <w:rPr>
          <w:rFonts w:eastAsia="Malgun Gothic"/>
          <w:lang w:bidi="ar-JO"/>
        </w:rPr>
        <w:t>ï</w:t>
      </w:r>
      <w:r w:rsidR="007411D8" w:rsidRPr="00081F17">
        <w:rPr>
          <w:rFonts w:eastAsia="Malgun Gothic" w:hint="eastAsia"/>
          <w:lang w:bidi="ar-JO"/>
        </w:rPr>
        <w:t>s</w:t>
      </w:r>
      <w:r w:rsidR="007411D8" w:rsidRPr="00081F17">
        <w:rPr>
          <w:rFonts w:eastAsia="Malgun Gothic"/>
          <w:lang w:bidi="ar-JO"/>
        </w:rPr>
        <w:t>é</w:t>
      </w:r>
      <w:r w:rsidR="008C2F77">
        <w:rPr>
          <w:rFonts w:eastAsiaTheme="minorEastAsia" w:hint="eastAsia"/>
          <w:lang w:eastAsia="ko-KR" w:bidi="ar-JO"/>
        </w:rPr>
        <w:t xml:space="preserve"> </w:t>
      </w:r>
      <w:r w:rsidR="007411D8" w:rsidRPr="00081F17">
        <w:rPr>
          <w:rFonts w:eastAsia="Malgun Gothic" w:hint="eastAsia"/>
          <w:lang w:bidi="ar-JO"/>
        </w:rPr>
        <w:t>et al, 2011</w:t>
      </w:r>
      <w:r w:rsidR="008C2F77">
        <w:rPr>
          <w:rFonts w:eastAsiaTheme="minorEastAsia" w:hint="eastAsia"/>
          <w:lang w:eastAsia="ko-KR" w:bidi="ar-JO"/>
        </w:rPr>
        <w:t>, p.</w:t>
      </w:r>
      <w:r w:rsidR="007411D8" w:rsidRPr="00081F17">
        <w:rPr>
          <w:rFonts w:hint="eastAsia"/>
        </w:rPr>
        <w:t xml:space="preserve"> 2</w:t>
      </w:r>
      <w:r w:rsidR="007411D8" w:rsidRPr="00081F17">
        <w:rPr>
          <w:rFonts w:eastAsiaTheme="minorEastAsia" w:hint="eastAsia"/>
          <w:lang w:eastAsia="ko-KR"/>
        </w:rPr>
        <w:t>6</w:t>
      </w:r>
      <w:r w:rsidR="007411D8" w:rsidRPr="00081F17">
        <w:rPr>
          <w:rFonts w:hint="eastAsia"/>
        </w:rPr>
        <w:t>)</w:t>
      </w:r>
      <w:r w:rsidR="007411D8" w:rsidRPr="00081F17">
        <w:rPr>
          <w:rFonts w:eastAsiaTheme="minorEastAsia" w:hint="eastAsia"/>
          <w:lang w:eastAsia="ko-KR"/>
        </w:rPr>
        <w:t>.</w:t>
      </w:r>
      <w:r w:rsidR="008C2F77">
        <w:rPr>
          <w:rFonts w:eastAsiaTheme="minorEastAsia" w:hint="eastAsia"/>
          <w:lang w:eastAsia="ko-KR"/>
        </w:rPr>
        <w:t xml:space="preserve"> </w:t>
      </w:r>
      <w:r w:rsidR="00543ED8">
        <w:rPr>
          <w:rFonts w:eastAsia="Malgun Gothic" w:hint="eastAsia"/>
          <w:lang w:eastAsia="ko-KR"/>
        </w:rPr>
        <w:t xml:space="preserve">Furthermore, </w:t>
      </w:r>
      <w:r w:rsidR="007411D8" w:rsidRPr="00081F17">
        <w:rPr>
          <w:rFonts w:eastAsia="Malgun Gothic" w:hint="eastAsia"/>
          <w:lang w:eastAsia="ko-KR"/>
        </w:rPr>
        <w:t xml:space="preserve">according to </w:t>
      </w:r>
      <w:r>
        <w:rPr>
          <w:rFonts w:eastAsia="Malgun Gothic" w:hint="eastAsia"/>
          <w:lang w:eastAsia="ko-KR"/>
        </w:rPr>
        <w:t>UNCTAD</w:t>
      </w:r>
      <w:r w:rsidR="00B17B2C">
        <w:rPr>
          <w:rFonts w:eastAsia="Malgun Gothic" w:hint="eastAsia"/>
          <w:lang w:eastAsia="ko-KR"/>
        </w:rPr>
        <w:t>,</w:t>
      </w:r>
      <w:r w:rsidR="007411D8" w:rsidRPr="00081F17">
        <w:rPr>
          <w:rFonts w:eastAsia="Malgun Gothic" w:hint="eastAsia"/>
          <w:lang w:eastAsia="ko-KR"/>
        </w:rPr>
        <w:t xml:space="preserve"> </w:t>
      </w:r>
      <w:r w:rsidR="007411D8" w:rsidRPr="00B600D0">
        <w:rPr>
          <w:rFonts w:eastAsia="Malgun Gothic" w:hint="eastAsia"/>
          <w:lang w:eastAsia="ko-KR"/>
        </w:rPr>
        <w:t xml:space="preserve">Article 1.1 </w:t>
      </w:r>
      <w:r w:rsidR="00B17B2C">
        <w:rPr>
          <w:rFonts w:eastAsia="Malgun Gothic"/>
          <w:lang w:eastAsia="ko-KR"/>
        </w:rPr>
        <w:t>“</w:t>
      </w:r>
      <w:r w:rsidR="007411D8" w:rsidRPr="00B600D0">
        <w:rPr>
          <w:rFonts w:eastAsia="Malgun Gothic" w:hint="eastAsia"/>
          <w:lang w:eastAsia="ko-KR"/>
        </w:rPr>
        <w:t>Publication,</w:t>
      </w:r>
      <w:r w:rsidR="00B17B2C">
        <w:rPr>
          <w:rFonts w:eastAsia="Malgun Gothic"/>
          <w:lang w:eastAsia="ko-KR"/>
        </w:rPr>
        <w:t>”</w:t>
      </w:r>
      <w:r w:rsidR="007411D8" w:rsidRPr="00B600D0">
        <w:rPr>
          <w:rFonts w:eastAsia="Malgun Gothic" w:hint="eastAsia"/>
          <w:lang w:eastAsia="ko-KR"/>
        </w:rPr>
        <w:t xml:space="preserve"> 1.3 </w:t>
      </w:r>
      <w:r w:rsidR="00B17B2C">
        <w:rPr>
          <w:rFonts w:eastAsia="Malgun Gothic"/>
          <w:lang w:eastAsia="ko-KR"/>
        </w:rPr>
        <w:t>“</w:t>
      </w:r>
      <w:r w:rsidR="007411D8" w:rsidRPr="00B600D0">
        <w:rPr>
          <w:rFonts w:eastAsia="Malgun Gothic" w:hint="eastAsia"/>
          <w:lang w:eastAsia="ko-KR"/>
        </w:rPr>
        <w:t>Enquiry Points,</w:t>
      </w:r>
      <w:r w:rsidR="00B17B2C">
        <w:rPr>
          <w:rFonts w:eastAsia="Malgun Gothic"/>
          <w:lang w:eastAsia="ko-KR"/>
        </w:rPr>
        <w:t>”</w:t>
      </w:r>
      <w:r w:rsidR="007411D8" w:rsidRPr="00B600D0">
        <w:rPr>
          <w:rFonts w:eastAsia="Malgun Gothic" w:hint="eastAsia"/>
          <w:lang w:eastAsia="ko-KR"/>
        </w:rPr>
        <w:t xml:space="preserve"> 10.2 </w:t>
      </w:r>
      <w:r w:rsidR="00B17B2C">
        <w:rPr>
          <w:rFonts w:eastAsia="Malgun Gothic"/>
          <w:lang w:eastAsia="ko-KR"/>
        </w:rPr>
        <w:t>“</w:t>
      </w:r>
      <w:r w:rsidR="007411D8" w:rsidRPr="00B600D0">
        <w:rPr>
          <w:rFonts w:eastAsia="Malgun Gothic" w:hint="eastAsia"/>
          <w:lang w:eastAsia="ko-KR"/>
        </w:rPr>
        <w:t xml:space="preserve">Acceptance of </w:t>
      </w:r>
      <w:r w:rsidR="007411D8" w:rsidRPr="00B600D0">
        <w:rPr>
          <w:rFonts w:eastAsia="Malgun Gothic" w:hint="eastAsia"/>
          <w:lang w:eastAsia="ko-KR"/>
        </w:rPr>
        <w:lastRenderedPageBreak/>
        <w:t>Copies</w:t>
      </w:r>
      <w:r w:rsidR="00B17B2C">
        <w:rPr>
          <w:rFonts w:eastAsia="Malgun Gothic"/>
          <w:lang w:eastAsia="ko-KR"/>
        </w:rPr>
        <w:t>”</w:t>
      </w:r>
      <w:r w:rsidR="007411D8" w:rsidRPr="00B600D0">
        <w:rPr>
          <w:rFonts w:eastAsia="Malgun Gothic" w:hint="eastAsia"/>
          <w:lang w:eastAsia="ko-KR"/>
        </w:rPr>
        <w:t xml:space="preserve"> </w:t>
      </w:r>
      <w:r w:rsidR="007411D8" w:rsidRPr="00081F17">
        <w:rPr>
          <w:rFonts w:eastAsia="Malgun Gothic" w:hint="eastAsia"/>
          <w:lang w:eastAsia="ko-KR"/>
        </w:rPr>
        <w:t xml:space="preserve">(or </w:t>
      </w:r>
      <w:r w:rsidR="0007338A">
        <w:rPr>
          <w:rFonts w:eastAsia="Malgun Gothic"/>
          <w:lang w:eastAsia="ko-KR"/>
        </w:rPr>
        <w:t>“</w:t>
      </w:r>
      <w:r w:rsidR="007411D8" w:rsidRPr="00081F17">
        <w:rPr>
          <w:rFonts w:eastAsia="Malgun Gothic" w:hint="eastAsia"/>
          <w:lang w:eastAsia="ko-KR"/>
        </w:rPr>
        <w:t>Reduction formalities and docum</w:t>
      </w:r>
      <w:r>
        <w:rPr>
          <w:rFonts w:eastAsia="Malgun Gothic" w:hint="eastAsia"/>
          <w:lang w:eastAsia="ko-KR"/>
        </w:rPr>
        <w:t>entation requirements</w:t>
      </w:r>
      <w:r w:rsidR="0007338A">
        <w:rPr>
          <w:rFonts w:eastAsia="Malgun Gothic"/>
          <w:lang w:eastAsia="ko-KR"/>
        </w:rPr>
        <w:t>”</w:t>
      </w:r>
      <w:r w:rsidR="007411D8" w:rsidRPr="00081F17">
        <w:rPr>
          <w:rFonts w:eastAsia="Malgun Gothic" w:hint="eastAsia"/>
          <w:lang w:eastAsia="ko-KR"/>
        </w:rPr>
        <w:t>)</w:t>
      </w:r>
      <w:r w:rsidR="006C2822">
        <w:rPr>
          <w:rFonts w:eastAsia="Malgun Gothic" w:hint="eastAsia"/>
          <w:lang w:eastAsia="ko-KR"/>
        </w:rPr>
        <w:t>,</w:t>
      </w:r>
      <w:r w:rsidR="007411D8" w:rsidRPr="00081F17">
        <w:rPr>
          <w:rFonts w:eastAsia="Malgun Gothic" w:hint="eastAsia"/>
          <w:lang w:eastAsia="ko-KR"/>
        </w:rPr>
        <w:t xml:space="preserve"> and</w:t>
      </w:r>
      <w:r w:rsidR="007411D8" w:rsidRPr="00B006E5">
        <w:rPr>
          <w:rFonts w:eastAsia="Malgun Gothic" w:hint="eastAsia"/>
          <w:lang w:eastAsia="ko-KR"/>
        </w:rPr>
        <w:t xml:space="preserve"> 10.4</w:t>
      </w:r>
      <w:r w:rsidR="008C2F77">
        <w:rPr>
          <w:rFonts w:eastAsiaTheme="minorEastAsia" w:hint="eastAsia"/>
          <w:lang w:eastAsia="ko-KR"/>
        </w:rPr>
        <w:t xml:space="preserve"> </w:t>
      </w:r>
      <w:r w:rsidR="00B17B2C">
        <w:rPr>
          <w:rFonts w:eastAsiaTheme="minorEastAsia"/>
          <w:lang w:eastAsia="ko-KR"/>
        </w:rPr>
        <w:t>“</w:t>
      </w:r>
      <w:r w:rsidR="007411D8" w:rsidRPr="00B006E5">
        <w:rPr>
          <w:rFonts w:eastAsia="Malgun Gothic" w:hint="eastAsia"/>
          <w:lang w:eastAsia="ko-KR"/>
        </w:rPr>
        <w:t>Single Window</w:t>
      </w:r>
      <w:r w:rsidR="00B17B2C">
        <w:rPr>
          <w:rFonts w:eastAsia="Malgun Gothic"/>
          <w:lang w:eastAsia="ko-KR"/>
        </w:rPr>
        <w:t>”</w:t>
      </w:r>
      <w:r w:rsidR="007411D8" w:rsidRPr="00B006E5">
        <w:rPr>
          <w:rFonts w:eastAsia="Malgun Gothic" w:hint="eastAsia"/>
          <w:lang w:eastAsia="ko-KR"/>
        </w:rPr>
        <w:t xml:space="preserve"> </w:t>
      </w:r>
      <w:r w:rsidR="007411D8" w:rsidRPr="00081F17">
        <w:rPr>
          <w:rFonts w:eastAsia="Malgun Gothic" w:hint="eastAsia"/>
          <w:lang w:eastAsia="ko-KR"/>
        </w:rPr>
        <w:t xml:space="preserve">are </w:t>
      </w:r>
      <w:r w:rsidR="00543ED8">
        <w:rPr>
          <w:rFonts w:eastAsia="Malgun Gothic" w:hint="eastAsia"/>
          <w:lang w:eastAsia="ko-KR"/>
        </w:rPr>
        <w:t>included in the ten</w:t>
      </w:r>
      <w:r w:rsidR="008C2F77">
        <w:rPr>
          <w:rFonts w:eastAsiaTheme="minorEastAsia" w:hint="eastAsia"/>
          <w:lang w:eastAsia="ko-KR"/>
        </w:rPr>
        <w:t xml:space="preserve"> </w:t>
      </w:r>
      <w:r w:rsidR="00275F0B">
        <w:rPr>
          <w:rFonts w:eastAsia="Malgun Gothic" w:hint="eastAsia"/>
          <w:lang w:eastAsia="ko-KR"/>
        </w:rPr>
        <w:t>measu</w:t>
      </w:r>
      <w:r w:rsidR="007411D8" w:rsidRPr="00081F17">
        <w:rPr>
          <w:rFonts w:eastAsia="Malgun Gothic" w:hint="eastAsia"/>
          <w:lang w:eastAsia="ko-KR"/>
        </w:rPr>
        <w:t xml:space="preserve">res </w:t>
      </w:r>
      <w:r w:rsidR="00275F0B">
        <w:rPr>
          <w:rFonts w:eastAsia="Malgun Gothic" w:hint="eastAsia"/>
          <w:lang w:eastAsia="ko-KR"/>
        </w:rPr>
        <w:t>with the highest priority to many countries</w:t>
      </w:r>
      <w:r w:rsidR="00B17B2C">
        <w:rPr>
          <w:rFonts w:eastAsia="Malgun Gothic" w:hint="eastAsia"/>
          <w:lang w:eastAsia="ko-KR"/>
        </w:rPr>
        <w:t xml:space="preserve"> (2013, p. 26)</w:t>
      </w:r>
      <w:r w:rsidR="00275F0B">
        <w:rPr>
          <w:rFonts w:eastAsia="Malgun Gothic" w:hint="eastAsia"/>
          <w:lang w:eastAsia="ko-KR"/>
        </w:rPr>
        <w:t xml:space="preserve">. Therefore, it is recommended that Jordan implement them as soon as possible via </w:t>
      </w:r>
      <w:r w:rsidR="00C751FF">
        <w:rPr>
          <w:rFonts w:eastAsia="Malgun Gothic" w:hint="eastAsia"/>
          <w:lang w:eastAsia="ko-KR"/>
        </w:rPr>
        <w:t xml:space="preserve">technical assistance and </w:t>
      </w:r>
      <w:r w:rsidR="00275F0B">
        <w:rPr>
          <w:rFonts w:eastAsia="Malgun Gothic" w:hint="eastAsia"/>
          <w:lang w:eastAsia="ko-KR"/>
        </w:rPr>
        <w:t xml:space="preserve">capacity </w:t>
      </w:r>
      <w:r w:rsidR="00275F0B">
        <w:rPr>
          <w:rFonts w:eastAsia="Malgun Gothic"/>
          <w:lang w:eastAsia="ko-KR"/>
        </w:rPr>
        <w:t>building</w:t>
      </w:r>
      <w:r w:rsidR="00275F0B">
        <w:rPr>
          <w:rFonts w:eastAsia="Malgun Gothic" w:hint="eastAsia"/>
          <w:lang w:eastAsia="ko-KR"/>
        </w:rPr>
        <w:t xml:space="preserve"> from various </w:t>
      </w:r>
      <w:r w:rsidR="00275F0B">
        <w:rPr>
          <w:rFonts w:eastAsia="Malgun Gothic"/>
          <w:lang w:eastAsia="ko-KR"/>
        </w:rPr>
        <w:t>international</w:t>
      </w:r>
      <w:r w:rsidR="00275F0B">
        <w:rPr>
          <w:rFonts w:eastAsia="Malgun Gothic" w:hint="eastAsia"/>
          <w:lang w:eastAsia="ko-KR"/>
        </w:rPr>
        <w:t xml:space="preserve"> organizations. </w:t>
      </w:r>
    </w:p>
    <w:p w:rsidR="007411D8" w:rsidRPr="00081F17" w:rsidRDefault="004E20FD" w:rsidP="00B17B2C">
      <w:pPr>
        <w:bidi w:val="0"/>
        <w:spacing w:after="240" w:line="480" w:lineRule="auto"/>
        <w:ind w:firstLineChars="300" w:firstLine="720"/>
        <w:jc w:val="both"/>
        <w:rPr>
          <w:rFonts w:eastAsia="Malgun Gothic"/>
          <w:lang w:eastAsia="ko-KR"/>
        </w:rPr>
      </w:pPr>
      <w:r>
        <w:rPr>
          <w:rFonts w:eastAsia="Malgun Gothic"/>
          <w:lang w:eastAsia="ko-KR"/>
        </w:rPr>
        <w:t>I</w:t>
      </w:r>
      <w:r>
        <w:rPr>
          <w:rFonts w:eastAsia="Malgun Gothic" w:hint="eastAsia"/>
          <w:lang w:eastAsia="ko-KR"/>
        </w:rPr>
        <w:t xml:space="preserve">n the meantime, </w:t>
      </w:r>
      <w:r w:rsidR="007411D8" w:rsidRPr="00081F17">
        <w:rPr>
          <w:rFonts w:eastAsia="Malgun Gothic" w:hint="eastAsia"/>
          <w:lang w:eastAsia="ko-KR"/>
        </w:rPr>
        <w:t>Jordan has been benefited from the WTO</w:t>
      </w:r>
      <w:r w:rsidR="00B17B2C">
        <w:rPr>
          <w:rFonts w:eastAsia="Malgun Gothic" w:hint="eastAsia"/>
          <w:lang w:eastAsia="ko-KR"/>
        </w:rPr>
        <w:t>,</w:t>
      </w:r>
      <w:r w:rsidR="007411D8" w:rsidRPr="00081F17">
        <w:rPr>
          <w:rFonts w:eastAsia="Malgun Gothic" w:hint="eastAsia"/>
          <w:lang w:eastAsia="ko-KR"/>
        </w:rPr>
        <w:t xml:space="preserve"> </w:t>
      </w:r>
      <w:r w:rsidR="007411D8" w:rsidRPr="00081F17">
        <w:rPr>
          <w:rFonts w:eastAsia="Malgun Gothic"/>
          <w:lang w:eastAsia="ko-KR"/>
        </w:rPr>
        <w:t>various</w:t>
      </w:r>
      <w:r w:rsidR="00041149">
        <w:rPr>
          <w:rFonts w:eastAsia="Malgun Gothic" w:hint="eastAsia"/>
          <w:lang w:eastAsia="ko-KR"/>
        </w:rPr>
        <w:t xml:space="preserve"> international o</w:t>
      </w:r>
      <w:r w:rsidR="007411D8" w:rsidRPr="00081F17">
        <w:rPr>
          <w:rFonts w:eastAsia="Malgun Gothic" w:hint="eastAsia"/>
          <w:lang w:eastAsia="ko-KR"/>
        </w:rPr>
        <w:t>rganizations</w:t>
      </w:r>
      <w:r w:rsidR="00B17B2C">
        <w:rPr>
          <w:rFonts w:eastAsia="Malgun Gothic" w:hint="eastAsia"/>
          <w:lang w:eastAsia="ko-KR"/>
        </w:rPr>
        <w:t>,</w:t>
      </w:r>
      <w:r w:rsidR="007411D8" w:rsidRPr="00081F17">
        <w:rPr>
          <w:rFonts w:eastAsia="Malgun Gothic" w:hint="eastAsia"/>
          <w:lang w:eastAsia="ko-KR"/>
        </w:rPr>
        <w:t xml:space="preserve"> and developed countr</w:t>
      </w:r>
      <w:r w:rsidR="00032BC9">
        <w:rPr>
          <w:rFonts w:eastAsia="Malgun Gothic" w:hint="eastAsia"/>
          <w:lang w:eastAsia="ko-KR"/>
        </w:rPr>
        <w:t>ies who are</w:t>
      </w:r>
      <w:r w:rsidR="007411D8" w:rsidRPr="00081F17">
        <w:rPr>
          <w:rFonts w:eastAsia="Malgun Gothic" w:hint="eastAsia"/>
          <w:lang w:eastAsia="ko-KR"/>
        </w:rPr>
        <w:t xml:space="preserve"> willingly provide</w:t>
      </w:r>
      <w:r w:rsidR="00B17B2C">
        <w:rPr>
          <w:rFonts w:eastAsia="Malgun Gothic" w:hint="eastAsia"/>
          <w:lang w:eastAsia="ko-KR"/>
        </w:rPr>
        <w:t xml:space="preserve"> both</w:t>
      </w:r>
      <w:r w:rsidR="007411D8" w:rsidRPr="00081F17">
        <w:rPr>
          <w:rFonts w:eastAsia="Malgun Gothic" w:hint="eastAsia"/>
          <w:lang w:eastAsia="ko-KR"/>
        </w:rPr>
        <w:t xml:space="preserve"> financial and technical and assistance </w:t>
      </w:r>
      <w:r w:rsidR="00032BC9">
        <w:rPr>
          <w:rFonts w:eastAsia="Malgun Gothic" w:hint="eastAsia"/>
          <w:lang w:eastAsia="ko-KR"/>
        </w:rPr>
        <w:t xml:space="preserve">to </w:t>
      </w:r>
      <w:r w:rsidR="007411D8" w:rsidRPr="00081F17">
        <w:rPr>
          <w:rFonts w:eastAsia="Malgun Gothic" w:hint="eastAsia"/>
          <w:lang w:eastAsia="ko-KR"/>
        </w:rPr>
        <w:t xml:space="preserve">developing </w:t>
      </w:r>
      <w:r w:rsidR="00041149">
        <w:rPr>
          <w:rFonts w:eastAsia="Malgun Gothic" w:hint="eastAsia"/>
          <w:lang w:eastAsia="ko-KR"/>
        </w:rPr>
        <w:t>and least-developed countries as per the terms of the</w:t>
      </w:r>
      <w:r w:rsidR="007411D8" w:rsidRPr="00081F17">
        <w:rPr>
          <w:rFonts w:eastAsia="Malgun Gothic" w:hint="eastAsia"/>
          <w:lang w:eastAsia="ko-KR"/>
        </w:rPr>
        <w:t xml:space="preserve"> T</w:t>
      </w:r>
      <w:r w:rsidR="008C2F77">
        <w:rPr>
          <w:rFonts w:eastAsia="Malgun Gothic" w:hint="eastAsia"/>
          <w:lang w:eastAsia="ko-KR"/>
        </w:rPr>
        <w:t>FA. With th</w:t>
      </w:r>
      <w:r w:rsidR="00C751FF">
        <w:rPr>
          <w:rFonts w:eastAsiaTheme="minorEastAsia" w:hint="eastAsia"/>
          <w:lang w:eastAsia="ko-KR"/>
        </w:rPr>
        <w:t>i</w:t>
      </w:r>
      <w:r w:rsidR="00041149">
        <w:rPr>
          <w:rFonts w:eastAsia="Malgun Gothic" w:hint="eastAsia"/>
          <w:lang w:eastAsia="ko-KR"/>
        </w:rPr>
        <w:t>s</w:t>
      </w:r>
      <w:r w:rsidR="00C751FF">
        <w:rPr>
          <w:rFonts w:eastAsia="Malgun Gothic" w:hint="eastAsia"/>
          <w:lang w:eastAsia="ko-KR"/>
        </w:rPr>
        <w:t xml:space="preserve"> assistance</w:t>
      </w:r>
      <w:r w:rsidR="007411D8" w:rsidRPr="00081F17">
        <w:rPr>
          <w:rFonts w:eastAsia="Malgun Gothic" w:hint="eastAsia"/>
          <w:lang w:eastAsia="ko-KR"/>
        </w:rPr>
        <w:t>, Jordan has been successful</w:t>
      </w:r>
      <w:r w:rsidR="00041149">
        <w:rPr>
          <w:rFonts w:eastAsia="Malgun Gothic" w:hint="eastAsia"/>
          <w:lang w:eastAsia="ko-KR"/>
        </w:rPr>
        <w:t>ly</w:t>
      </w:r>
      <w:r w:rsidR="008C2F77">
        <w:rPr>
          <w:rFonts w:eastAsiaTheme="minorEastAsia" w:hint="eastAsia"/>
          <w:lang w:eastAsia="ko-KR"/>
        </w:rPr>
        <w:t xml:space="preserve"> </w:t>
      </w:r>
      <w:r w:rsidR="00041149">
        <w:rPr>
          <w:rFonts w:eastAsia="Malgun Gothic" w:hint="eastAsia"/>
          <w:lang w:eastAsia="ko-KR"/>
        </w:rPr>
        <w:t xml:space="preserve">able </w:t>
      </w:r>
      <w:r w:rsidR="007411D8" w:rsidRPr="00081F17">
        <w:rPr>
          <w:rFonts w:eastAsia="Malgun Gothic" w:hint="eastAsia"/>
          <w:lang w:eastAsia="ko-KR"/>
        </w:rPr>
        <w:t xml:space="preserve">to </w:t>
      </w:r>
      <w:r w:rsidR="00041149">
        <w:rPr>
          <w:rFonts w:eastAsia="Malgun Gothic" w:hint="eastAsia"/>
          <w:lang w:eastAsia="ko-KR"/>
        </w:rPr>
        <w:t>improve</w:t>
      </w:r>
      <w:r w:rsidR="008C2F77">
        <w:rPr>
          <w:rFonts w:eastAsiaTheme="minorEastAsia" w:hint="eastAsia"/>
          <w:lang w:eastAsia="ko-KR"/>
        </w:rPr>
        <w:t xml:space="preserve"> </w:t>
      </w:r>
      <w:r w:rsidR="00041149">
        <w:rPr>
          <w:rFonts w:eastAsia="Malgun Gothic" w:hint="eastAsia"/>
          <w:lang w:eastAsia="ko-KR"/>
        </w:rPr>
        <w:t>its trade environment compared</w:t>
      </w:r>
      <w:r w:rsidR="007411D8" w:rsidRPr="00081F17">
        <w:rPr>
          <w:rFonts w:eastAsia="Malgun Gothic" w:hint="eastAsia"/>
          <w:lang w:eastAsia="ko-KR"/>
        </w:rPr>
        <w:t xml:space="preserve"> to other countries in the </w:t>
      </w:r>
      <w:r w:rsidR="0019366C">
        <w:rPr>
          <w:rFonts w:eastAsia="Malgun Gothic"/>
          <w:lang w:eastAsia="ko-KR"/>
        </w:rPr>
        <w:t>Middle East and North Africa (</w:t>
      </w:r>
      <w:r w:rsidR="007411D8" w:rsidRPr="00081F17">
        <w:rPr>
          <w:rFonts w:eastAsia="Malgun Gothic" w:hint="eastAsia"/>
          <w:lang w:eastAsia="ko-KR"/>
        </w:rPr>
        <w:t>MENA</w:t>
      </w:r>
      <w:r w:rsidR="0019366C">
        <w:rPr>
          <w:rFonts w:eastAsia="Malgun Gothic"/>
          <w:lang w:eastAsia="ko-KR"/>
        </w:rPr>
        <w:t>)</w:t>
      </w:r>
      <w:r w:rsidR="007411D8" w:rsidRPr="00081F17">
        <w:rPr>
          <w:rFonts w:eastAsia="Malgun Gothic" w:hint="eastAsia"/>
          <w:lang w:eastAsia="ko-KR"/>
        </w:rPr>
        <w:t xml:space="preserve"> region (USAID, 2012). Many reports </w:t>
      </w:r>
      <w:r w:rsidR="00032BC9">
        <w:rPr>
          <w:rFonts w:eastAsia="Malgun Gothic" w:hint="eastAsia"/>
          <w:lang w:eastAsia="ko-KR"/>
        </w:rPr>
        <w:t xml:space="preserve">recorded Jordan is </w:t>
      </w:r>
      <w:r w:rsidR="00032BC9">
        <w:rPr>
          <w:rFonts w:eastAsia="Malgun Gothic"/>
          <w:lang w:eastAsia="ko-KR"/>
        </w:rPr>
        <w:t>“</w:t>
      </w:r>
      <w:r w:rsidR="00041149">
        <w:rPr>
          <w:rFonts w:eastAsia="Malgun Gothic" w:hint="eastAsia"/>
          <w:lang w:eastAsia="ko-KR"/>
        </w:rPr>
        <w:t>in progress</w:t>
      </w:r>
      <w:r w:rsidR="00032BC9">
        <w:rPr>
          <w:rFonts w:eastAsia="Malgun Gothic"/>
          <w:lang w:eastAsia="ko-KR"/>
        </w:rPr>
        <w:t>”</w:t>
      </w:r>
      <w:r w:rsidR="00032BC9">
        <w:rPr>
          <w:rFonts w:eastAsia="Malgun Gothic" w:hint="eastAsia"/>
          <w:lang w:eastAsia="ko-KR"/>
        </w:rPr>
        <w:t xml:space="preserve"> in regards to implementing </w:t>
      </w:r>
      <w:r w:rsidR="00041149">
        <w:rPr>
          <w:rFonts w:eastAsia="Malgun Gothic" w:hint="eastAsia"/>
          <w:lang w:eastAsia="ko-KR"/>
        </w:rPr>
        <w:t>trade f</w:t>
      </w:r>
      <w:r w:rsidR="007411D8" w:rsidRPr="00081F17">
        <w:rPr>
          <w:rFonts w:eastAsia="Malgun Gothic" w:hint="eastAsia"/>
          <w:lang w:eastAsia="ko-KR"/>
        </w:rPr>
        <w:t xml:space="preserve">acilitation indicators. </w:t>
      </w:r>
    </w:p>
    <w:p w:rsidR="007411D8" w:rsidRPr="00081F17" w:rsidRDefault="00174BBC" w:rsidP="001C37BD">
      <w:pPr>
        <w:bidi w:val="0"/>
        <w:spacing w:before="240" w:after="240" w:line="480" w:lineRule="auto"/>
        <w:rPr>
          <w:rFonts w:eastAsia="Malgun Gothic"/>
          <w:lang w:eastAsia="ko-KR"/>
        </w:rPr>
      </w:pPr>
      <w:r>
        <w:rPr>
          <w:rFonts w:eastAsia="Malgun Gothic" w:hint="eastAsia"/>
          <w:b/>
          <w:bCs/>
          <w:lang w:eastAsia="ko-KR"/>
        </w:rPr>
        <w:t>3.</w:t>
      </w:r>
      <w:r w:rsidR="00EF6898">
        <w:rPr>
          <w:rFonts w:eastAsiaTheme="minorEastAsia" w:hint="eastAsia"/>
          <w:b/>
          <w:bCs/>
          <w:lang w:eastAsia="ko-KR"/>
        </w:rPr>
        <w:t>1.2</w:t>
      </w:r>
      <w:r w:rsidR="007411D8" w:rsidRPr="00081F17">
        <w:rPr>
          <w:rFonts w:eastAsia="Malgun Gothic" w:hint="eastAsia"/>
          <w:b/>
          <w:bCs/>
          <w:lang w:eastAsia="ko-KR"/>
        </w:rPr>
        <w:t xml:space="preserve"> Trade Facilitation in Hong Kong</w:t>
      </w:r>
    </w:p>
    <w:p w:rsidR="007411D8" w:rsidRPr="00081F17" w:rsidRDefault="007411D8" w:rsidP="00B64089">
      <w:pPr>
        <w:bidi w:val="0"/>
        <w:spacing w:after="240" w:line="480" w:lineRule="auto"/>
        <w:ind w:firstLine="720"/>
        <w:jc w:val="both"/>
        <w:rPr>
          <w:rFonts w:eastAsia="Malgun Gothic"/>
          <w:lang w:eastAsia="ko-KR"/>
        </w:rPr>
      </w:pPr>
      <w:r w:rsidRPr="00081F17">
        <w:rPr>
          <w:rFonts w:eastAsia="Malgun Gothic"/>
          <w:lang w:eastAsia="ko-KR"/>
        </w:rPr>
        <w:t>“</w:t>
      </w:r>
      <w:r w:rsidRPr="00081F17">
        <w:rPr>
          <w:rFonts w:eastAsia="Malgun Gothic" w:hint="eastAsia"/>
          <w:lang w:eastAsia="ko-KR"/>
        </w:rPr>
        <w:t>Trade and Industry, Hong Kong: The Facts</w:t>
      </w:r>
      <w:r w:rsidRPr="00081F17">
        <w:rPr>
          <w:rFonts w:eastAsia="Malgun Gothic"/>
          <w:lang w:eastAsia="ko-KR"/>
        </w:rPr>
        <w:t>”</w:t>
      </w:r>
      <w:r w:rsidRPr="00081F17">
        <w:rPr>
          <w:rFonts w:eastAsia="Malgun Gothic" w:hint="eastAsia"/>
          <w:lang w:eastAsia="ko-KR"/>
        </w:rPr>
        <w:t xml:space="preserve"> explained </w:t>
      </w:r>
      <w:r w:rsidR="00BD2EE2">
        <w:rPr>
          <w:rFonts w:eastAsia="Malgun Gothic" w:hint="eastAsia"/>
          <w:lang w:eastAsia="ko-KR"/>
        </w:rPr>
        <w:t xml:space="preserve">that </w:t>
      </w:r>
      <w:r w:rsidRPr="00081F17">
        <w:rPr>
          <w:rFonts w:eastAsia="Malgun Gothic"/>
          <w:lang w:eastAsia="ko-KR"/>
        </w:rPr>
        <w:t>“</w:t>
      </w:r>
      <w:r w:rsidRPr="00081F17">
        <w:rPr>
          <w:rFonts w:eastAsia="Malgun Gothic" w:hint="eastAsia"/>
          <w:lang w:eastAsia="ko-KR"/>
        </w:rPr>
        <w:t>g</w:t>
      </w:r>
      <w:r w:rsidRPr="00081F17">
        <w:rPr>
          <w:rFonts w:eastAsia="Malgun Gothic"/>
          <w:lang w:eastAsia="ko-KR"/>
        </w:rPr>
        <w:t>iven the externally-oriented and open nature of Hong Kong’s economy, the development of international trade policy in and through the WTO is of vital importance to Hong Kong because of the possible impact on external trade, and its knock-on effect on industry and employment”</w:t>
      </w:r>
      <w:r w:rsidRPr="00081F17">
        <w:rPr>
          <w:rFonts w:eastAsia="Malgun Gothic" w:hint="eastAsia"/>
          <w:lang w:eastAsia="ko-KR"/>
        </w:rPr>
        <w:t xml:space="preserve"> (</w:t>
      </w:r>
      <w:r w:rsidR="0071652D">
        <w:rPr>
          <w:rFonts w:eastAsia="Malgun Gothic" w:hint="eastAsia"/>
          <w:lang w:eastAsia="ko-KR"/>
        </w:rPr>
        <w:t xml:space="preserve">GovHK, </w:t>
      </w:r>
      <w:r w:rsidRPr="00081F17">
        <w:rPr>
          <w:rFonts w:eastAsia="Malgun Gothic" w:hint="eastAsia"/>
          <w:lang w:eastAsia="ko-KR"/>
        </w:rPr>
        <w:t>2016</w:t>
      </w:r>
      <w:r w:rsidR="0071652D">
        <w:rPr>
          <w:rFonts w:eastAsia="Malgun Gothic" w:hint="eastAsia"/>
          <w:lang w:eastAsia="ko-KR"/>
        </w:rPr>
        <w:t>b</w:t>
      </w:r>
      <w:r w:rsidRPr="00081F17">
        <w:rPr>
          <w:rFonts w:eastAsia="Malgun Gothic" w:hint="eastAsia"/>
          <w:lang w:eastAsia="ko-KR"/>
        </w:rPr>
        <w:t>)</w:t>
      </w:r>
      <w:r w:rsidRPr="00081F17">
        <w:rPr>
          <w:rFonts w:eastAsia="Malgun Gothic"/>
          <w:lang w:eastAsia="ko-KR"/>
        </w:rPr>
        <w:t xml:space="preserve">. </w:t>
      </w:r>
      <w:r w:rsidRPr="00081F17">
        <w:rPr>
          <w:rFonts w:eastAsia="Malgun Gothic" w:hint="eastAsia"/>
          <w:lang w:eastAsia="ko-KR"/>
        </w:rPr>
        <w:t>As a matter of fact, Hong Kong, China became the first member to ratify the T</w:t>
      </w:r>
      <w:r w:rsidR="000A2789">
        <w:rPr>
          <w:rFonts w:eastAsia="Malgun Gothic" w:hint="eastAsia"/>
          <w:lang w:eastAsia="ko-KR"/>
        </w:rPr>
        <w:t>FA</w:t>
      </w:r>
      <w:r w:rsidRPr="00081F17">
        <w:rPr>
          <w:rFonts w:eastAsia="Malgun Gothic" w:hint="eastAsia"/>
          <w:lang w:eastAsia="ko-KR"/>
        </w:rPr>
        <w:t xml:space="preserve"> and </w:t>
      </w:r>
      <w:r w:rsidR="000A2789">
        <w:rPr>
          <w:rFonts w:eastAsia="Malgun Gothic" w:hint="eastAsia"/>
          <w:lang w:eastAsia="ko-KR"/>
        </w:rPr>
        <w:t xml:space="preserve">to </w:t>
      </w:r>
      <w:r w:rsidRPr="00081F17">
        <w:rPr>
          <w:rFonts w:eastAsia="Malgun Gothic" w:hint="eastAsia"/>
          <w:lang w:eastAsia="ko-KR"/>
        </w:rPr>
        <w:t xml:space="preserve">deposit </w:t>
      </w:r>
      <w:r w:rsidRPr="00081F17">
        <w:rPr>
          <w:rFonts w:eastAsia="Malgun Gothic"/>
          <w:lang w:eastAsia="ko-KR"/>
        </w:rPr>
        <w:t>their</w:t>
      </w:r>
      <w:r w:rsidRPr="00081F17">
        <w:rPr>
          <w:rFonts w:eastAsia="Malgun Gothic" w:hint="eastAsia"/>
          <w:lang w:eastAsia="ko-KR"/>
        </w:rPr>
        <w:t xml:space="preserve"> instruments of acceptance with the WTO Secretariat in December 2014 (WTO, 2015). </w:t>
      </w:r>
      <w:r w:rsidR="000A2789">
        <w:rPr>
          <w:rFonts w:eastAsia="Malgun Gothic" w:hint="eastAsia"/>
          <w:lang w:eastAsia="ko-KR"/>
        </w:rPr>
        <w:t xml:space="preserve">Its government also </w:t>
      </w:r>
      <w:r w:rsidRPr="00081F17">
        <w:rPr>
          <w:rFonts w:eastAsia="Malgun Gothic"/>
          <w:lang w:eastAsia="ko-KR"/>
        </w:rPr>
        <w:t>notif</w:t>
      </w:r>
      <w:r w:rsidRPr="00081F17">
        <w:rPr>
          <w:rFonts w:eastAsia="Malgun Gothic" w:hint="eastAsia"/>
          <w:lang w:eastAsia="ko-KR"/>
        </w:rPr>
        <w:t>ied</w:t>
      </w:r>
      <w:r w:rsidRPr="00081F17">
        <w:rPr>
          <w:rFonts w:eastAsia="Malgun Gothic"/>
          <w:lang w:eastAsia="ko-KR"/>
        </w:rPr>
        <w:t xml:space="preserve"> the Preparatory Committee that Hong Kong, China designates all provi</w:t>
      </w:r>
      <w:r w:rsidR="00D122C1">
        <w:rPr>
          <w:rFonts w:eastAsia="Malgun Gothic"/>
          <w:lang w:eastAsia="ko-KR"/>
        </w:rPr>
        <w:t>sions contained in Articles 1 t</w:t>
      </w:r>
      <w:r w:rsidR="00D122C1">
        <w:rPr>
          <w:rFonts w:eastAsia="Malgun Gothic" w:hint="eastAsia"/>
          <w:lang w:eastAsia="ko-KR"/>
        </w:rPr>
        <w:t>hrough</w:t>
      </w:r>
      <w:r w:rsidR="00631844">
        <w:rPr>
          <w:rFonts w:eastAsia="Malgun Gothic"/>
          <w:lang w:eastAsia="ko-KR"/>
        </w:rPr>
        <w:t xml:space="preserve"> 12 of the </w:t>
      </w:r>
      <w:r w:rsidR="00631844">
        <w:rPr>
          <w:rFonts w:eastAsia="Malgun Gothic" w:hint="eastAsia"/>
          <w:lang w:eastAsia="ko-KR"/>
        </w:rPr>
        <w:t>A</w:t>
      </w:r>
      <w:r w:rsidRPr="00081F17">
        <w:rPr>
          <w:rFonts w:eastAsia="Malgun Gothic"/>
          <w:lang w:eastAsia="ko-KR"/>
        </w:rPr>
        <w:t>greement (annexed to the above Ministerial Decision) under Category A, which will be implemented upon entry into force of the Agreement</w:t>
      </w:r>
      <w:r w:rsidRPr="00081F17">
        <w:rPr>
          <w:rFonts w:eastAsia="Malgun Gothic" w:hint="eastAsia"/>
          <w:lang w:eastAsia="ko-KR"/>
        </w:rPr>
        <w:t xml:space="preserve"> (WTO, 2014)</w:t>
      </w:r>
      <w:r w:rsidRPr="00081F17">
        <w:rPr>
          <w:rFonts w:eastAsia="Malgun Gothic"/>
          <w:lang w:eastAsia="ko-KR"/>
        </w:rPr>
        <w:t>.</w:t>
      </w:r>
      <w:r w:rsidRPr="00081F17">
        <w:rPr>
          <w:rFonts w:eastAsia="Malgun Gothic" w:hint="eastAsia"/>
          <w:lang w:eastAsia="ko-KR"/>
        </w:rPr>
        <w:t xml:space="preserve"> </w:t>
      </w:r>
    </w:p>
    <w:p w:rsidR="007411D8" w:rsidRDefault="007411D8" w:rsidP="000B4957">
      <w:pPr>
        <w:bidi w:val="0"/>
        <w:spacing w:after="240" w:line="480" w:lineRule="auto"/>
        <w:ind w:firstLineChars="100" w:firstLine="240"/>
        <w:jc w:val="both"/>
        <w:rPr>
          <w:rFonts w:eastAsiaTheme="minorEastAsia"/>
          <w:lang w:eastAsia="ko-KR"/>
        </w:rPr>
      </w:pPr>
      <w:r w:rsidRPr="00081F17">
        <w:rPr>
          <w:rFonts w:eastAsia="Malgun Gothic" w:hint="eastAsia"/>
          <w:lang w:eastAsia="ko-KR"/>
        </w:rPr>
        <w:tab/>
      </w:r>
      <w:r w:rsidR="004265CB">
        <w:rPr>
          <w:rFonts w:eastAsia="Malgun Gothic"/>
          <w:lang w:eastAsia="ko-KR"/>
        </w:rPr>
        <w:t>“</w:t>
      </w:r>
      <w:r w:rsidRPr="00081F17">
        <w:rPr>
          <w:rFonts w:eastAsia="Malgun Gothic" w:hint="eastAsia"/>
          <w:lang w:eastAsia="ko-KR"/>
        </w:rPr>
        <w:t>WTO Trade Policy Review by the S</w:t>
      </w:r>
      <w:r w:rsidRPr="00081F17">
        <w:rPr>
          <w:rFonts w:eastAsia="Malgun Gothic"/>
          <w:lang w:eastAsia="ko-KR"/>
        </w:rPr>
        <w:t>ecretariat</w:t>
      </w:r>
      <w:r w:rsidR="00D122C1">
        <w:rPr>
          <w:rFonts w:eastAsia="Malgun Gothic"/>
          <w:lang w:eastAsia="ko-KR"/>
        </w:rPr>
        <w:t>”</w:t>
      </w:r>
      <w:r w:rsidRPr="00081F17">
        <w:rPr>
          <w:rFonts w:eastAsia="Malgun Gothic" w:hint="eastAsia"/>
          <w:lang w:eastAsia="ko-KR"/>
        </w:rPr>
        <w:t xml:space="preserve"> (2014c) </w:t>
      </w:r>
      <w:r w:rsidR="004265CB">
        <w:rPr>
          <w:rFonts w:eastAsia="Malgun Gothic" w:hint="eastAsia"/>
          <w:lang w:eastAsia="ko-KR"/>
        </w:rPr>
        <w:t>explained</w:t>
      </w:r>
      <w:r w:rsidR="00B752D1">
        <w:rPr>
          <w:rFonts w:eastAsiaTheme="minorEastAsia" w:hint="eastAsia"/>
          <w:lang w:eastAsia="ko-KR"/>
        </w:rPr>
        <w:t xml:space="preserve"> </w:t>
      </w:r>
      <w:r w:rsidR="004265CB">
        <w:rPr>
          <w:rFonts w:eastAsia="Malgun Gothic" w:hint="eastAsia"/>
          <w:lang w:eastAsia="ko-KR"/>
        </w:rPr>
        <w:t xml:space="preserve">that </w:t>
      </w:r>
      <w:r w:rsidRPr="00081F17">
        <w:rPr>
          <w:rFonts w:eastAsiaTheme="minorEastAsia" w:hint="eastAsia"/>
          <w:lang w:eastAsia="ko-KR"/>
        </w:rPr>
        <w:t>Hong Kong</w:t>
      </w:r>
      <w:r w:rsidRPr="00081F17">
        <w:t xml:space="preserve"> appl</w:t>
      </w:r>
      <w:r w:rsidR="00D122C1">
        <w:t xml:space="preserve">ies a duty-free tariff regime </w:t>
      </w:r>
      <w:r w:rsidR="00D122C1">
        <w:rPr>
          <w:rFonts w:eastAsiaTheme="minorEastAsia" w:hint="eastAsia"/>
          <w:lang w:eastAsia="ko-KR"/>
        </w:rPr>
        <w:t>according to</w:t>
      </w:r>
      <w:r w:rsidR="00B752D1">
        <w:rPr>
          <w:rFonts w:eastAsiaTheme="minorEastAsia" w:hint="eastAsia"/>
          <w:lang w:eastAsia="ko-KR"/>
        </w:rPr>
        <w:t xml:space="preserve"> </w:t>
      </w:r>
      <w:r w:rsidR="004265CB">
        <w:rPr>
          <w:rFonts w:eastAsiaTheme="minorEastAsia" w:hint="eastAsia"/>
          <w:lang w:eastAsia="ko-KR"/>
        </w:rPr>
        <w:t xml:space="preserve">the </w:t>
      </w:r>
      <w:r w:rsidRPr="00081F17">
        <w:rPr>
          <w:rFonts w:eastAsiaTheme="minorEastAsia" w:hint="eastAsia"/>
          <w:lang w:eastAsia="ko-KR"/>
        </w:rPr>
        <w:t>Most Favored Nation</w:t>
      </w:r>
      <w:r w:rsidR="000B4957">
        <w:rPr>
          <w:rFonts w:eastAsiaTheme="minorEastAsia" w:hint="eastAsia"/>
          <w:lang w:eastAsia="ko-KR"/>
        </w:rPr>
        <w:t xml:space="preserve"> (MFN</w:t>
      </w:r>
      <w:r w:rsidRPr="00081F17">
        <w:rPr>
          <w:rFonts w:eastAsiaTheme="minorEastAsia" w:hint="eastAsia"/>
          <w:lang w:eastAsia="ko-KR"/>
        </w:rPr>
        <w:t>)</w:t>
      </w:r>
      <w:r w:rsidRPr="00081F17">
        <w:t>-basis</w:t>
      </w:r>
      <w:r w:rsidRPr="00081F17">
        <w:rPr>
          <w:rFonts w:eastAsiaTheme="minorEastAsia" w:hint="eastAsia"/>
          <w:lang w:eastAsia="ko-KR"/>
        </w:rPr>
        <w:t xml:space="preserve"> and</w:t>
      </w:r>
      <w:r w:rsidR="00B752D1">
        <w:rPr>
          <w:rFonts w:eastAsiaTheme="minorEastAsia" w:hint="eastAsia"/>
          <w:lang w:eastAsia="ko-KR"/>
        </w:rPr>
        <w:t xml:space="preserve"> </w:t>
      </w:r>
      <w:r w:rsidR="00724A43">
        <w:rPr>
          <w:rFonts w:eastAsiaTheme="minorEastAsia" w:hint="eastAsia"/>
          <w:lang w:eastAsia="ko-KR"/>
        </w:rPr>
        <w:t xml:space="preserve">offers </w:t>
      </w:r>
      <w:r w:rsidR="004265CB">
        <w:rPr>
          <w:rFonts w:eastAsiaTheme="minorEastAsia" w:hint="eastAsia"/>
          <w:lang w:eastAsia="ko-KR"/>
        </w:rPr>
        <w:lastRenderedPageBreak/>
        <w:t>C</w:t>
      </w:r>
      <w:r w:rsidRPr="00081F17">
        <w:t>ustoms procedures</w:t>
      </w:r>
      <w:r w:rsidRPr="00081F17">
        <w:rPr>
          <w:rFonts w:eastAsiaTheme="minorEastAsia" w:hint="eastAsia"/>
          <w:lang w:eastAsia="ko-KR"/>
        </w:rPr>
        <w:t xml:space="preserve"> which</w:t>
      </w:r>
      <w:r w:rsidRPr="00081F17">
        <w:t xml:space="preserve"> are among the easiest and fastest</w:t>
      </w:r>
      <w:r w:rsidR="004265CB">
        <w:t xml:space="preserve"> worldwide, with virtually all </w:t>
      </w:r>
      <w:r w:rsidR="004265CB">
        <w:rPr>
          <w:rFonts w:eastAsiaTheme="minorEastAsia" w:hint="eastAsia"/>
          <w:lang w:eastAsia="ko-KR"/>
        </w:rPr>
        <w:t>C</w:t>
      </w:r>
      <w:r w:rsidRPr="00081F17">
        <w:t>ustoms</w:t>
      </w:r>
      <w:r w:rsidRPr="00081F17">
        <w:rPr>
          <w:rFonts w:eastAsiaTheme="minorEastAsia" w:hint="eastAsia"/>
          <w:lang w:eastAsia="ko-KR"/>
        </w:rPr>
        <w:t xml:space="preserve"> declarations </w:t>
      </w:r>
      <w:r w:rsidRPr="00081F17">
        <w:t>and related documents processed</w:t>
      </w:r>
      <w:r w:rsidR="00B752D1">
        <w:rPr>
          <w:rFonts w:eastAsiaTheme="minorEastAsia" w:hint="eastAsia"/>
          <w:lang w:eastAsia="ko-KR"/>
        </w:rPr>
        <w:t xml:space="preserve"> </w:t>
      </w:r>
      <w:r w:rsidRPr="00081F17">
        <w:t>electronically</w:t>
      </w:r>
      <w:r w:rsidR="005E20FC">
        <w:rPr>
          <w:rFonts w:eastAsiaTheme="minorEastAsia" w:hint="eastAsia"/>
          <w:lang w:eastAsia="ko-KR"/>
        </w:rPr>
        <w:t xml:space="preserve"> in its free-port</w:t>
      </w:r>
      <w:r w:rsidR="00827107">
        <w:rPr>
          <w:rFonts w:eastAsiaTheme="minorEastAsia" w:hint="eastAsia"/>
          <w:lang w:eastAsia="ko-KR"/>
        </w:rPr>
        <w:t>.</w:t>
      </w:r>
      <w:r w:rsidR="00525D68">
        <w:rPr>
          <w:rFonts w:eastAsiaTheme="minorEastAsia" w:hint="eastAsia"/>
          <w:lang w:eastAsia="ko-KR"/>
        </w:rPr>
        <w:t xml:space="preserve"> </w:t>
      </w:r>
      <w:r w:rsidR="004265CB">
        <w:rPr>
          <w:rFonts w:eastAsiaTheme="minorEastAsia" w:hint="eastAsia"/>
          <w:lang w:eastAsia="ko-KR"/>
        </w:rPr>
        <w:t>I</w:t>
      </w:r>
      <w:r w:rsidRPr="00081F17">
        <w:rPr>
          <w:rFonts w:eastAsiaTheme="minorEastAsia" w:hint="eastAsia"/>
          <w:lang w:eastAsia="ko-KR"/>
        </w:rPr>
        <w:t xml:space="preserve">t </w:t>
      </w:r>
      <w:r w:rsidR="004265CB">
        <w:rPr>
          <w:rFonts w:eastAsiaTheme="minorEastAsia" w:hint="eastAsia"/>
          <w:lang w:eastAsia="ko-KR"/>
        </w:rPr>
        <w:t>also notes</w:t>
      </w:r>
      <w:r w:rsidRPr="00081F17">
        <w:rPr>
          <w:rFonts w:eastAsiaTheme="minorEastAsia" w:hint="eastAsia"/>
          <w:lang w:eastAsia="ko-KR"/>
        </w:rPr>
        <w:t xml:space="preserve"> that</w:t>
      </w:r>
      <w:r w:rsidRPr="00081F17">
        <w:rPr>
          <w:rFonts w:eastAsiaTheme="minorEastAsia"/>
          <w:lang w:eastAsia="ko-KR"/>
        </w:rPr>
        <w:t xml:space="preserve"> “</w:t>
      </w:r>
      <w:r w:rsidRPr="00081F17">
        <w:rPr>
          <w:rFonts w:eastAsiaTheme="minorEastAsia" w:hint="eastAsia"/>
          <w:lang w:eastAsia="ko-KR"/>
        </w:rPr>
        <w:t xml:space="preserve">customs </w:t>
      </w:r>
      <w:r w:rsidRPr="00081F17">
        <w:t>valuation is only used for</w:t>
      </w:r>
      <w:r w:rsidRPr="00081F17">
        <w:rPr>
          <w:rFonts w:eastAsiaTheme="minorEastAsia" w:hint="eastAsia"/>
          <w:lang w:eastAsia="ko-KR"/>
        </w:rPr>
        <w:t xml:space="preserve"> collecting </w:t>
      </w:r>
      <w:r w:rsidRPr="00081F17">
        <w:t>excise duties on four products</w:t>
      </w:r>
      <w:r w:rsidRPr="00081F17">
        <w:rPr>
          <w:rFonts w:eastAsiaTheme="minorEastAsia" w:hint="eastAsia"/>
          <w:lang w:eastAsia="ko-KR"/>
        </w:rPr>
        <w:t xml:space="preserve">: </w:t>
      </w:r>
      <w:r w:rsidRPr="00081F17">
        <w:t>liquor</w:t>
      </w:r>
      <w:r w:rsidRPr="00081F17">
        <w:rPr>
          <w:rFonts w:eastAsiaTheme="minorEastAsia" w:hint="eastAsia"/>
          <w:lang w:eastAsia="ko-KR"/>
        </w:rPr>
        <w:t>s</w:t>
      </w:r>
      <w:r w:rsidRPr="00081F17">
        <w:t>, tobacco, hydrocarbon oil, and methyl alcohol</w:t>
      </w:r>
      <w:r w:rsidR="004B011F">
        <w:rPr>
          <w:rFonts w:eastAsiaTheme="minorEastAsia" w:hint="eastAsia"/>
          <w:lang w:eastAsia="ko-KR"/>
        </w:rPr>
        <w:t>,</w:t>
      </w:r>
      <w:r w:rsidRPr="00081F17">
        <w:t xml:space="preserve"> and </w:t>
      </w:r>
      <w:r w:rsidR="004B011F">
        <w:rPr>
          <w:rFonts w:eastAsiaTheme="minorEastAsia" w:hint="eastAsia"/>
          <w:lang w:eastAsia="ko-KR"/>
        </w:rPr>
        <w:t xml:space="preserve">on </w:t>
      </w:r>
      <w:r w:rsidRPr="00081F17">
        <w:t>a first registration tax on motor vehicles</w:t>
      </w:r>
      <w:r w:rsidRPr="00081F17">
        <w:rPr>
          <w:rFonts w:eastAsiaTheme="minorEastAsia"/>
          <w:lang w:eastAsia="ko-KR"/>
        </w:rPr>
        <w:t>”</w:t>
      </w:r>
      <w:r w:rsidRPr="00081F17">
        <w:rPr>
          <w:rFonts w:eastAsiaTheme="minorEastAsia" w:hint="eastAsia"/>
          <w:lang w:eastAsia="ko-KR"/>
        </w:rPr>
        <w:t xml:space="preserve"> (WTO, 2014c)</w:t>
      </w:r>
      <w:r w:rsidRPr="00081F17">
        <w:t>.</w:t>
      </w:r>
    </w:p>
    <w:p w:rsidR="007411D8" w:rsidRPr="00081F17" w:rsidRDefault="007411D8" w:rsidP="005E20FC">
      <w:pPr>
        <w:widowControl w:val="0"/>
        <w:autoSpaceDE w:val="0"/>
        <w:autoSpaceDN w:val="0"/>
        <w:bidi w:val="0"/>
        <w:adjustRightInd w:val="0"/>
        <w:spacing w:after="240" w:line="480" w:lineRule="auto"/>
        <w:ind w:firstLine="800"/>
        <w:jc w:val="both"/>
        <w:rPr>
          <w:rFonts w:eastAsiaTheme="minorEastAsia"/>
          <w:lang w:eastAsia="ko-KR"/>
        </w:rPr>
      </w:pPr>
      <w:r w:rsidRPr="00081F17">
        <w:rPr>
          <w:rFonts w:eastAsiaTheme="minorEastAsia" w:hint="eastAsia"/>
          <w:lang w:eastAsia="ko-KR"/>
        </w:rPr>
        <w:t>Additionally, t</w:t>
      </w:r>
      <w:r w:rsidRPr="00081F17">
        <w:rPr>
          <w:rFonts w:eastAsiaTheme="minorEastAsia"/>
          <w:lang w:eastAsia="ko-KR"/>
        </w:rPr>
        <w:t xml:space="preserve">he Customs and Excise Department of the </w:t>
      </w:r>
      <w:r w:rsidRPr="00081F17">
        <w:rPr>
          <w:rFonts w:eastAsiaTheme="minorEastAsia" w:hint="eastAsia"/>
          <w:lang w:eastAsia="ko-KR"/>
        </w:rPr>
        <w:t>G</w:t>
      </w:r>
      <w:r w:rsidRPr="00081F17">
        <w:rPr>
          <w:rFonts w:eastAsiaTheme="minorEastAsia"/>
          <w:lang w:eastAsia="ko-KR"/>
        </w:rPr>
        <w:t>o</w:t>
      </w:r>
      <w:r w:rsidRPr="00081F17">
        <w:rPr>
          <w:rFonts w:eastAsiaTheme="minorEastAsia" w:hint="eastAsia"/>
          <w:lang w:eastAsia="ko-KR"/>
        </w:rPr>
        <w:t>v</w:t>
      </w:r>
      <w:r w:rsidRPr="00081F17">
        <w:rPr>
          <w:rFonts w:eastAsiaTheme="minorEastAsia"/>
          <w:lang w:eastAsia="ko-KR"/>
        </w:rPr>
        <w:t>ernment</w:t>
      </w:r>
      <w:r w:rsidRPr="00081F17">
        <w:rPr>
          <w:rFonts w:eastAsiaTheme="minorEastAsia" w:hint="eastAsia"/>
          <w:lang w:eastAsia="ko-KR"/>
        </w:rPr>
        <w:t xml:space="preserve"> of </w:t>
      </w:r>
      <w:r w:rsidRPr="00081F17">
        <w:rPr>
          <w:rFonts w:eastAsiaTheme="minorEastAsia"/>
          <w:lang w:eastAsia="ko-KR"/>
        </w:rPr>
        <w:t>H</w:t>
      </w:r>
      <w:r w:rsidRPr="00081F17">
        <w:rPr>
          <w:rFonts w:eastAsiaTheme="minorEastAsia" w:hint="eastAsia"/>
          <w:lang w:eastAsia="ko-KR"/>
        </w:rPr>
        <w:t>ong Kong</w:t>
      </w:r>
      <w:r w:rsidR="00B752D1">
        <w:rPr>
          <w:rFonts w:eastAsiaTheme="minorEastAsia" w:hint="eastAsia"/>
          <w:lang w:eastAsia="ko-KR"/>
        </w:rPr>
        <w:t xml:space="preserve"> </w:t>
      </w:r>
      <w:r w:rsidRPr="00081F17">
        <w:rPr>
          <w:rFonts w:eastAsiaTheme="minorEastAsia" w:hint="eastAsia"/>
          <w:lang w:eastAsia="ko-KR"/>
        </w:rPr>
        <w:t xml:space="preserve">introduced </w:t>
      </w:r>
      <w:r w:rsidRPr="00081F17">
        <w:rPr>
          <w:rFonts w:eastAsiaTheme="minorEastAsia"/>
          <w:lang w:eastAsia="ko-KR"/>
        </w:rPr>
        <w:t>an electronic Road Cargo System (ROCARS) in 2010</w:t>
      </w:r>
      <w:r w:rsidRPr="00081F17">
        <w:rPr>
          <w:rFonts w:eastAsiaTheme="minorEastAsia" w:hint="eastAsia"/>
          <w:lang w:eastAsia="ko-KR"/>
        </w:rPr>
        <w:t xml:space="preserve"> t</w:t>
      </w:r>
      <w:r w:rsidRPr="00081F17">
        <w:rPr>
          <w:rFonts w:eastAsiaTheme="minorEastAsia"/>
          <w:lang w:eastAsia="ko-KR"/>
        </w:rPr>
        <w:t xml:space="preserve">o facilitate customs clearance </w:t>
      </w:r>
      <w:r w:rsidRPr="00081F17">
        <w:rPr>
          <w:rFonts w:eastAsiaTheme="minorEastAsia" w:hint="eastAsia"/>
          <w:lang w:eastAsia="ko-KR"/>
        </w:rPr>
        <w:t>(WTO, 2014b)</w:t>
      </w:r>
      <w:r w:rsidRPr="00081F17">
        <w:rPr>
          <w:rFonts w:eastAsiaTheme="minorEastAsia"/>
          <w:lang w:eastAsia="ko-KR"/>
        </w:rPr>
        <w:t xml:space="preserve">. </w:t>
      </w:r>
      <w:r w:rsidR="004B011F">
        <w:rPr>
          <w:rFonts w:eastAsiaTheme="minorEastAsia" w:hint="eastAsia"/>
          <w:lang w:eastAsia="ko-KR"/>
        </w:rPr>
        <w:t xml:space="preserve">Regarded as a measure related with Article 7.1 </w:t>
      </w:r>
      <w:r w:rsidR="000B4957">
        <w:rPr>
          <w:rFonts w:eastAsiaTheme="minorEastAsia"/>
          <w:lang w:eastAsia="ko-KR"/>
        </w:rPr>
        <w:t>“</w:t>
      </w:r>
      <w:r w:rsidR="004B011F">
        <w:rPr>
          <w:rFonts w:eastAsiaTheme="minorEastAsia" w:hint="eastAsia"/>
          <w:lang w:eastAsia="ko-KR"/>
        </w:rPr>
        <w:t>Pre-arrival Processing</w:t>
      </w:r>
      <w:r w:rsidR="000B4957">
        <w:rPr>
          <w:rFonts w:eastAsiaTheme="minorEastAsia"/>
          <w:lang w:eastAsia="ko-KR"/>
        </w:rPr>
        <w:t>”</w:t>
      </w:r>
      <w:r w:rsidR="004B011F">
        <w:rPr>
          <w:rFonts w:eastAsiaTheme="minorEastAsia" w:hint="eastAsia"/>
          <w:lang w:eastAsia="ko-KR"/>
        </w:rPr>
        <w:t xml:space="preserve"> of the WTO TFA, ROCARS allows Customs officers to receive cargo information </w:t>
      </w:r>
      <w:r w:rsidR="004B011F">
        <w:rPr>
          <w:rFonts w:eastAsiaTheme="minorEastAsia"/>
          <w:lang w:eastAsia="ko-KR"/>
        </w:rPr>
        <w:t>before</w:t>
      </w:r>
      <w:r w:rsidR="004B011F">
        <w:rPr>
          <w:rFonts w:eastAsiaTheme="minorEastAsia" w:hint="eastAsia"/>
          <w:lang w:eastAsia="ko-KR"/>
        </w:rPr>
        <w:t xml:space="preserve"> the goods arrive at the land boundary (WTO, 2014b). </w:t>
      </w:r>
      <w:r w:rsidR="00D40913">
        <w:rPr>
          <w:rFonts w:eastAsiaTheme="minorEastAsia" w:hint="eastAsia"/>
          <w:lang w:eastAsia="ko-KR"/>
        </w:rPr>
        <w:t xml:space="preserve">Such </w:t>
      </w:r>
      <w:r w:rsidR="001A7B1B">
        <w:rPr>
          <w:rFonts w:eastAsiaTheme="minorEastAsia" w:hint="eastAsia"/>
          <w:lang w:eastAsia="ko-KR"/>
        </w:rPr>
        <w:t xml:space="preserve">a </w:t>
      </w:r>
      <w:r w:rsidRPr="00081F17">
        <w:rPr>
          <w:rFonts w:eastAsiaTheme="minorEastAsia" w:hint="eastAsia"/>
          <w:lang w:eastAsia="ko-KR"/>
        </w:rPr>
        <w:t xml:space="preserve">system </w:t>
      </w:r>
      <w:r w:rsidRPr="00081F17">
        <w:rPr>
          <w:rFonts w:eastAsiaTheme="minorEastAsia"/>
          <w:lang w:eastAsia="ko-KR"/>
        </w:rPr>
        <w:t>enables the C</w:t>
      </w:r>
      <w:r w:rsidRPr="00081F17">
        <w:rPr>
          <w:rFonts w:eastAsiaTheme="minorEastAsia" w:hint="eastAsia"/>
          <w:lang w:eastAsia="ko-KR"/>
        </w:rPr>
        <w:t xml:space="preserve">ustoms and </w:t>
      </w:r>
      <w:r w:rsidRPr="00081F17">
        <w:rPr>
          <w:rFonts w:eastAsiaTheme="minorEastAsia"/>
          <w:lang w:eastAsia="ko-KR"/>
        </w:rPr>
        <w:t>E</w:t>
      </w:r>
      <w:r w:rsidRPr="00081F17">
        <w:rPr>
          <w:rFonts w:eastAsiaTheme="minorEastAsia" w:hint="eastAsia"/>
          <w:lang w:eastAsia="ko-KR"/>
        </w:rPr>
        <w:t xml:space="preserve">xcise </w:t>
      </w:r>
      <w:r w:rsidRPr="00081F17">
        <w:rPr>
          <w:rFonts w:eastAsiaTheme="minorEastAsia"/>
          <w:lang w:eastAsia="ko-KR"/>
        </w:rPr>
        <w:t>D</w:t>
      </w:r>
      <w:r w:rsidRPr="00081F17">
        <w:rPr>
          <w:rFonts w:eastAsiaTheme="minorEastAsia" w:hint="eastAsia"/>
          <w:lang w:eastAsia="ko-KR"/>
        </w:rPr>
        <w:t>epartment</w:t>
      </w:r>
      <w:r w:rsidRPr="00081F17">
        <w:rPr>
          <w:rFonts w:eastAsiaTheme="minorEastAsia"/>
          <w:lang w:eastAsia="ko-KR"/>
        </w:rPr>
        <w:t xml:space="preserve"> to perform computer-based risk profiling in advance </w:t>
      </w:r>
      <w:r w:rsidR="001603EE">
        <w:rPr>
          <w:rFonts w:eastAsiaTheme="minorEastAsia" w:hint="eastAsia"/>
          <w:lang w:eastAsia="ko-KR"/>
        </w:rPr>
        <w:t xml:space="preserve">in order </w:t>
      </w:r>
      <w:r w:rsidRPr="00081F17">
        <w:rPr>
          <w:rFonts w:eastAsiaTheme="minorEastAsia"/>
          <w:lang w:eastAsia="ko-KR"/>
        </w:rPr>
        <w:t>to determine whether</w:t>
      </w:r>
      <w:r w:rsidR="005E20FC">
        <w:rPr>
          <w:rFonts w:eastAsiaTheme="minorEastAsia" w:hint="eastAsia"/>
          <w:lang w:eastAsia="ko-KR"/>
        </w:rPr>
        <w:t xml:space="preserve"> or not</w:t>
      </w:r>
      <w:r w:rsidR="00B752D1">
        <w:rPr>
          <w:rFonts w:eastAsiaTheme="minorEastAsia" w:hint="eastAsia"/>
          <w:lang w:eastAsia="ko-KR"/>
        </w:rPr>
        <w:t xml:space="preserve"> </w:t>
      </w:r>
      <w:r w:rsidRPr="00081F17">
        <w:rPr>
          <w:rFonts w:eastAsiaTheme="minorEastAsia"/>
          <w:lang w:eastAsia="ko-KR"/>
        </w:rPr>
        <w:t>inspection is</w:t>
      </w:r>
      <w:r w:rsidRPr="00081F17">
        <w:rPr>
          <w:rFonts w:eastAsiaTheme="minorEastAsia" w:hint="eastAsia"/>
          <w:lang w:eastAsia="ko-KR"/>
        </w:rPr>
        <w:t xml:space="preserve"> necessary</w:t>
      </w:r>
      <w:r w:rsidR="001603EE">
        <w:rPr>
          <w:rFonts w:eastAsiaTheme="minorEastAsia"/>
          <w:lang w:eastAsia="ko-KR"/>
        </w:rPr>
        <w:t xml:space="preserve">. As a result, </w:t>
      </w:r>
      <w:r w:rsidR="001603EE">
        <w:rPr>
          <w:rFonts w:eastAsiaTheme="minorEastAsia" w:hint="eastAsia"/>
          <w:lang w:eastAsia="ko-KR"/>
        </w:rPr>
        <w:t>border-c</w:t>
      </w:r>
      <w:r w:rsidRPr="00081F17">
        <w:rPr>
          <w:rFonts w:eastAsiaTheme="minorEastAsia"/>
          <w:lang w:eastAsia="ko-KR"/>
        </w:rPr>
        <w:t>rossing</w:t>
      </w:r>
      <w:r w:rsidR="00B752D1">
        <w:rPr>
          <w:rFonts w:eastAsiaTheme="minorEastAsia" w:hint="eastAsia"/>
          <w:lang w:eastAsia="ko-KR"/>
        </w:rPr>
        <w:t xml:space="preserve"> </w:t>
      </w:r>
      <w:r w:rsidRPr="00081F17">
        <w:rPr>
          <w:rFonts w:eastAsiaTheme="minorEastAsia"/>
          <w:lang w:eastAsia="ko-KR"/>
        </w:rPr>
        <w:t>trucks, except those selected for inspection</w:t>
      </w:r>
      <w:r w:rsidRPr="00081F17">
        <w:rPr>
          <w:rFonts w:eastAsiaTheme="minorEastAsia" w:hint="eastAsia"/>
          <w:lang w:eastAsia="ko-KR"/>
        </w:rPr>
        <w:t xml:space="preserve">, </w:t>
      </w:r>
      <w:r w:rsidRPr="00081F17">
        <w:rPr>
          <w:rFonts w:eastAsiaTheme="minorEastAsia"/>
          <w:lang w:eastAsia="ko-KR"/>
        </w:rPr>
        <w:t xml:space="preserve">enjoy </w:t>
      </w:r>
      <w:r w:rsidRPr="00081F17">
        <w:rPr>
          <w:rFonts w:eastAsiaTheme="minorEastAsia" w:hint="eastAsia"/>
          <w:lang w:eastAsia="ko-KR"/>
        </w:rPr>
        <w:t xml:space="preserve">smooth </w:t>
      </w:r>
      <w:r w:rsidRPr="00081F17">
        <w:rPr>
          <w:rFonts w:eastAsiaTheme="minorEastAsia"/>
          <w:lang w:eastAsia="ko-KR"/>
        </w:rPr>
        <w:t>customs clearance</w:t>
      </w:r>
      <w:r w:rsidR="001603EE">
        <w:rPr>
          <w:rFonts w:eastAsiaTheme="minorEastAsia"/>
          <w:lang w:eastAsia="ko-KR"/>
        </w:rPr>
        <w:t xml:space="preserve"> at the </w:t>
      </w:r>
      <w:r w:rsidRPr="00081F17">
        <w:rPr>
          <w:rFonts w:eastAsiaTheme="minorEastAsia"/>
          <w:lang w:eastAsia="ko-KR"/>
        </w:rPr>
        <w:t>bo</w:t>
      </w:r>
      <w:r w:rsidRPr="00081F17">
        <w:rPr>
          <w:rFonts w:eastAsiaTheme="minorEastAsia" w:hint="eastAsia"/>
          <w:lang w:eastAsia="ko-KR"/>
        </w:rPr>
        <w:t>rder</w:t>
      </w:r>
      <w:r w:rsidRPr="00081F17">
        <w:rPr>
          <w:rFonts w:eastAsiaTheme="minorEastAsia"/>
          <w:lang w:eastAsia="ko-KR"/>
        </w:rPr>
        <w:t xml:space="preserve">. ROCARS </w:t>
      </w:r>
      <w:r w:rsidRPr="00081F17">
        <w:rPr>
          <w:rFonts w:eastAsiaTheme="minorEastAsia" w:hint="eastAsia"/>
          <w:lang w:eastAsia="ko-KR"/>
        </w:rPr>
        <w:t xml:space="preserve">can </w:t>
      </w:r>
      <w:r w:rsidR="001603EE">
        <w:rPr>
          <w:rFonts w:eastAsiaTheme="minorEastAsia" w:hint="eastAsia"/>
          <w:lang w:eastAsia="ko-KR"/>
        </w:rPr>
        <w:t xml:space="preserve">also </w:t>
      </w:r>
      <w:r w:rsidR="00F45BE2">
        <w:rPr>
          <w:rFonts w:eastAsiaTheme="minorEastAsia" w:hint="eastAsia"/>
          <w:lang w:eastAsia="ko-KR"/>
        </w:rPr>
        <w:t xml:space="preserve">provide </w:t>
      </w:r>
      <w:r w:rsidRPr="00081F17">
        <w:rPr>
          <w:rFonts w:eastAsiaTheme="minorEastAsia"/>
          <w:lang w:eastAsia="ko-KR"/>
        </w:rPr>
        <w:t>convenience</w:t>
      </w:r>
      <w:r w:rsidRPr="00081F17">
        <w:rPr>
          <w:rFonts w:eastAsiaTheme="minorEastAsia" w:hint="eastAsia"/>
          <w:lang w:eastAsia="ko-KR"/>
        </w:rPr>
        <w:t xml:space="preserve"> to </w:t>
      </w:r>
      <w:r w:rsidRPr="00081F17">
        <w:rPr>
          <w:rFonts w:eastAsiaTheme="minorEastAsia"/>
          <w:lang w:eastAsia="ko-KR"/>
        </w:rPr>
        <w:t>transshipment cargoes, which involve inter-modal transfe</w:t>
      </w:r>
      <w:r w:rsidRPr="00081F17">
        <w:rPr>
          <w:rFonts w:eastAsiaTheme="minorEastAsia" w:hint="eastAsia"/>
          <w:lang w:eastAsia="ko-KR"/>
        </w:rPr>
        <w:t>r</w:t>
      </w:r>
      <w:r w:rsidR="001603EE">
        <w:rPr>
          <w:rFonts w:eastAsiaTheme="minorEastAsia" w:hint="eastAsia"/>
          <w:lang w:eastAsia="ko-KR"/>
        </w:rPr>
        <w:t>s such as</w:t>
      </w:r>
      <w:r w:rsidR="00B752D1">
        <w:rPr>
          <w:rFonts w:eastAsiaTheme="minorEastAsia" w:hint="eastAsia"/>
          <w:lang w:eastAsia="ko-KR"/>
        </w:rPr>
        <w:t xml:space="preserve"> </w:t>
      </w:r>
      <w:r w:rsidRPr="00081F17">
        <w:rPr>
          <w:rFonts w:eastAsiaTheme="minorEastAsia"/>
          <w:lang w:eastAsia="ko-KR"/>
        </w:rPr>
        <w:t>from land t</w:t>
      </w:r>
      <w:r w:rsidR="001A7B1B">
        <w:rPr>
          <w:rFonts w:eastAsiaTheme="minorEastAsia"/>
          <w:lang w:eastAsia="ko-KR"/>
        </w:rPr>
        <w:t xml:space="preserve">o air/sea or vice versa under </w:t>
      </w:r>
      <w:r w:rsidR="001A7B1B">
        <w:rPr>
          <w:rFonts w:eastAsiaTheme="minorEastAsia" w:hint="eastAsia"/>
          <w:lang w:eastAsia="ko-KR"/>
        </w:rPr>
        <w:t>the</w:t>
      </w:r>
      <w:r w:rsidRPr="00081F17">
        <w:rPr>
          <w:rFonts w:eastAsiaTheme="minorEastAsia"/>
          <w:lang w:eastAsia="ko-KR"/>
        </w:rPr>
        <w:t xml:space="preserve"> Intermodal Transshipment Facilitation Scheme</w:t>
      </w:r>
      <w:r w:rsidRPr="00081F17">
        <w:rPr>
          <w:rFonts w:eastAsiaTheme="minorEastAsia" w:hint="eastAsia"/>
          <w:lang w:eastAsia="ko-KR"/>
        </w:rPr>
        <w:t xml:space="preserve"> (ITFS)</w:t>
      </w:r>
      <w:r w:rsidRPr="00081F17">
        <w:rPr>
          <w:rFonts w:eastAsiaTheme="minorEastAsia"/>
          <w:lang w:eastAsia="ko-KR"/>
        </w:rPr>
        <w:t>.</w:t>
      </w:r>
    </w:p>
    <w:p w:rsidR="007411D8" w:rsidRPr="00081F17" w:rsidRDefault="007411D8" w:rsidP="0082513E">
      <w:pPr>
        <w:widowControl w:val="0"/>
        <w:bidi w:val="0"/>
        <w:spacing w:after="240" w:line="480" w:lineRule="auto"/>
        <w:ind w:firstLineChars="333" w:firstLine="799"/>
        <w:jc w:val="both"/>
        <w:rPr>
          <w:rFonts w:eastAsiaTheme="minorEastAsia"/>
          <w:lang w:eastAsia="ko-KR"/>
        </w:rPr>
      </w:pPr>
      <w:r w:rsidRPr="00081F17">
        <w:t>H</w:t>
      </w:r>
      <w:r w:rsidR="001603EE">
        <w:rPr>
          <w:rFonts w:eastAsiaTheme="minorEastAsia" w:hint="eastAsia"/>
          <w:lang w:eastAsia="ko-KR"/>
        </w:rPr>
        <w:t xml:space="preserve">ong Kong has </w:t>
      </w:r>
      <w:r w:rsidR="001603EE">
        <w:rPr>
          <w:rFonts w:eastAsiaTheme="minorEastAsia"/>
          <w:lang w:eastAsia="ko-KR"/>
        </w:rPr>
        <w:t>furthered</w:t>
      </w:r>
      <w:r w:rsidR="00525D68">
        <w:rPr>
          <w:rFonts w:eastAsiaTheme="minorEastAsia" w:hint="eastAsia"/>
          <w:lang w:eastAsia="ko-KR"/>
        </w:rPr>
        <w:t xml:space="preserve"> </w:t>
      </w:r>
      <w:r w:rsidR="001A7B1B">
        <w:rPr>
          <w:rFonts w:eastAsiaTheme="minorEastAsia" w:hint="eastAsia"/>
          <w:lang w:eastAsia="ko-KR"/>
        </w:rPr>
        <w:t>its</w:t>
      </w:r>
      <w:r w:rsidR="001603EE">
        <w:rPr>
          <w:rFonts w:eastAsiaTheme="minorEastAsia" w:hint="eastAsia"/>
          <w:lang w:eastAsia="ko-KR"/>
        </w:rPr>
        <w:t xml:space="preserve"> trade incentives by </w:t>
      </w:r>
      <w:r w:rsidR="001603EE">
        <w:rPr>
          <w:rFonts w:eastAsiaTheme="minorEastAsia"/>
          <w:lang w:eastAsia="ko-KR"/>
        </w:rPr>
        <w:t>reducing</w:t>
      </w:r>
      <w:r w:rsidR="00525D68">
        <w:rPr>
          <w:rFonts w:eastAsiaTheme="minorEastAsia" w:hint="eastAsia"/>
          <w:lang w:eastAsia="ko-KR"/>
        </w:rPr>
        <w:t xml:space="preserve"> </w:t>
      </w:r>
      <w:r w:rsidR="001A7B1B">
        <w:rPr>
          <w:rFonts w:eastAsiaTheme="minorEastAsia" w:hint="eastAsia"/>
          <w:lang w:eastAsia="ko-KR"/>
        </w:rPr>
        <w:t xml:space="preserve">its </w:t>
      </w:r>
      <w:r w:rsidR="001603EE">
        <w:rPr>
          <w:rFonts w:eastAsiaTheme="minorEastAsia" w:hint="eastAsia"/>
          <w:lang w:eastAsia="ko-KR"/>
        </w:rPr>
        <w:t>C</w:t>
      </w:r>
      <w:r w:rsidRPr="00081F17">
        <w:rPr>
          <w:rFonts w:eastAsiaTheme="minorEastAsia" w:hint="eastAsia"/>
          <w:lang w:eastAsia="ko-KR"/>
        </w:rPr>
        <w:t xml:space="preserve">ustoms declaration fees and </w:t>
      </w:r>
      <w:r w:rsidR="001603EE">
        <w:t>adopt</w:t>
      </w:r>
      <w:r w:rsidR="001603EE">
        <w:rPr>
          <w:rFonts w:eastAsiaTheme="minorEastAsia" w:hint="eastAsia"/>
          <w:lang w:eastAsia="ko-KR"/>
        </w:rPr>
        <w:t>ing</w:t>
      </w:r>
      <w:r w:rsidRPr="00081F17">
        <w:t xml:space="preserve"> other</w:t>
      </w:r>
      <w:r w:rsidR="001603EE">
        <w:rPr>
          <w:rFonts w:eastAsiaTheme="minorEastAsia" w:hint="eastAsia"/>
          <w:lang w:eastAsia="ko-KR"/>
        </w:rPr>
        <w:t xml:space="preserve"> trade facilitation measures such as the Hong Kong Facilitation Scheme for Cross-Strait </w:t>
      </w:r>
      <w:r w:rsidR="001603EE">
        <w:rPr>
          <w:rFonts w:eastAsiaTheme="minorEastAsia"/>
          <w:lang w:eastAsia="ko-KR"/>
        </w:rPr>
        <w:t>Transshipment</w:t>
      </w:r>
      <w:r w:rsidR="001603EE">
        <w:rPr>
          <w:rFonts w:eastAsiaTheme="minorEastAsia" w:hint="eastAsia"/>
          <w:lang w:eastAsia="ko-KR"/>
        </w:rPr>
        <w:t xml:space="preserve"> Cargoes and the e-Sea Customs Cle</w:t>
      </w:r>
      <w:r w:rsidR="000650D0">
        <w:rPr>
          <w:rFonts w:eastAsiaTheme="minorEastAsia" w:hint="eastAsia"/>
          <w:lang w:eastAsia="ko-KR"/>
        </w:rPr>
        <w:t>a</w:t>
      </w:r>
      <w:r w:rsidR="001603EE">
        <w:rPr>
          <w:rFonts w:eastAsiaTheme="minorEastAsia" w:hint="eastAsia"/>
          <w:lang w:eastAsia="ko-KR"/>
        </w:rPr>
        <w:t>rance Scheme (e-SCC Scheme) (WTO, 2014c).</w:t>
      </w:r>
      <w:r w:rsidR="005E20FC">
        <w:rPr>
          <w:rFonts w:eastAsiaTheme="minorEastAsia" w:hint="eastAsia"/>
          <w:lang w:eastAsia="ko-KR"/>
        </w:rPr>
        <w:t xml:space="preserve"> </w:t>
      </w:r>
      <w:r w:rsidR="001603EE">
        <w:rPr>
          <w:rFonts w:eastAsiaTheme="minorEastAsia" w:hint="eastAsia"/>
          <w:lang w:eastAsia="ko-KR"/>
        </w:rPr>
        <w:t>T</w:t>
      </w:r>
      <w:r w:rsidRPr="00081F17">
        <w:t>he Hong Kong Facilitation Scheme for Cross-strait</w:t>
      </w:r>
      <w:r w:rsidR="00525D68">
        <w:rPr>
          <w:rFonts w:eastAsiaTheme="minorEastAsia" w:hint="eastAsia"/>
          <w:lang w:eastAsia="ko-KR"/>
        </w:rPr>
        <w:t xml:space="preserve"> </w:t>
      </w:r>
      <w:r w:rsidRPr="00081F17">
        <w:t>Transshipment Cargoes</w:t>
      </w:r>
      <w:r w:rsidR="00525D68">
        <w:rPr>
          <w:rFonts w:eastAsiaTheme="minorEastAsia" w:hint="eastAsia"/>
          <w:lang w:eastAsia="ko-KR"/>
        </w:rPr>
        <w:t xml:space="preserve"> </w:t>
      </w:r>
      <w:r w:rsidR="00F46CA2">
        <w:rPr>
          <w:rFonts w:eastAsiaTheme="minorEastAsia" w:hint="eastAsia"/>
          <w:lang w:eastAsia="ko-KR"/>
        </w:rPr>
        <w:t>give</w:t>
      </w:r>
      <w:r w:rsidR="00B53C3E">
        <w:rPr>
          <w:rFonts w:eastAsiaTheme="minorEastAsia"/>
          <w:lang w:eastAsia="ko-KR"/>
        </w:rPr>
        <w:t>s</w:t>
      </w:r>
      <w:r w:rsidR="00525D68">
        <w:rPr>
          <w:rFonts w:eastAsiaTheme="minorEastAsia" w:hint="eastAsia"/>
          <w:lang w:eastAsia="ko-KR"/>
        </w:rPr>
        <w:t xml:space="preserve"> </w:t>
      </w:r>
      <w:r w:rsidR="00F46CA2">
        <w:rPr>
          <w:rFonts w:eastAsiaTheme="minorEastAsia" w:hint="eastAsia"/>
          <w:color w:val="000000"/>
          <w:shd w:val="clear" w:color="auto" w:fill="FFFFFF"/>
          <w:lang w:eastAsia="ko-KR"/>
        </w:rPr>
        <w:t>preferential treatment in terms of</w:t>
      </w:r>
      <w:r w:rsidR="00F46CA2" w:rsidRPr="00081F17">
        <w:rPr>
          <w:color w:val="000000"/>
          <w:shd w:val="clear" w:color="auto" w:fill="FFFFFF"/>
        </w:rPr>
        <w:t xml:space="preserve"> tariff</w:t>
      </w:r>
      <w:r w:rsidR="00F46CA2">
        <w:rPr>
          <w:rFonts w:eastAsiaTheme="minorEastAsia" w:hint="eastAsia"/>
          <w:color w:val="000000"/>
          <w:shd w:val="clear" w:color="auto" w:fill="FFFFFF"/>
          <w:lang w:eastAsia="ko-KR"/>
        </w:rPr>
        <w:t>s</w:t>
      </w:r>
      <w:r w:rsidR="00525D68">
        <w:rPr>
          <w:rFonts w:eastAsiaTheme="minorEastAsia" w:hint="eastAsia"/>
          <w:color w:val="000000"/>
          <w:shd w:val="clear" w:color="auto" w:fill="FFFFFF"/>
          <w:lang w:eastAsia="ko-KR"/>
        </w:rPr>
        <w:t xml:space="preserve"> </w:t>
      </w:r>
      <w:r w:rsidR="00F46CA2">
        <w:rPr>
          <w:rFonts w:eastAsiaTheme="minorEastAsia" w:hint="eastAsia"/>
          <w:lang w:eastAsia="ko-KR"/>
        </w:rPr>
        <w:t xml:space="preserve">to </w:t>
      </w:r>
      <w:r w:rsidRPr="00081F17">
        <w:rPr>
          <w:rFonts w:eastAsiaTheme="minorEastAsia" w:hint="eastAsia"/>
          <w:lang w:eastAsia="ko-KR"/>
        </w:rPr>
        <w:t>traders from Mainland, China and Taiwan</w:t>
      </w:r>
      <w:r w:rsidR="00F46CA2">
        <w:rPr>
          <w:rFonts w:eastAsiaTheme="minorEastAsia" w:hint="eastAsia"/>
          <w:lang w:eastAsia="ko-KR"/>
        </w:rPr>
        <w:t>.</w:t>
      </w:r>
      <w:r w:rsidR="00B752D1">
        <w:rPr>
          <w:rFonts w:eastAsiaTheme="minorEastAsia" w:hint="eastAsia"/>
          <w:lang w:eastAsia="ko-KR"/>
        </w:rPr>
        <w:t xml:space="preserve"> </w:t>
      </w:r>
      <w:r w:rsidR="00F46CA2">
        <w:rPr>
          <w:rFonts w:eastAsiaTheme="minorEastAsia" w:hint="eastAsia"/>
          <w:color w:val="000000"/>
          <w:shd w:val="clear" w:color="auto" w:fill="FFFFFF"/>
          <w:lang w:eastAsia="ko-KR"/>
        </w:rPr>
        <w:t>T</w:t>
      </w:r>
      <w:r w:rsidR="001603EE">
        <w:rPr>
          <w:rFonts w:eastAsiaTheme="minorEastAsia" w:hint="eastAsia"/>
          <w:color w:val="000000"/>
          <w:shd w:val="clear" w:color="auto" w:fill="FFFFFF"/>
          <w:lang w:eastAsia="ko-KR"/>
        </w:rPr>
        <w:t>he Customs and Excise Department</w:t>
      </w:r>
      <w:r w:rsidR="0082513E">
        <w:rPr>
          <w:rFonts w:eastAsiaTheme="minorEastAsia" w:hint="eastAsia"/>
          <w:color w:val="000000"/>
          <w:shd w:val="clear" w:color="auto" w:fill="FFFFFF"/>
          <w:lang w:eastAsia="ko-KR"/>
        </w:rPr>
        <w:t xml:space="preserve"> (2011)</w:t>
      </w:r>
      <w:r w:rsidR="001603EE">
        <w:rPr>
          <w:rFonts w:eastAsiaTheme="minorEastAsia" w:hint="eastAsia"/>
          <w:color w:val="000000"/>
          <w:shd w:val="clear" w:color="auto" w:fill="FFFFFF"/>
          <w:lang w:eastAsia="ko-KR"/>
        </w:rPr>
        <w:t xml:space="preserve"> describes </w:t>
      </w:r>
      <w:r w:rsidR="001603EE">
        <w:rPr>
          <w:rFonts w:eastAsiaTheme="minorEastAsia" w:hint="eastAsia"/>
          <w:lang w:eastAsia="ko-KR"/>
        </w:rPr>
        <w:t xml:space="preserve">e-SCC Scheme as </w:t>
      </w:r>
      <w:r w:rsidR="001A7B1B">
        <w:rPr>
          <w:rFonts w:eastAsiaTheme="minorEastAsia" w:hint="eastAsia"/>
          <w:lang w:eastAsia="ko-KR"/>
        </w:rPr>
        <w:t>mutually beneficial to both freight forwarders and Customs as it aims</w:t>
      </w:r>
      <w:r w:rsidR="001603EE">
        <w:rPr>
          <w:rFonts w:eastAsiaTheme="minorEastAsia" w:hint="eastAsia"/>
          <w:lang w:eastAsia="ko-KR"/>
        </w:rPr>
        <w:t xml:space="preserve"> to simp</w:t>
      </w:r>
      <w:r w:rsidR="003302B5">
        <w:rPr>
          <w:rFonts w:eastAsiaTheme="minorEastAsia" w:hint="eastAsia"/>
          <w:lang w:eastAsia="ko-KR"/>
        </w:rPr>
        <w:t>l</w:t>
      </w:r>
      <w:r w:rsidR="001603EE">
        <w:rPr>
          <w:rFonts w:eastAsiaTheme="minorEastAsia" w:hint="eastAsia"/>
          <w:lang w:eastAsia="ko-KR"/>
        </w:rPr>
        <w:t xml:space="preserve">ify the existing Customs </w:t>
      </w:r>
      <w:r w:rsidR="001603EE">
        <w:rPr>
          <w:rFonts w:eastAsiaTheme="minorEastAsia"/>
          <w:lang w:eastAsia="ko-KR"/>
        </w:rPr>
        <w:t>clearance</w:t>
      </w:r>
      <w:r w:rsidR="001603EE">
        <w:rPr>
          <w:rFonts w:eastAsiaTheme="minorEastAsia" w:hint="eastAsia"/>
          <w:lang w:eastAsia="ko-KR"/>
        </w:rPr>
        <w:t xml:space="preserve"> procedures and to provide an e-channel for sea freight forwarders to submit house bill of</w:t>
      </w:r>
      <w:r w:rsidR="00F46CA2">
        <w:rPr>
          <w:rFonts w:eastAsiaTheme="minorEastAsia" w:hint="eastAsia"/>
          <w:lang w:eastAsia="ko-KR"/>
        </w:rPr>
        <w:t xml:space="preserve"> la</w:t>
      </w:r>
      <w:r w:rsidR="001603EE">
        <w:rPr>
          <w:rFonts w:eastAsiaTheme="minorEastAsia" w:hint="eastAsia"/>
          <w:lang w:eastAsia="ko-KR"/>
        </w:rPr>
        <w:t xml:space="preserve">ding </w:t>
      </w:r>
      <w:r w:rsidR="001603EE">
        <w:rPr>
          <w:rFonts w:eastAsiaTheme="minorEastAsia" w:hint="eastAsia"/>
          <w:lang w:eastAsia="ko-KR"/>
        </w:rPr>
        <w:lastRenderedPageBreak/>
        <w:t>information to Customs</w:t>
      </w:r>
      <w:r w:rsidR="001A7B1B">
        <w:rPr>
          <w:rFonts w:eastAsiaTheme="minorEastAsia" w:hint="eastAsia"/>
          <w:lang w:eastAsia="ko-KR"/>
        </w:rPr>
        <w:t xml:space="preserve"> in advance</w:t>
      </w:r>
      <w:r w:rsidR="003302B5">
        <w:rPr>
          <w:rFonts w:eastAsiaTheme="minorEastAsia" w:hint="eastAsia"/>
          <w:lang w:eastAsia="ko-KR"/>
        </w:rPr>
        <w:t>.</w:t>
      </w:r>
    </w:p>
    <w:p w:rsidR="007411D8" w:rsidRPr="00081F17" w:rsidRDefault="003302B5" w:rsidP="006105E6">
      <w:pPr>
        <w:widowControl w:val="0"/>
        <w:bidi w:val="0"/>
        <w:spacing w:after="240" w:line="480" w:lineRule="auto"/>
        <w:ind w:firstLineChars="350" w:firstLine="840"/>
        <w:jc w:val="both"/>
        <w:rPr>
          <w:rFonts w:eastAsiaTheme="minorEastAsia"/>
          <w:lang w:eastAsia="ko-KR"/>
        </w:rPr>
      </w:pPr>
      <w:r>
        <w:rPr>
          <w:rFonts w:eastAsiaTheme="minorEastAsia" w:hint="eastAsia"/>
          <w:lang w:eastAsia="ko-KR"/>
        </w:rPr>
        <w:t xml:space="preserve">Like the other measures implemented by Hong </w:t>
      </w:r>
      <w:r>
        <w:rPr>
          <w:rFonts w:eastAsiaTheme="minorEastAsia"/>
          <w:lang w:eastAsia="ko-KR"/>
        </w:rPr>
        <w:t>Kong</w:t>
      </w:r>
      <w:r w:rsidR="00941EA3">
        <w:rPr>
          <w:rFonts w:eastAsiaTheme="minorEastAsia" w:hint="eastAsia"/>
          <w:lang w:eastAsia="ko-KR"/>
        </w:rPr>
        <w:t xml:space="preserve"> to facilitate trade, the</w:t>
      </w:r>
      <w:r w:rsidR="00B752D1">
        <w:rPr>
          <w:rFonts w:eastAsiaTheme="minorEastAsia" w:hint="eastAsia"/>
          <w:lang w:eastAsia="ko-KR"/>
        </w:rPr>
        <w:t xml:space="preserve"> </w:t>
      </w:r>
      <w:r w:rsidR="007411D8" w:rsidRPr="00081F17">
        <w:rPr>
          <w:rFonts w:eastAsiaTheme="minorEastAsia" w:hint="eastAsia"/>
          <w:lang w:eastAsia="ko-KR"/>
        </w:rPr>
        <w:t>A</w:t>
      </w:r>
      <w:r w:rsidR="007411D8" w:rsidRPr="00081F17">
        <w:t xml:space="preserve">uthorized </w:t>
      </w:r>
      <w:r w:rsidR="007411D8" w:rsidRPr="00081F17">
        <w:rPr>
          <w:rFonts w:eastAsiaTheme="minorEastAsia" w:hint="eastAsia"/>
          <w:lang w:eastAsia="ko-KR"/>
        </w:rPr>
        <w:t>E</w:t>
      </w:r>
      <w:r w:rsidR="007411D8" w:rsidRPr="00081F17">
        <w:t xml:space="preserve">conomic </w:t>
      </w:r>
      <w:r w:rsidR="007411D8" w:rsidRPr="00081F17">
        <w:rPr>
          <w:rFonts w:eastAsiaTheme="minorEastAsia" w:hint="eastAsia"/>
          <w:lang w:eastAsia="ko-KR"/>
        </w:rPr>
        <w:t>O</w:t>
      </w:r>
      <w:r w:rsidR="007411D8" w:rsidRPr="00081F17">
        <w:t xml:space="preserve">perator </w:t>
      </w:r>
      <w:r w:rsidR="00A81313">
        <w:t xml:space="preserve">(AEO) </w:t>
      </w:r>
      <w:r w:rsidR="007411D8" w:rsidRPr="00081F17">
        <w:rPr>
          <w:rFonts w:eastAsiaTheme="minorEastAsia" w:hint="eastAsia"/>
          <w:lang w:eastAsia="ko-KR"/>
        </w:rPr>
        <w:t>P</w:t>
      </w:r>
      <w:r w:rsidR="007411D8" w:rsidRPr="00081F17">
        <w:t>rogramme</w:t>
      </w:r>
      <w:r w:rsidR="00B752D1">
        <w:rPr>
          <w:rFonts w:eastAsiaTheme="minorEastAsia" w:hint="eastAsia"/>
          <w:lang w:eastAsia="ko-KR"/>
        </w:rPr>
        <w:t xml:space="preserve"> </w:t>
      </w:r>
      <w:r w:rsidR="007411D8" w:rsidRPr="00081F17">
        <w:t>enhance</w:t>
      </w:r>
      <w:r w:rsidR="007411D8" w:rsidRPr="00081F17">
        <w:rPr>
          <w:rFonts w:eastAsiaTheme="minorEastAsia" w:hint="eastAsia"/>
          <w:lang w:eastAsia="ko-KR"/>
        </w:rPr>
        <w:t>d</w:t>
      </w:r>
      <w:r w:rsidR="00B752D1">
        <w:rPr>
          <w:rFonts w:eastAsiaTheme="minorEastAsia" w:hint="eastAsia"/>
          <w:lang w:eastAsia="ko-KR"/>
        </w:rPr>
        <w:t xml:space="preserve"> </w:t>
      </w:r>
      <w:r w:rsidR="007411D8" w:rsidRPr="00081F17">
        <w:rPr>
          <w:rFonts w:eastAsiaTheme="minorEastAsia" w:hint="eastAsia"/>
          <w:lang w:eastAsia="ko-KR"/>
        </w:rPr>
        <w:t>Hong Kong</w:t>
      </w:r>
      <w:r w:rsidR="007411D8" w:rsidRPr="00081F17">
        <w:rPr>
          <w:rFonts w:eastAsiaTheme="minorEastAsia"/>
          <w:lang w:eastAsia="ko-KR"/>
        </w:rPr>
        <w:t>’</w:t>
      </w:r>
      <w:r w:rsidR="007411D8" w:rsidRPr="00081F17">
        <w:rPr>
          <w:rFonts w:eastAsiaTheme="minorEastAsia" w:hint="eastAsia"/>
          <w:lang w:eastAsia="ko-KR"/>
        </w:rPr>
        <w:t>s</w:t>
      </w:r>
      <w:r w:rsidR="007411D8" w:rsidRPr="00081F17">
        <w:t xml:space="preserve"> role as a transit hub</w:t>
      </w:r>
      <w:r w:rsidR="007411D8" w:rsidRPr="00081F17">
        <w:rPr>
          <w:rFonts w:eastAsiaTheme="minorEastAsia" w:hint="eastAsia"/>
          <w:lang w:eastAsia="ko-KR"/>
        </w:rPr>
        <w:t xml:space="preserve"> (WTO, 2014c).</w:t>
      </w:r>
      <w:r w:rsidR="00FB3888">
        <w:rPr>
          <w:rFonts w:eastAsiaTheme="minorEastAsia" w:hint="eastAsia"/>
          <w:lang w:eastAsia="ko-KR"/>
        </w:rPr>
        <w:t xml:space="preserve"> In April 2012,</w:t>
      </w:r>
      <w:r w:rsidR="007411D8" w:rsidRPr="00081F17">
        <w:t xml:space="preserve"> H</w:t>
      </w:r>
      <w:r w:rsidR="007411D8" w:rsidRPr="00081F17">
        <w:rPr>
          <w:rFonts w:eastAsiaTheme="minorEastAsia" w:hint="eastAsia"/>
          <w:lang w:eastAsia="ko-KR"/>
        </w:rPr>
        <w:t xml:space="preserve">ong </w:t>
      </w:r>
      <w:r w:rsidR="007411D8" w:rsidRPr="00081F17">
        <w:t>K</w:t>
      </w:r>
      <w:r w:rsidR="007411D8" w:rsidRPr="00081F17">
        <w:rPr>
          <w:rFonts w:eastAsiaTheme="minorEastAsia" w:hint="eastAsia"/>
          <w:lang w:eastAsia="ko-KR"/>
        </w:rPr>
        <w:t xml:space="preserve">ong </w:t>
      </w:r>
      <w:r w:rsidR="007411D8" w:rsidRPr="00081F17">
        <w:t xml:space="preserve">started formal implementation of the </w:t>
      </w:r>
      <w:r w:rsidR="00A81313">
        <w:t>AEO</w:t>
      </w:r>
      <w:r w:rsidR="00B752D1">
        <w:rPr>
          <w:rFonts w:eastAsiaTheme="minorEastAsia" w:hint="eastAsia"/>
          <w:lang w:eastAsia="ko-KR"/>
        </w:rPr>
        <w:t xml:space="preserve"> </w:t>
      </w:r>
      <w:r w:rsidR="007411D8" w:rsidRPr="00081F17">
        <w:t xml:space="preserve">Programme </w:t>
      </w:r>
      <w:r w:rsidR="00FB3888">
        <w:rPr>
          <w:rFonts w:eastAsiaTheme="minorEastAsia" w:hint="eastAsia"/>
          <w:lang w:eastAsia="ko-KR"/>
        </w:rPr>
        <w:t xml:space="preserve">which would </w:t>
      </w:r>
      <w:r w:rsidR="007411D8" w:rsidRPr="00081F17">
        <w:t>grant local companies that satisfy pre-determined security criteria accredited trader status</w:t>
      </w:r>
      <w:r w:rsidR="007411D8" w:rsidRPr="00081F17">
        <w:rPr>
          <w:rFonts w:eastAsiaTheme="minorEastAsia" w:hint="eastAsia"/>
          <w:lang w:eastAsia="ko-KR"/>
        </w:rPr>
        <w:t xml:space="preserve"> (WTO, 2014c)</w:t>
      </w:r>
      <w:r w:rsidR="007411D8" w:rsidRPr="00081F17">
        <w:t xml:space="preserve">. </w:t>
      </w:r>
      <w:r w:rsidR="007411D8" w:rsidRPr="00081F17">
        <w:rPr>
          <w:rFonts w:eastAsiaTheme="minorEastAsia" w:hint="eastAsia"/>
          <w:lang w:eastAsia="ko-KR"/>
        </w:rPr>
        <w:t xml:space="preserve">WTO </w:t>
      </w:r>
      <w:r w:rsidR="00F46CA2">
        <w:rPr>
          <w:rFonts w:eastAsiaTheme="minorEastAsia"/>
          <w:lang w:eastAsia="ko-KR"/>
        </w:rPr>
        <w:t>“</w:t>
      </w:r>
      <w:r w:rsidR="007411D8" w:rsidRPr="00081F17">
        <w:rPr>
          <w:rFonts w:eastAsiaTheme="minorEastAsia" w:hint="eastAsia"/>
          <w:lang w:eastAsia="ko-KR"/>
        </w:rPr>
        <w:t>Trade Policy Review</w:t>
      </w:r>
      <w:r w:rsidR="00F46CA2">
        <w:rPr>
          <w:rFonts w:eastAsiaTheme="minorEastAsia"/>
          <w:lang w:eastAsia="ko-KR"/>
        </w:rPr>
        <w:t>”</w:t>
      </w:r>
      <w:r w:rsidR="007411D8" w:rsidRPr="00081F17">
        <w:rPr>
          <w:rFonts w:eastAsiaTheme="minorEastAsia" w:hint="eastAsia"/>
          <w:lang w:eastAsia="ko-KR"/>
        </w:rPr>
        <w:t xml:space="preserve"> by Hong Kong said</w:t>
      </w:r>
      <w:r w:rsidR="00F46CA2">
        <w:rPr>
          <w:rFonts w:eastAsiaTheme="minorEastAsia" w:hint="eastAsia"/>
          <w:lang w:eastAsia="ko-KR"/>
        </w:rPr>
        <w:t xml:space="preserve"> that</w:t>
      </w:r>
      <w:r w:rsidR="00B752D1">
        <w:rPr>
          <w:rFonts w:eastAsiaTheme="minorEastAsia" w:hint="eastAsia"/>
          <w:lang w:eastAsia="ko-KR"/>
        </w:rPr>
        <w:t xml:space="preserve"> </w:t>
      </w:r>
      <w:r w:rsidR="007411D8" w:rsidRPr="00081F17">
        <w:rPr>
          <w:rFonts w:eastAsiaTheme="minorEastAsia"/>
          <w:lang w:eastAsia="ko-KR"/>
        </w:rPr>
        <w:t>“</w:t>
      </w:r>
      <w:r w:rsidR="007411D8" w:rsidRPr="00081F17">
        <w:rPr>
          <w:rFonts w:eastAsiaTheme="minorEastAsia" w:hint="eastAsia"/>
          <w:lang w:eastAsia="ko-KR"/>
        </w:rPr>
        <w:t>c</w:t>
      </w:r>
      <w:r w:rsidR="007411D8" w:rsidRPr="00081F17">
        <w:rPr>
          <w:rFonts w:eastAsiaTheme="minorEastAsia"/>
          <w:lang w:eastAsia="ko-KR"/>
        </w:rPr>
        <w:t xml:space="preserve">ompanies accredited under this Programme are recognized by the </w:t>
      </w:r>
      <w:r w:rsidR="00F46CA2">
        <w:rPr>
          <w:rFonts w:eastAsiaTheme="minorEastAsia" w:hint="eastAsia"/>
          <w:lang w:eastAsia="ko-KR"/>
        </w:rPr>
        <w:t xml:space="preserve">Customs and Excise Department </w:t>
      </w:r>
      <w:r w:rsidR="007411D8" w:rsidRPr="00081F17">
        <w:rPr>
          <w:rFonts w:eastAsiaTheme="minorEastAsia"/>
          <w:lang w:eastAsia="ko-KR"/>
        </w:rPr>
        <w:t>as trusted</w:t>
      </w:r>
      <w:r w:rsidR="00B752D1">
        <w:rPr>
          <w:rFonts w:eastAsiaTheme="minorEastAsia" w:hint="eastAsia"/>
          <w:lang w:eastAsia="ko-KR"/>
        </w:rPr>
        <w:t xml:space="preserve"> </w:t>
      </w:r>
      <w:r w:rsidR="007411D8" w:rsidRPr="00081F17">
        <w:rPr>
          <w:rFonts w:eastAsiaTheme="minorEastAsia"/>
          <w:lang w:eastAsia="ko-KR"/>
        </w:rPr>
        <w:t xml:space="preserve">operators and enjoy customs facilitation, such as reduced inspection </w:t>
      </w:r>
      <w:r w:rsidR="007411D8" w:rsidRPr="00081F17">
        <w:rPr>
          <w:rFonts w:eastAsiaTheme="minorEastAsia"/>
          <w:lang w:eastAsia="ko-KR"/>
        </w:rPr>
        <w:lastRenderedPageBreak/>
        <w:t>and prioritized clearance of</w:t>
      </w:r>
      <w:r w:rsidR="00B752D1">
        <w:rPr>
          <w:rFonts w:eastAsiaTheme="minorEastAsia" w:hint="eastAsia"/>
          <w:lang w:eastAsia="ko-KR"/>
        </w:rPr>
        <w:t xml:space="preserve"> </w:t>
      </w:r>
      <w:r w:rsidR="007411D8" w:rsidRPr="00081F17">
        <w:rPr>
          <w:rFonts w:eastAsiaTheme="minorEastAsia"/>
          <w:lang w:eastAsia="ko-KR"/>
        </w:rPr>
        <w:t>cargoes at control points</w:t>
      </w:r>
      <w:r w:rsidR="008F1034">
        <w:rPr>
          <w:rFonts w:eastAsiaTheme="minorEastAsia"/>
          <w:lang w:eastAsia="ko-KR"/>
        </w:rPr>
        <w:t>”</w:t>
      </w:r>
      <w:r w:rsidR="008F1034">
        <w:rPr>
          <w:rFonts w:eastAsiaTheme="minorEastAsia" w:hint="eastAsia"/>
          <w:lang w:eastAsia="ko-KR"/>
        </w:rPr>
        <w:t xml:space="preserve"> (WTO, 2014b)</w:t>
      </w:r>
      <w:r w:rsidR="007411D8" w:rsidRPr="00081F17">
        <w:rPr>
          <w:rFonts w:eastAsiaTheme="minorEastAsia" w:hint="eastAsia"/>
          <w:lang w:eastAsia="ko-KR"/>
        </w:rPr>
        <w:t xml:space="preserve">. </w:t>
      </w:r>
      <w:r w:rsidR="00427179">
        <w:rPr>
          <w:rFonts w:eastAsiaTheme="minorEastAsia" w:hint="eastAsia"/>
          <w:lang w:eastAsia="ko-KR"/>
        </w:rPr>
        <w:t xml:space="preserve">Hong Kong's </w:t>
      </w:r>
      <w:r w:rsidR="007411D8" w:rsidRPr="00081F17">
        <w:rPr>
          <w:rFonts w:eastAsiaTheme="minorEastAsia" w:hint="eastAsia"/>
          <w:lang w:eastAsia="ko-KR"/>
        </w:rPr>
        <w:t>AEO Programme</w:t>
      </w:r>
      <w:r w:rsidR="00B752D1">
        <w:rPr>
          <w:rFonts w:eastAsiaTheme="minorEastAsia" w:hint="eastAsia"/>
          <w:lang w:eastAsia="ko-KR"/>
        </w:rPr>
        <w:t xml:space="preserve"> </w:t>
      </w:r>
      <w:r w:rsidR="00427179">
        <w:rPr>
          <w:rFonts w:eastAsiaTheme="minorEastAsia" w:hint="eastAsia"/>
          <w:lang w:eastAsia="ko-KR"/>
        </w:rPr>
        <w:t>has a similarity with Jordan</w:t>
      </w:r>
      <w:r w:rsidR="00427179">
        <w:rPr>
          <w:rFonts w:eastAsiaTheme="minorEastAsia"/>
          <w:lang w:eastAsia="ko-KR"/>
        </w:rPr>
        <w:t>’</w:t>
      </w:r>
      <w:r w:rsidR="00427179">
        <w:rPr>
          <w:rFonts w:eastAsiaTheme="minorEastAsia" w:hint="eastAsia"/>
          <w:lang w:eastAsia="ko-KR"/>
        </w:rPr>
        <w:t>s</w:t>
      </w:r>
      <w:r w:rsidR="00B752D1">
        <w:rPr>
          <w:rFonts w:eastAsiaTheme="minorEastAsia" w:hint="eastAsia"/>
          <w:lang w:eastAsia="ko-KR"/>
        </w:rPr>
        <w:t xml:space="preserve"> </w:t>
      </w:r>
      <w:r w:rsidR="00941EA3">
        <w:rPr>
          <w:rFonts w:eastAsiaTheme="minorEastAsia"/>
          <w:lang w:eastAsia="ko-KR"/>
        </w:rPr>
        <w:t>“</w:t>
      </w:r>
      <w:r w:rsidR="007411D8" w:rsidRPr="00081F17">
        <w:rPr>
          <w:rFonts w:eastAsiaTheme="minorEastAsia" w:hint="eastAsia"/>
          <w:lang w:eastAsia="ko-KR"/>
        </w:rPr>
        <w:t>Golden List</w:t>
      </w:r>
      <w:r w:rsidR="00941EA3">
        <w:rPr>
          <w:rFonts w:eastAsiaTheme="minorEastAsia"/>
          <w:lang w:eastAsia="ko-KR"/>
        </w:rPr>
        <w:t>”</w:t>
      </w:r>
      <w:r w:rsidR="00B752D1">
        <w:rPr>
          <w:rFonts w:eastAsiaTheme="minorEastAsia" w:hint="eastAsia"/>
          <w:lang w:eastAsia="ko-KR"/>
        </w:rPr>
        <w:t xml:space="preserve"> </w:t>
      </w:r>
      <w:r w:rsidR="00427179">
        <w:rPr>
          <w:rFonts w:eastAsiaTheme="minorEastAsia" w:hint="eastAsia"/>
          <w:lang w:eastAsia="ko-KR"/>
        </w:rPr>
        <w:t>as b</w:t>
      </w:r>
      <w:r w:rsidR="007411D8" w:rsidRPr="00081F17">
        <w:rPr>
          <w:rFonts w:eastAsiaTheme="minorEastAsia" w:hint="eastAsia"/>
          <w:lang w:eastAsia="ko-KR"/>
        </w:rPr>
        <w:t xml:space="preserve">oth programmes are related with </w:t>
      </w:r>
      <w:r w:rsidR="007411D8" w:rsidRPr="00427179">
        <w:rPr>
          <w:rFonts w:eastAsiaTheme="minorEastAsia" w:hint="eastAsia"/>
          <w:lang w:eastAsia="ko-KR"/>
        </w:rPr>
        <w:t xml:space="preserve">Article 7.7 </w:t>
      </w:r>
      <w:r w:rsidR="00D272B0">
        <w:rPr>
          <w:rFonts w:eastAsiaTheme="minorEastAsia"/>
          <w:lang w:eastAsia="ko-KR"/>
        </w:rPr>
        <w:t>“</w:t>
      </w:r>
      <w:r w:rsidR="007411D8" w:rsidRPr="00427179">
        <w:rPr>
          <w:rFonts w:eastAsiaTheme="minorEastAsia" w:hint="eastAsia"/>
          <w:lang w:eastAsia="ko-KR"/>
        </w:rPr>
        <w:t>Trade Facilitation Measures for Authorized Operators</w:t>
      </w:r>
      <w:r w:rsidR="00D272B0">
        <w:rPr>
          <w:rFonts w:eastAsiaTheme="minorEastAsia"/>
          <w:lang w:eastAsia="ko-KR"/>
        </w:rPr>
        <w:t>”</w:t>
      </w:r>
      <w:r w:rsidR="007411D8" w:rsidRPr="00427179">
        <w:rPr>
          <w:rFonts w:eastAsiaTheme="minorEastAsia" w:hint="eastAsia"/>
          <w:lang w:eastAsia="ko-KR"/>
        </w:rPr>
        <w:t xml:space="preserve"> </w:t>
      </w:r>
      <w:r w:rsidR="007411D8" w:rsidRPr="00081F17">
        <w:rPr>
          <w:rFonts w:eastAsiaTheme="minorEastAsia" w:hint="eastAsia"/>
          <w:lang w:eastAsia="ko-KR"/>
        </w:rPr>
        <w:t>of the WTO T</w:t>
      </w:r>
      <w:r w:rsidR="00427179">
        <w:rPr>
          <w:rFonts w:eastAsiaTheme="minorEastAsia" w:hint="eastAsia"/>
          <w:lang w:eastAsia="ko-KR"/>
        </w:rPr>
        <w:t>FA</w:t>
      </w:r>
      <w:r w:rsidR="007411D8" w:rsidRPr="00081F17">
        <w:rPr>
          <w:rFonts w:eastAsiaTheme="minorEastAsia" w:hint="eastAsia"/>
          <w:lang w:eastAsia="ko-KR"/>
        </w:rPr>
        <w:t>.</w:t>
      </w:r>
    </w:p>
    <w:p w:rsidR="007411D8" w:rsidRPr="00CC313C" w:rsidRDefault="007411D8" w:rsidP="00965E95">
      <w:pPr>
        <w:autoSpaceDE w:val="0"/>
        <w:autoSpaceDN w:val="0"/>
        <w:bidi w:val="0"/>
        <w:adjustRightInd w:val="0"/>
        <w:spacing w:after="200" w:line="480" w:lineRule="auto"/>
        <w:jc w:val="both"/>
        <w:rPr>
          <w:rFonts w:eastAsia="Malgun Gothic"/>
          <w:lang w:eastAsia="ko-KR"/>
        </w:rPr>
      </w:pPr>
      <w:r w:rsidRPr="00081F17">
        <w:rPr>
          <w:rFonts w:eastAsiaTheme="minorEastAsia"/>
          <w:lang w:eastAsia="ko-KR"/>
        </w:rPr>
        <w:tab/>
      </w:r>
      <w:r w:rsidR="009A644C">
        <w:rPr>
          <w:rFonts w:eastAsiaTheme="minorEastAsia" w:hint="eastAsia"/>
          <w:lang w:eastAsia="ko-KR"/>
        </w:rPr>
        <w:t>I</w:t>
      </w:r>
      <w:r w:rsidRPr="00081F17">
        <w:rPr>
          <w:rFonts w:eastAsiaTheme="minorEastAsia"/>
          <w:lang w:eastAsia="ko-KR"/>
        </w:rPr>
        <w:t xml:space="preserve">n April 2016, the Government of Hong Kong </w:t>
      </w:r>
      <w:r w:rsidRPr="00CC313C">
        <w:rPr>
          <w:rFonts w:eastAsia="Malgun Gothic"/>
          <w:lang w:eastAsia="ko-KR"/>
        </w:rPr>
        <w:t>published a consultation</w:t>
      </w:r>
      <w:r w:rsidR="009A644C" w:rsidRPr="00CC313C">
        <w:rPr>
          <w:rFonts w:eastAsia="Malgun Gothic"/>
          <w:lang w:eastAsia="ko-KR"/>
        </w:rPr>
        <w:t xml:space="preserve"> paper </w:t>
      </w:r>
      <w:r w:rsidR="00E107D9" w:rsidRPr="00CC313C">
        <w:rPr>
          <w:rFonts w:eastAsia="Malgun Gothic" w:hint="eastAsia"/>
          <w:lang w:eastAsia="ko-KR"/>
        </w:rPr>
        <w:t xml:space="preserve">focusing </w:t>
      </w:r>
      <w:r w:rsidR="00E107D9" w:rsidRPr="00CC313C">
        <w:rPr>
          <w:rFonts w:eastAsia="Malgun Gothic"/>
          <w:lang w:eastAsia="ko-KR"/>
        </w:rPr>
        <w:t xml:space="preserve">on the development of </w:t>
      </w:r>
      <w:r w:rsidR="00E107D9" w:rsidRPr="00CC313C">
        <w:rPr>
          <w:rFonts w:eastAsia="Malgun Gothic" w:hint="eastAsia"/>
          <w:lang w:eastAsia="ko-KR"/>
        </w:rPr>
        <w:t>the</w:t>
      </w:r>
      <w:r w:rsidR="00E107D9" w:rsidRPr="00CC313C">
        <w:rPr>
          <w:rFonts w:eastAsia="Malgun Gothic"/>
          <w:lang w:eastAsia="ko-KR"/>
        </w:rPr>
        <w:t xml:space="preserve"> “Single Window”</w:t>
      </w:r>
      <w:r w:rsidR="00E107D9" w:rsidRPr="00CC313C">
        <w:rPr>
          <w:rFonts w:eastAsia="Malgun Gothic" w:hint="eastAsia"/>
          <w:lang w:eastAsia="ko-KR"/>
        </w:rPr>
        <w:t xml:space="preserve"> measure</w:t>
      </w:r>
      <w:r w:rsidRPr="00CC313C">
        <w:rPr>
          <w:rFonts w:eastAsia="Malgun Gothic"/>
          <w:lang w:eastAsia="ko-KR"/>
        </w:rPr>
        <w:t xml:space="preserve">. </w:t>
      </w:r>
      <w:r w:rsidR="009A644C" w:rsidRPr="00CC313C">
        <w:rPr>
          <w:rFonts w:eastAsia="Malgun Gothic" w:hint="eastAsia"/>
          <w:lang w:eastAsia="ko-KR"/>
        </w:rPr>
        <w:t xml:space="preserve">It </w:t>
      </w:r>
      <w:r w:rsidRPr="00CC313C">
        <w:rPr>
          <w:rFonts w:eastAsia="Malgun Gothic" w:hint="eastAsia"/>
          <w:lang w:eastAsia="ko-KR"/>
        </w:rPr>
        <w:t xml:space="preserve">mentioned </w:t>
      </w:r>
      <w:r w:rsidR="00E107D9" w:rsidRPr="00CC313C">
        <w:rPr>
          <w:rFonts w:eastAsia="Malgun Gothic" w:hint="eastAsia"/>
          <w:lang w:eastAsia="ko-KR"/>
        </w:rPr>
        <w:t xml:space="preserve">that </w:t>
      </w:r>
      <w:r w:rsidRPr="00CC313C">
        <w:rPr>
          <w:rFonts w:eastAsia="Malgun Gothic" w:hint="eastAsia"/>
          <w:lang w:eastAsia="ko-KR"/>
        </w:rPr>
        <w:t xml:space="preserve">the </w:t>
      </w:r>
      <w:r w:rsidR="00E107D9" w:rsidRPr="00CC313C">
        <w:rPr>
          <w:rFonts w:eastAsia="Malgun Gothic" w:hint="eastAsia"/>
          <w:lang w:eastAsia="ko-KR"/>
        </w:rPr>
        <w:t xml:space="preserve">measure </w:t>
      </w:r>
      <w:r w:rsidRPr="00CC313C">
        <w:rPr>
          <w:rFonts w:eastAsia="Malgun Gothic" w:hint="eastAsia"/>
          <w:lang w:eastAsia="ko-KR"/>
        </w:rPr>
        <w:t xml:space="preserve">will </w:t>
      </w:r>
      <w:r w:rsidRPr="00CC313C">
        <w:rPr>
          <w:rFonts w:eastAsia="Malgun Gothic"/>
          <w:lang w:eastAsia="ko-KR"/>
        </w:rPr>
        <w:t xml:space="preserve">bring </w:t>
      </w:r>
      <w:r w:rsidR="00E107D9" w:rsidRPr="00CC313C">
        <w:rPr>
          <w:rFonts w:eastAsia="Malgun Gothic" w:hint="eastAsia"/>
          <w:lang w:eastAsia="ko-KR"/>
        </w:rPr>
        <w:t>the trading community savings in</w:t>
      </w:r>
      <w:r w:rsidR="009A644C" w:rsidRPr="00CC313C">
        <w:rPr>
          <w:rFonts w:eastAsia="Malgun Gothic" w:hint="eastAsia"/>
          <w:lang w:eastAsia="ko-KR"/>
        </w:rPr>
        <w:t xml:space="preserve"> both </w:t>
      </w:r>
      <w:r w:rsidRPr="00CC313C">
        <w:rPr>
          <w:rFonts w:eastAsia="Malgun Gothic"/>
          <w:lang w:eastAsia="ko-KR"/>
        </w:rPr>
        <w:t xml:space="preserve">time and cost as they no longer </w:t>
      </w:r>
      <w:r w:rsidR="009A644C" w:rsidRPr="00CC313C">
        <w:rPr>
          <w:rFonts w:eastAsia="Malgun Gothic" w:hint="eastAsia"/>
          <w:lang w:eastAsia="ko-KR"/>
        </w:rPr>
        <w:t xml:space="preserve">will </w:t>
      </w:r>
      <w:r w:rsidRPr="00CC313C">
        <w:rPr>
          <w:rFonts w:eastAsia="Malgun Gothic"/>
          <w:lang w:eastAsia="ko-KR"/>
        </w:rPr>
        <w:t>need to approach different government departments separately</w:t>
      </w:r>
      <w:r w:rsidR="009A644C" w:rsidRPr="00CC313C">
        <w:rPr>
          <w:rFonts w:eastAsia="Malgun Gothic" w:hint="eastAsia"/>
          <w:lang w:eastAsia="ko-KR"/>
        </w:rPr>
        <w:t>. In a</w:t>
      </w:r>
      <w:r w:rsidR="00157B53" w:rsidRPr="00CC313C">
        <w:rPr>
          <w:rFonts w:eastAsia="Malgun Gothic" w:hint="eastAsia"/>
          <w:lang w:eastAsia="ko-KR"/>
        </w:rPr>
        <w:t>ddition, the gover</w:t>
      </w:r>
      <w:r w:rsidR="008924DA">
        <w:rPr>
          <w:rFonts w:eastAsiaTheme="minorEastAsia" w:hint="eastAsia"/>
          <w:lang w:eastAsia="ko-KR"/>
        </w:rPr>
        <w:t>n</w:t>
      </w:r>
      <w:r w:rsidR="00157B53" w:rsidRPr="00CC313C">
        <w:rPr>
          <w:rFonts w:eastAsia="Malgun Gothic" w:hint="eastAsia"/>
          <w:lang w:eastAsia="ko-KR"/>
        </w:rPr>
        <w:t xml:space="preserve">mental press </w:t>
      </w:r>
      <w:r w:rsidR="009A644C" w:rsidRPr="00CC313C">
        <w:rPr>
          <w:rFonts w:eastAsia="Malgun Gothic" w:hint="eastAsia"/>
          <w:lang w:eastAsia="ko-KR"/>
        </w:rPr>
        <w:t xml:space="preserve">stated that </w:t>
      </w:r>
      <w:r w:rsidRPr="00CC313C">
        <w:rPr>
          <w:rFonts w:eastAsia="Malgun Gothic" w:hint="eastAsia"/>
          <w:lang w:eastAsia="ko-KR"/>
        </w:rPr>
        <w:t>t</w:t>
      </w:r>
      <w:r w:rsidR="009A644C" w:rsidRPr="00CC313C">
        <w:rPr>
          <w:rFonts w:eastAsia="Malgun Gothic"/>
          <w:lang w:eastAsia="ko-KR"/>
        </w:rPr>
        <w:t>raders</w:t>
      </w:r>
      <w:r w:rsidR="009A644C" w:rsidRPr="00CC313C">
        <w:rPr>
          <w:rFonts w:eastAsia="Malgun Gothic" w:hint="eastAsia"/>
          <w:lang w:eastAsia="ko-KR"/>
        </w:rPr>
        <w:t xml:space="preserve"> will</w:t>
      </w:r>
      <w:r w:rsidRPr="00CC313C">
        <w:rPr>
          <w:rFonts w:eastAsia="Malgun Gothic"/>
          <w:lang w:eastAsia="ko-KR"/>
        </w:rPr>
        <w:t xml:space="preserve"> also </w:t>
      </w:r>
      <w:r w:rsidR="009A644C" w:rsidRPr="00CC313C">
        <w:rPr>
          <w:rFonts w:eastAsia="Malgun Gothic" w:hint="eastAsia"/>
          <w:lang w:eastAsia="ko-KR"/>
        </w:rPr>
        <w:t xml:space="preserve">be able to </w:t>
      </w:r>
      <w:r w:rsidRPr="00CC313C">
        <w:rPr>
          <w:rFonts w:eastAsia="Malgun Gothic"/>
          <w:lang w:eastAsia="ko-KR"/>
        </w:rPr>
        <w:t>keep track of the status of their applications and submissions</w:t>
      </w:r>
      <w:r w:rsidR="009A644C" w:rsidRPr="00CC313C">
        <w:rPr>
          <w:rFonts w:eastAsia="Malgun Gothic" w:hint="eastAsia"/>
          <w:lang w:eastAsia="ko-KR"/>
        </w:rPr>
        <w:t xml:space="preserve"> 24/7</w:t>
      </w:r>
      <w:r w:rsidRPr="00CC313C">
        <w:rPr>
          <w:rFonts w:eastAsia="Malgun Gothic"/>
          <w:lang w:eastAsia="ko-KR"/>
        </w:rPr>
        <w:t xml:space="preserve"> via the </w:t>
      </w:r>
      <w:r w:rsidR="00965E95" w:rsidRPr="00CC313C">
        <w:rPr>
          <w:rFonts w:eastAsia="Malgun Gothic"/>
          <w:lang w:eastAsia="ko-KR"/>
        </w:rPr>
        <w:t>“</w:t>
      </w:r>
      <w:r w:rsidRPr="00CC313C">
        <w:rPr>
          <w:rFonts w:eastAsia="Malgun Gothic"/>
          <w:lang w:eastAsia="ko-KR"/>
        </w:rPr>
        <w:t>S</w:t>
      </w:r>
      <w:r w:rsidR="00965E95" w:rsidRPr="00CC313C">
        <w:rPr>
          <w:rFonts w:eastAsia="Malgun Gothic" w:hint="eastAsia"/>
          <w:lang w:eastAsia="ko-KR"/>
        </w:rPr>
        <w:t xml:space="preserve">ingle </w:t>
      </w:r>
      <w:r w:rsidRPr="00CC313C">
        <w:rPr>
          <w:rFonts w:eastAsia="Malgun Gothic"/>
          <w:lang w:eastAsia="ko-KR"/>
        </w:rPr>
        <w:t>W</w:t>
      </w:r>
      <w:r w:rsidR="00965E95" w:rsidRPr="00CC313C">
        <w:rPr>
          <w:rFonts w:eastAsia="Malgun Gothic" w:hint="eastAsia"/>
          <w:lang w:eastAsia="ko-KR"/>
        </w:rPr>
        <w:t>indow</w:t>
      </w:r>
      <w:r w:rsidR="00965E95" w:rsidRPr="00CC313C">
        <w:rPr>
          <w:rFonts w:eastAsia="Malgun Gothic"/>
          <w:lang w:eastAsia="ko-KR"/>
        </w:rPr>
        <w:t>”</w:t>
      </w:r>
      <w:r w:rsidRPr="00CC313C">
        <w:rPr>
          <w:rFonts w:eastAsia="Malgun Gothic"/>
          <w:lang w:eastAsia="ko-KR"/>
        </w:rPr>
        <w:t xml:space="preserve"> platform</w:t>
      </w:r>
      <w:r w:rsidR="00965E95" w:rsidRPr="00CC313C">
        <w:rPr>
          <w:rFonts w:eastAsia="Malgun Gothic" w:hint="eastAsia"/>
          <w:lang w:eastAsia="ko-KR"/>
        </w:rPr>
        <w:t xml:space="preserve"> (GovHK, 2016</w:t>
      </w:r>
      <w:r w:rsidR="007874DD">
        <w:rPr>
          <w:rFonts w:eastAsia="Malgun Gothic" w:hint="eastAsia"/>
          <w:lang w:eastAsia="ko-KR"/>
        </w:rPr>
        <w:t>a</w:t>
      </w:r>
      <w:r w:rsidR="00965E95" w:rsidRPr="00CC313C">
        <w:rPr>
          <w:rFonts w:eastAsia="Malgun Gothic" w:hint="eastAsia"/>
          <w:lang w:eastAsia="ko-KR"/>
        </w:rPr>
        <w:t>)</w:t>
      </w:r>
      <w:r w:rsidR="009A644C" w:rsidRPr="00CC313C">
        <w:rPr>
          <w:rFonts w:eastAsia="Malgun Gothic" w:hint="eastAsia"/>
          <w:lang w:eastAsia="ko-KR"/>
        </w:rPr>
        <w:t>.</w:t>
      </w:r>
    </w:p>
    <w:p w:rsidR="007411D8" w:rsidRPr="00CC313C" w:rsidRDefault="007411D8" w:rsidP="00965E95">
      <w:pPr>
        <w:widowControl w:val="0"/>
        <w:autoSpaceDE w:val="0"/>
        <w:autoSpaceDN w:val="0"/>
        <w:bidi w:val="0"/>
        <w:adjustRightInd w:val="0"/>
        <w:spacing w:after="200" w:line="480" w:lineRule="auto"/>
        <w:jc w:val="both"/>
        <w:rPr>
          <w:rFonts w:eastAsia="Malgun Gothic"/>
          <w:lang w:eastAsia="ko-KR"/>
        </w:rPr>
      </w:pPr>
      <w:r w:rsidRPr="00CC313C">
        <w:rPr>
          <w:rFonts w:eastAsia="Malgun Gothic" w:hint="eastAsia"/>
          <w:lang w:eastAsia="ko-KR"/>
        </w:rPr>
        <w:tab/>
        <w:t xml:space="preserve">Through </w:t>
      </w:r>
      <w:r w:rsidR="00965E95" w:rsidRPr="00CC313C">
        <w:rPr>
          <w:rFonts w:eastAsia="Malgun Gothic" w:hint="eastAsia"/>
          <w:lang w:eastAsia="ko-KR"/>
        </w:rPr>
        <w:t>researching Hong Kong</w:t>
      </w:r>
      <w:r w:rsidR="00965E95" w:rsidRPr="00CC313C">
        <w:rPr>
          <w:rFonts w:eastAsia="Malgun Gothic"/>
          <w:lang w:eastAsia="ko-KR"/>
        </w:rPr>
        <w:t>’</w:t>
      </w:r>
      <w:r w:rsidR="00965E95" w:rsidRPr="00CC313C">
        <w:rPr>
          <w:rFonts w:eastAsia="Malgun Gothic" w:hint="eastAsia"/>
          <w:lang w:eastAsia="ko-KR"/>
        </w:rPr>
        <w:t>s trade f</w:t>
      </w:r>
      <w:r w:rsidRPr="00CC313C">
        <w:rPr>
          <w:rFonts w:eastAsia="Malgun Gothic" w:hint="eastAsia"/>
          <w:lang w:eastAsia="ko-KR"/>
        </w:rPr>
        <w:t>acilitation status, it is f</w:t>
      </w:r>
      <w:r w:rsidR="009A644C" w:rsidRPr="00CC313C">
        <w:rPr>
          <w:rFonts w:eastAsia="Malgun Gothic" w:hint="eastAsia"/>
          <w:lang w:eastAsia="ko-KR"/>
        </w:rPr>
        <w:t>ound that advanced measures of trade f</w:t>
      </w:r>
      <w:r w:rsidRPr="00CC313C">
        <w:rPr>
          <w:rFonts w:eastAsia="Malgun Gothic" w:hint="eastAsia"/>
          <w:lang w:eastAsia="ko-KR"/>
        </w:rPr>
        <w:t xml:space="preserve">acilitation were </w:t>
      </w:r>
      <w:r w:rsidR="00965E95" w:rsidRPr="00CC313C">
        <w:rPr>
          <w:rFonts w:eastAsia="Malgun Gothic" w:hint="eastAsia"/>
          <w:lang w:eastAsia="ko-KR"/>
        </w:rPr>
        <w:t xml:space="preserve">eagerly </w:t>
      </w:r>
      <w:r w:rsidRPr="00CC313C">
        <w:rPr>
          <w:rFonts w:eastAsia="Malgun Gothic" w:hint="eastAsia"/>
          <w:lang w:eastAsia="ko-KR"/>
        </w:rPr>
        <w:t xml:space="preserve">implemented which </w:t>
      </w:r>
      <w:r w:rsidR="00965E95" w:rsidRPr="00CC313C">
        <w:rPr>
          <w:rFonts w:eastAsia="Malgun Gothic" w:hint="eastAsia"/>
          <w:lang w:eastAsia="ko-KR"/>
        </w:rPr>
        <w:t xml:space="preserve">resulted in </w:t>
      </w:r>
      <w:r w:rsidRPr="00CC313C">
        <w:rPr>
          <w:rFonts w:eastAsia="Malgun Gothic" w:hint="eastAsia"/>
          <w:lang w:eastAsia="ko-KR"/>
        </w:rPr>
        <w:t>Hong Kong</w:t>
      </w:r>
      <w:r w:rsidR="00B752D1">
        <w:rPr>
          <w:rFonts w:eastAsiaTheme="minorEastAsia" w:hint="eastAsia"/>
          <w:lang w:eastAsia="ko-KR"/>
        </w:rPr>
        <w:t xml:space="preserve"> </w:t>
      </w:r>
      <w:r w:rsidR="00965E95" w:rsidRPr="00CC313C">
        <w:rPr>
          <w:rFonts w:eastAsia="Malgun Gothic" w:hint="eastAsia"/>
          <w:lang w:eastAsia="ko-KR"/>
        </w:rPr>
        <w:t xml:space="preserve">earning </w:t>
      </w:r>
      <w:r w:rsidR="009A644C" w:rsidRPr="00CC313C">
        <w:rPr>
          <w:rFonts w:eastAsia="Malgun Gothic" w:hint="eastAsia"/>
          <w:lang w:eastAsia="ko-KR"/>
        </w:rPr>
        <w:t>the well-deserved</w:t>
      </w:r>
      <w:r w:rsidRPr="00CC313C">
        <w:rPr>
          <w:rFonts w:eastAsia="Malgun Gothic" w:hint="eastAsia"/>
          <w:lang w:eastAsia="ko-KR"/>
        </w:rPr>
        <w:t xml:space="preserve"> reputation as </w:t>
      </w:r>
      <w:r w:rsidR="009A644C" w:rsidRPr="00CC313C">
        <w:rPr>
          <w:rFonts w:eastAsia="Malgun Gothic" w:hint="eastAsia"/>
          <w:lang w:eastAsia="ko-KR"/>
        </w:rPr>
        <w:t xml:space="preserve">being </w:t>
      </w:r>
      <w:r w:rsidRPr="00CC313C">
        <w:rPr>
          <w:rFonts w:eastAsia="Malgun Gothic" w:hint="eastAsia"/>
          <w:lang w:eastAsia="ko-KR"/>
        </w:rPr>
        <w:t>the world</w:t>
      </w:r>
      <w:r w:rsidRPr="00CC313C">
        <w:rPr>
          <w:rFonts w:eastAsia="Malgun Gothic"/>
          <w:lang w:eastAsia="ko-KR"/>
        </w:rPr>
        <w:t>’</w:t>
      </w:r>
      <w:r w:rsidR="009A644C" w:rsidRPr="00CC313C">
        <w:rPr>
          <w:rFonts w:eastAsia="Malgun Gothic" w:hint="eastAsia"/>
          <w:lang w:eastAsia="ko-KR"/>
        </w:rPr>
        <w:t xml:space="preserve">s freest trading hub. </w:t>
      </w:r>
    </w:p>
    <w:p w:rsidR="007411D8" w:rsidRPr="00081F17" w:rsidRDefault="00D02504" w:rsidP="000F2A70">
      <w:pPr>
        <w:bidi w:val="0"/>
        <w:spacing w:before="240" w:after="240" w:line="480" w:lineRule="auto"/>
        <w:rPr>
          <w:rFonts w:eastAsia="Malgun Gothic"/>
          <w:lang w:eastAsia="ko-KR"/>
        </w:rPr>
      </w:pPr>
      <w:r>
        <w:rPr>
          <w:rFonts w:eastAsia="Malgun Gothic" w:hint="eastAsia"/>
          <w:b/>
          <w:bCs/>
          <w:lang w:eastAsia="ko-KR"/>
        </w:rPr>
        <w:t>3.</w:t>
      </w:r>
      <w:r w:rsidR="007E6293">
        <w:rPr>
          <w:rFonts w:eastAsiaTheme="minorEastAsia" w:hint="eastAsia"/>
          <w:b/>
          <w:bCs/>
          <w:lang w:eastAsia="ko-KR"/>
        </w:rPr>
        <w:t>2</w:t>
      </w:r>
      <w:r w:rsidR="007411D8" w:rsidRPr="00081F17">
        <w:rPr>
          <w:rFonts w:eastAsia="Malgun Gothic" w:hint="eastAsia"/>
          <w:b/>
          <w:bCs/>
          <w:lang w:eastAsia="ko-KR"/>
        </w:rPr>
        <w:t xml:space="preserve"> Comparative </w:t>
      </w:r>
      <w:r w:rsidR="00A97B86">
        <w:rPr>
          <w:rFonts w:eastAsia="Malgun Gothic" w:hint="eastAsia"/>
          <w:b/>
          <w:bCs/>
          <w:lang w:eastAsia="ko-KR"/>
        </w:rPr>
        <w:t>A</w:t>
      </w:r>
      <w:r w:rsidR="007411D8" w:rsidRPr="00081F17">
        <w:rPr>
          <w:rFonts w:eastAsia="Malgun Gothic" w:hint="eastAsia"/>
          <w:b/>
          <w:bCs/>
          <w:lang w:eastAsia="ko-KR"/>
        </w:rPr>
        <w:t>nalysis</w:t>
      </w:r>
    </w:p>
    <w:p w:rsidR="007411D8" w:rsidRDefault="007411D8" w:rsidP="008568DF">
      <w:pPr>
        <w:widowControl w:val="0"/>
        <w:bidi w:val="0"/>
        <w:spacing w:after="240" w:line="480" w:lineRule="auto"/>
        <w:ind w:firstLine="284"/>
        <w:jc w:val="both"/>
        <w:rPr>
          <w:rFonts w:eastAsia="Malgun Gothic"/>
          <w:szCs w:val="28"/>
          <w:lang w:eastAsia="ko-KR"/>
        </w:rPr>
      </w:pPr>
      <w:r w:rsidRPr="00081F17">
        <w:rPr>
          <w:rFonts w:ascii="Arial" w:eastAsia="Malgun Gothic" w:hAnsi="Arial" w:cs="Arial" w:hint="eastAsia"/>
          <w:szCs w:val="28"/>
          <w:lang w:eastAsia="ko-KR"/>
        </w:rPr>
        <w:tab/>
      </w:r>
      <w:r w:rsidR="00965E95">
        <w:rPr>
          <w:rFonts w:eastAsia="Malgun Gothic" w:hint="eastAsia"/>
          <w:szCs w:val="28"/>
          <w:lang w:eastAsia="ko-KR"/>
        </w:rPr>
        <w:t>In the previous part of this</w:t>
      </w:r>
      <w:r w:rsidRPr="00081F17">
        <w:rPr>
          <w:rFonts w:eastAsia="Malgun Gothic" w:hint="eastAsia"/>
          <w:szCs w:val="28"/>
          <w:lang w:eastAsia="ko-KR"/>
        </w:rPr>
        <w:t xml:space="preserve"> chapter, </w:t>
      </w:r>
      <w:r w:rsidR="00A97B86">
        <w:rPr>
          <w:rFonts w:eastAsia="Malgun Gothic" w:hint="eastAsia"/>
          <w:szCs w:val="28"/>
          <w:lang w:eastAsia="ko-KR"/>
        </w:rPr>
        <w:t>Jordan and Hong Kong</w:t>
      </w:r>
      <w:r w:rsidR="00A97B86">
        <w:rPr>
          <w:rFonts w:eastAsia="Malgun Gothic"/>
          <w:szCs w:val="28"/>
          <w:lang w:eastAsia="ko-KR"/>
        </w:rPr>
        <w:t>’</w:t>
      </w:r>
      <w:r w:rsidR="00A97B86">
        <w:rPr>
          <w:rFonts w:eastAsia="Malgun Gothic" w:hint="eastAsia"/>
          <w:szCs w:val="28"/>
          <w:lang w:eastAsia="ko-KR"/>
        </w:rPr>
        <w:t>s trade f</w:t>
      </w:r>
      <w:r w:rsidRPr="00081F17">
        <w:rPr>
          <w:rFonts w:eastAsia="Malgun Gothic" w:hint="eastAsia"/>
          <w:szCs w:val="28"/>
          <w:lang w:eastAsia="ko-KR"/>
        </w:rPr>
        <w:t>acilitation status</w:t>
      </w:r>
      <w:r w:rsidR="00174BBC">
        <w:rPr>
          <w:rFonts w:eastAsiaTheme="minorEastAsia" w:hint="eastAsia"/>
          <w:szCs w:val="28"/>
          <w:lang w:eastAsia="ko-KR"/>
        </w:rPr>
        <w:t>es</w:t>
      </w:r>
      <w:r w:rsidRPr="00081F17">
        <w:rPr>
          <w:rFonts w:eastAsia="Malgun Gothic" w:hint="eastAsia"/>
          <w:szCs w:val="28"/>
          <w:lang w:eastAsia="ko-KR"/>
        </w:rPr>
        <w:t xml:space="preserve"> were reviewed. </w:t>
      </w:r>
      <w:r w:rsidR="00A97B86">
        <w:rPr>
          <w:rFonts w:eastAsia="Malgun Gothic" w:hint="eastAsia"/>
          <w:szCs w:val="28"/>
          <w:lang w:eastAsia="ko-KR"/>
        </w:rPr>
        <w:t xml:space="preserve">At the same time, </w:t>
      </w:r>
      <w:r w:rsidR="00A97B86">
        <w:rPr>
          <w:rFonts w:eastAsia="Malgun Gothic"/>
          <w:szCs w:val="28"/>
          <w:lang w:eastAsia="ko-KR"/>
        </w:rPr>
        <w:t>their</w:t>
      </w:r>
      <w:r w:rsidR="00B752D1">
        <w:rPr>
          <w:rFonts w:eastAsiaTheme="minorEastAsia" w:hint="eastAsia"/>
          <w:szCs w:val="28"/>
          <w:lang w:eastAsia="ko-KR"/>
        </w:rPr>
        <w:t xml:space="preserve"> </w:t>
      </w:r>
      <w:r w:rsidRPr="00081F17">
        <w:rPr>
          <w:rFonts w:eastAsia="Malgun Gothic" w:hint="eastAsia"/>
          <w:szCs w:val="28"/>
          <w:lang w:eastAsia="ko-KR"/>
        </w:rPr>
        <w:t>similarities</w:t>
      </w:r>
      <w:r w:rsidR="00A97B86">
        <w:rPr>
          <w:rFonts w:eastAsia="Malgun Gothic" w:hint="eastAsia"/>
          <w:szCs w:val="28"/>
          <w:lang w:eastAsia="ko-KR"/>
        </w:rPr>
        <w:t xml:space="preserve"> in terms of the high level of importance that trade plays </w:t>
      </w:r>
      <w:r w:rsidR="00965E95">
        <w:rPr>
          <w:rFonts w:eastAsia="Malgun Gothic" w:hint="eastAsia"/>
          <w:szCs w:val="28"/>
          <w:lang w:eastAsia="ko-KR"/>
        </w:rPr>
        <w:t xml:space="preserve">in both regions </w:t>
      </w:r>
      <w:r w:rsidR="00A97B86">
        <w:rPr>
          <w:rFonts w:eastAsia="Malgun Gothic" w:hint="eastAsia"/>
          <w:szCs w:val="28"/>
          <w:lang w:eastAsia="ko-KR"/>
        </w:rPr>
        <w:t xml:space="preserve">as a source as a national </w:t>
      </w:r>
      <w:r w:rsidR="00965E95">
        <w:rPr>
          <w:rFonts w:eastAsia="Malgun Gothic" w:hint="eastAsia"/>
          <w:szCs w:val="28"/>
          <w:lang w:eastAsia="ko-KR"/>
        </w:rPr>
        <w:t xml:space="preserve">revenue </w:t>
      </w:r>
      <w:r w:rsidR="00A97B86">
        <w:rPr>
          <w:rFonts w:eastAsia="Malgun Gothic" w:hint="eastAsia"/>
          <w:szCs w:val="28"/>
          <w:lang w:eastAsia="ko-KR"/>
        </w:rPr>
        <w:t xml:space="preserve">due to the absence of natural resources and </w:t>
      </w:r>
      <w:r w:rsidR="00A97B86">
        <w:rPr>
          <w:rFonts w:eastAsia="Malgun Gothic"/>
          <w:szCs w:val="28"/>
          <w:lang w:eastAsia="ko-KR"/>
        </w:rPr>
        <w:t>their</w:t>
      </w:r>
      <w:r w:rsidR="007E6293">
        <w:rPr>
          <w:rFonts w:eastAsia="Malgun Gothic" w:hint="eastAsia"/>
          <w:szCs w:val="28"/>
          <w:lang w:eastAsia="ko-KR"/>
        </w:rPr>
        <w:t xml:space="preserve"> scale</w:t>
      </w:r>
      <w:r w:rsidR="008568DF">
        <w:rPr>
          <w:rFonts w:eastAsia="Malgun Gothic" w:hint="eastAsia"/>
          <w:szCs w:val="28"/>
          <w:lang w:eastAsia="ko-KR"/>
        </w:rPr>
        <w:t>s</w:t>
      </w:r>
      <w:r w:rsidR="007E6293">
        <w:rPr>
          <w:rFonts w:eastAsia="Malgun Gothic" w:hint="eastAsia"/>
          <w:szCs w:val="28"/>
          <w:lang w:eastAsia="ko-KR"/>
        </w:rPr>
        <w:t xml:space="preserve"> of population should be</w:t>
      </w:r>
      <w:r w:rsidR="00A97B86">
        <w:rPr>
          <w:rFonts w:eastAsia="Malgun Gothic" w:hint="eastAsia"/>
          <w:szCs w:val="28"/>
          <w:lang w:eastAsia="ko-KR"/>
        </w:rPr>
        <w:t xml:space="preserve"> noted. </w:t>
      </w:r>
      <w:r w:rsidRPr="00081F17">
        <w:rPr>
          <w:rFonts w:eastAsia="Malgun Gothic" w:hint="eastAsia"/>
          <w:szCs w:val="28"/>
          <w:lang w:eastAsia="ko-KR"/>
        </w:rPr>
        <w:t xml:space="preserve">On the other hand, </w:t>
      </w:r>
      <w:r w:rsidR="00D260AF">
        <w:rPr>
          <w:rFonts w:eastAsia="Malgun Gothic" w:hint="eastAsia"/>
          <w:szCs w:val="28"/>
          <w:lang w:eastAsia="ko-KR"/>
        </w:rPr>
        <w:t>Hong Kong</w:t>
      </w:r>
      <w:r w:rsidR="00D260AF">
        <w:rPr>
          <w:rFonts w:eastAsia="Malgun Gothic"/>
          <w:szCs w:val="28"/>
          <w:lang w:eastAsia="ko-KR"/>
        </w:rPr>
        <w:t>’</w:t>
      </w:r>
      <w:r w:rsidR="00D260AF">
        <w:rPr>
          <w:rFonts w:eastAsia="Malgun Gothic" w:hint="eastAsia"/>
          <w:szCs w:val="28"/>
          <w:lang w:eastAsia="ko-KR"/>
        </w:rPr>
        <w:t xml:space="preserve">s </w:t>
      </w:r>
      <w:r w:rsidR="00324B38">
        <w:rPr>
          <w:rFonts w:eastAsia="Malgun Gothic" w:hint="eastAsia"/>
          <w:szCs w:val="28"/>
          <w:lang w:eastAsia="ko-KR"/>
        </w:rPr>
        <w:t xml:space="preserve">high level of dedication to implementing </w:t>
      </w:r>
      <w:r w:rsidR="00FB7A08">
        <w:rPr>
          <w:rFonts w:eastAsia="Malgun Gothic" w:hint="eastAsia"/>
          <w:szCs w:val="28"/>
          <w:lang w:eastAsia="ko-KR"/>
        </w:rPr>
        <w:t xml:space="preserve">advanced </w:t>
      </w:r>
      <w:r w:rsidR="00FB7A08">
        <w:rPr>
          <w:rFonts w:eastAsia="Malgun Gothic"/>
          <w:szCs w:val="28"/>
          <w:lang w:eastAsia="ko-KR"/>
        </w:rPr>
        <w:t>t</w:t>
      </w:r>
      <w:r w:rsidR="00FB7A08">
        <w:rPr>
          <w:rFonts w:eastAsia="Malgun Gothic" w:hint="eastAsia"/>
          <w:szCs w:val="28"/>
          <w:lang w:eastAsia="ko-KR"/>
        </w:rPr>
        <w:t xml:space="preserve">rade </w:t>
      </w:r>
      <w:r w:rsidR="00DB745D">
        <w:rPr>
          <w:rFonts w:eastAsiaTheme="minorEastAsia" w:hint="eastAsia"/>
          <w:szCs w:val="28"/>
          <w:lang w:eastAsia="ko-KR"/>
        </w:rPr>
        <w:t>f</w:t>
      </w:r>
      <w:r w:rsidR="00FB7A08">
        <w:rPr>
          <w:rFonts w:eastAsia="Malgun Gothic" w:hint="eastAsia"/>
          <w:szCs w:val="28"/>
          <w:lang w:eastAsia="ko-KR"/>
        </w:rPr>
        <w:t>acilitation</w:t>
      </w:r>
      <w:r w:rsidR="00DB745D">
        <w:rPr>
          <w:rFonts w:eastAsiaTheme="minorEastAsia" w:hint="eastAsia"/>
          <w:szCs w:val="28"/>
          <w:lang w:eastAsia="ko-KR"/>
        </w:rPr>
        <w:t xml:space="preserve"> </w:t>
      </w:r>
      <w:r w:rsidR="00FB7A08">
        <w:rPr>
          <w:rFonts w:eastAsia="Malgun Gothic"/>
          <w:szCs w:val="28"/>
          <w:lang w:eastAsia="ko-KR"/>
        </w:rPr>
        <w:t>m</w:t>
      </w:r>
      <w:r w:rsidRPr="00081F17">
        <w:rPr>
          <w:rFonts w:eastAsia="Malgun Gothic" w:hint="eastAsia"/>
          <w:szCs w:val="28"/>
          <w:lang w:eastAsia="ko-KR"/>
        </w:rPr>
        <w:t>easures has attracted foreign trade including a large portion of re-exports</w:t>
      </w:r>
      <w:r w:rsidR="00D260AF">
        <w:rPr>
          <w:rFonts w:eastAsia="Malgun Gothic" w:hint="eastAsia"/>
          <w:szCs w:val="28"/>
          <w:lang w:eastAsia="ko-KR"/>
        </w:rPr>
        <w:t>,</w:t>
      </w:r>
      <w:r w:rsidR="00DB745D">
        <w:rPr>
          <w:rFonts w:eastAsiaTheme="minorEastAsia" w:hint="eastAsia"/>
          <w:szCs w:val="28"/>
          <w:lang w:eastAsia="ko-KR"/>
        </w:rPr>
        <w:t xml:space="preserve"> </w:t>
      </w:r>
      <w:r w:rsidR="00965E95">
        <w:rPr>
          <w:rFonts w:eastAsia="Malgun Gothic" w:hint="eastAsia"/>
          <w:szCs w:val="28"/>
          <w:lang w:eastAsia="ko-KR"/>
        </w:rPr>
        <w:t xml:space="preserve">resulting in it succeeding in </w:t>
      </w:r>
      <w:r w:rsidR="00D260AF">
        <w:rPr>
          <w:rFonts w:eastAsia="Malgun Gothic" w:hint="eastAsia"/>
          <w:szCs w:val="28"/>
          <w:lang w:eastAsia="ko-KR"/>
        </w:rPr>
        <w:t xml:space="preserve">pulling in far more revenue </w:t>
      </w:r>
      <w:r w:rsidRPr="00081F17">
        <w:rPr>
          <w:rFonts w:eastAsia="Malgun Gothic" w:hint="eastAsia"/>
          <w:szCs w:val="28"/>
          <w:lang w:eastAsia="ko-KR"/>
        </w:rPr>
        <w:t>than Jordan.</w:t>
      </w:r>
    </w:p>
    <w:p w:rsidR="007411D8" w:rsidRPr="00081F17" w:rsidRDefault="007411D8" w:rsidP="007411D8">
      <w:pPr>
        <w:widowControl w:val="0"/>
        <w:bidi w:val="0"/>
        <w:spacing w:after="240" w:line="480" w:lineRule="auto"/>
        <w:ind w:firstLine="284"/>
        <w:rPr>
          <w:rFonts w:eastAsia="Malgun Gothic"/>
          <w:szCs w:val="28"/>
          <w:lang w:eastAsia="ko-KR"/>
        </w:rPr>
      </w:pPr>
      <w:r w:rsidRPr="00081F17">
        <w:rPr>
          <w:rFonts w:eastAsia="Malgun Gothic" w:hint="eastAsia"/>
          <w:b/>
          <w:bCs/>
          <w:szCs w:val="28"/>
          <w:lang w:eastAsia="ko-KR"/>
        </w:rPr>
        <w:t>OECD Trade Facilitation Indicators</w:t>
      </w:r>
    </w:p>
    <w:p w:rsidR="00054639" w:rsidRDefault="007411D8" w:rsidP="0071652D">
      <w:pPr>
        <w:widowControl w:val="0"/>
        <w:bidi w:val="0"/>
        <w:spacing w:after="240" w:line="480" w:lineRule="auto"/>
        <w:ind w:firstLine="284"/>
        <w:jc w:val="both"/>
        <w:rPr>
          <w:rFonts w:eastAsiaTheme="minorEastAsia"/>
          <w:szCs w:val="28"/>
          <w:lang w:eastAsia="ko-KR"/>
        </w:rPr>
      </w:pPr>
      <w:r w:rsidRPr="00081F17">
        <w:rPr>
          <w:rFonts w:ascii="Arial" w:eastAsia="Malgun Gothic" w:hAnsi="Arial" w:cs="Arial" w:hint="eastAsia"/>
          <w:szCs w:val="28"/>
          <w:lang w:eastAsia="ko-KR"/>
        </w:rPr>
        <w:tab/>
      </w:r>
      <w:r w:rsidR="00D260AF">
        <w:rPr>
          <w:rFonts w:eastAsia="Malgun Gothic" w:hint="eastAsia"/>
          <w:szCs w:val="28"/>
          <w:lang w:eastAsia="ko-KR"/>
        </w:rPr>
        <w:t>To get a detailed idea of Jordan and Hong Kong</w:t>
      </w:r>
      <w:r w:rsidR="00D260AF">
        <w:rPr>
          <w:rFonts w:eastAsia="Malgun Gothic"/>
          <w:szCs w:val="28"/>
          <w:lang w:eastAsia="ko-KR"/>
        </w:rPr>
        <w:t>’</w:t>
      </w:r>
      <w:r w:rsidR="00D260AF">
        <w:rPr>
          <w:rFonts w:eastAsia="Malgun Gothic" w:hint="eastAsia"/>
          <w:szCs w:val="28"/>
          <w:lang w:eastAsia="ko-KR"/>
        </w:rPr>
        <w:t xml:space="preserve">s trade facilitation efforts, OECD </w:t>
      </w:r>
      <w:r w:rsidR="00985CF5">
        <w:rPr>
          <w:rFonts w:eastAsia="Malgun Gothic" w:hint="eastAsia"/>
          <w:szCs w:val="28"/>
          <w:lang w:eastAsia="ko-KR"/>
        </w:rPr>
        <w:lastRenderedPageBreak/>
        <w:t>T</w:t>
      </w:r>
      <w:r w:rsidR="00D260AF">
        <w:rPr>
          <w:rFonts w:eastAsia="Malgun Gothic" w:hint="eastAsia"/>
          <w:szCs w:val="28"/>
          <w:lang w:eastAsia="ko-KR"/>
        </w:rPr>
        <w:t xml:space="preserve">rade </w:t>
      </w:r>
      <w:r w:rsidR="00985CF5">
        <w:rPr>
          <w:rFonts w:eastAsia="Malgun Gothic" w:hint="eastAsia"/>
          <w:szCs w:val="28"/>
          <w:lang w:eastAsia="ko-KR"/>
        </w:rPr>
        <w:t>F</w:t>
      </w:r>
      <w:r w:rsidR="00D260AF">
        <w:rPr>
          <w:rFonts w:eastAsia="Malgun Gothic" w:hint="eastAsia"/>
          <w:szCs w:val="28"/>
          <w:lang w:eastAsia="ko-KR"/>
        </w:rPr>
        <w:t xml:space="preserve">acilitation </w:t>
      </w:r>
      <w:r w:rsidR="00985CF5">
        <w:rPr>
          <w:rFonts w:eastAsia="Malgun Gothic" w:hint="eastAsia"/>
          <w:szCs w:val="28"/>
          <w:lang w:eastAsia="ko-KR"/>
        </w:rPr>
        <w:t>I</w:t>
      </w:r>
      <w:r w:rsidRPr="00081F17">
        <w:rPr>
          <w:rFonts w:eastAsia="Malgun Gothic" w:hint="eastAsia"/>
          <w:szCs w:val="28"/>
          <w:lang w:eastAsia="ko-KR"/>
        </w:rPr>
        <w:t xml:space="preserve">ndicators and </w:t>
      </w:r>
      <w:r w:rsidR="00965E95">
        <w:rPr>
          <w:rFonts w:eastAsia="Malgun Gothic" w:hint="eastAsia"/>
          <w:szCs w:val="28"/>
          <w:lang w:eastAsia="ko-KR"/>
        </w:rPr>
        <w:t xml:space="preserve">its </w:t>
      </w:r>
      <w:r w:rsidRPr="00081F17">
        <w:rPr>
          <w:rFonts w:eastAsia="Malgun Gothic"/>
          <w:szCs w:val="28"/>
          <w:lang w:eastAsia="ko-KR"/>
        </w:rPr>
        <w:t>“</w:t>
      </w:r>
      <w:r w:rsidR="007E6293">
        <w:rPr>
          <w:rFonts w:eastAsia="Malgun Gothic" w:hint="eastAsia"/>
          <w:szCs w:val="28"/>
          <w:lang w:eastAsia="ko-KR"/>
        </w:rPr>
        <w:t>Compare Your C</w:t>
      </w:r>
      <w:r w:rsidRPr="00081F17">
        <w:rPr>
          <w:rFonts w:eastAsia="Malgun Gothic" w:hint="eastAsia"/>
          <w:szCs w:val="28"/>
          <w:lang w:eastAsia="ko-KR"/>
        </w:rPr>
        <w:t>ountry</w:t>
      </w:r>
      <w:r w:rsidRPr="00081F17">
        <w:rPr>
          <w:rFonts w:eastAsia="Malgun Gothic"/>
          <w:szCs w:val="28"/>
          <w:lang w:eastAsia="ko-KR"/>
        </w:rPr>
        <w:t>”</w:t>
      </w:r>
      <w:r w:rsidR="00DB745D">
        <w:rPr>
          <w:rFonts w:eastAsiaTheme="minorEastAsia" w:hint="eastAsia"/>
          <w:szCs w:val="28"/>
          <w:lang w:eastAsia="ko-KR"/>
        </w:rPr>
        <w:t xml:space="preserve"> </w:t>
      </w:r>
      <w:r w:rsidRPr="00081F17">
        <w:rPr>
          <w:rFonts w:eastAsia="Malgun Gothic" w:hint="eastAsia"/>
          <w:szCs w:val="28"/>
          <w:lang w:eastAsia="ko-KR"/>
        </w:rPr>
        <w:t xml:space="preserve">tool </w:t>
      </w:r>
      <w:r w:rsidR="00D260AF">
        <w:rPr>
          <w:rFonts w:eastAsia="Malgun Gothic" w:hint="eastAsia"/>
          <w:szCs w:val="28"/>
          <w:lang w:eastAsia="ko-KR"/>
        </w:rPr>
        <w:t xml:space="preserve">are </w:t>
      </w:r>
      <w:r w:rsidRPr="00081F17">
        <w:rPr>
          <w:rFonts w:eastAsia="Malgun Gothic" w:hint="eastAsia"/>
          <w:szCs w:val="28"/>
          <w:lang w:eastAsia="ko-KR"/>
        </w:rPr>
        <w:t xml:space="preserve">used for the comparative analysis. </w:t>
      </w:r>
      <w:r w:rsidR="00965E95">
        <w:rPr>
          <w:rFonts w:eastAsia="Malgun Gothic" w:hint="eastAsia"/>
          <w:szCs w:val="28"/>
          <w:lang w:eastAsia="ko-KR"/>
        </w:rPr>
        <w:t>The i</w:t>
      </w:r>
      <w:r w:rsidRPr="00081F17">
        <w:rPr>
          <w:rFonts w:eastAsia="Malgun Gothic" w:hint="eastAsia"/>
          <w:szCs w:val="28"/>
          <w:lang w:eastAsia="ko-KR"/>
        </w:rPr>
        <w:t xml:space="preserve">ndicators </w:t>
      </w:r>
      <w:r w:rsidR="00D260AF">
        <w:rPr>
          <w:rFonts w:eastAsia="Malgun Gothic" w:hint="eastAsia"/>
          <w:szCs w:val="28"/>
          <w:lang w:eastAsia="ko-KR"/>
        </w:rPr>
        <w:t xml:space="preserve">carry the </w:t>
      </w:r>
      <w:r w:rsidRPr="00081F17">
        <w:rPr>
          <w:rFonts w:eastAsia="Malgun Gothic" w:hint="eastAsia"/>
          <w:szCs w:val="28"/>
          <w:lang w:eastAsia="ko-KR"/>
        </w:rPr>
        <w:t xml:space="preserve">advantages </w:t>
      </w:r>
      <w:r w:rsidR="00D260AF">
        <w:rPr>
          <w:rFonts w:eastAsia="Malgun Gothic" w:hint="eastAsia"/>
          <w:szCs w:val="28"/>
          <w:lang w:eastAsia="ko-KR"/>
        </w:rPr>
        <w:t xml:space="preserve">of </w:t>
      </w:r>
      <w:r w:rsidRPr="00081F17">
        <w:rPr>
          <w:rFonts w:eastAsia="Malgun Gothic" w:hint="eastAsia"/>
          <w:szCs w:val="28"/>
          <w:lang w:eastAsia="ko-KR"/>
        </w:rPr>
        <w:t xml:space="preserve">easy </w:t>
      </w:r>
      <w:r w:rsidRPr="00081F17">
        <w:rPr>
          <w:rFonts w:eastAsia="Malgun Gothic"/>
          <w:szCs w:val="28"/>
          <w:lang w:eastAsia="ko-KR"/>
        </w:rPr>
        <w:t>accessibility</w:t>
      </w:r>
      <w:r w:rsidRPr="00081F17">
        <w:rPr>
          <w:rFonts w:eastAsia="Malgun Gothic" w:hint="eastAsia"/>
          <w:szCs w:val="28"/>
          <w:lang w:eastAsia="ko-KR"/>
        </w:rPr>
        <w:t xml:space="preserve"> and full </w:t>
      </w:r>
      <w:r w:rsidRPr="00081F17">
        <w:rPr>
          <w:rFonts w:eastAsia="Malgun Gothic"/>
          <w:szCs w:val="28"/>
          <w:lang w:eastAsia="ko-KR"/>
        </w:rPr>
        <w:t>compl</w:t>
      </w:r>
      <w:r w:rsidRPr="00081F17">
        <w:rPr>
          <w:rFonts w:eastAsia="Malgun Gothic" w:hint="eastAsia"/>
          <w:szCs w:val="28"/>
          <w:lang w:eastAsia="ko-KR"/>
        </w:rPr>
        <w:t xml:space="preserve">iance with </w:t>
      </w:r>
      <w:r w:rsidR="00D260AF">
        <w:rPr>
          <w:rFonts w:eastAsia="Malgun Gothic" w:hint="eastAsia"/>
          <w:szCs w:val="28"/>
          <w:lang w:eastAsia="ko-KR"/>
        </w:rPr>
        <w:t xml:space="preserve">the </w:t>
      </w:r>
      <w:r w:rsidRPr="00081F17">
        <w:rPr>
          <w:rFonts w:eastAsia="Malgun Gothic" w:hint="eastAsia"/>
          <w:szCs w:val="28"/>
          <w:lang w:eastAsia="ko-KR"/>
        </w:rPr>
        <w:t>articles of the WTO T</w:t>
      </w:r>
      <w:r w:rsidR="00E64185">
        <w:rPr>
          <w:rFonts w:eastAsia="Malgun Gothic" w:hint="eastAsia"/>
          <w:szCs w:val="28"/>
          <w:lang w:eastAsia="ko-KR"/>
        </w:rPr>
        <w:t>FA</w:t>
      </w:r>
      <w:r w:rsidR="006105E6">
        <w:rPr>
          <w:rFonts w:eastAsia="Malgun Gothic" w:hint="eastAsia"/>
          <w:szCs w:val="28"/>
          <w:lang w:eastAsia="ko-KR"/>
        </w:rPr>
        <w:t>. Figures 3.1</w:t>
      </w:r>
      <w:r w:rsidR="00324B38">
        <w:rPr>
          <w:rFonts w:eastAsia="Malgun Gothic" w:hint="eastAsia"/>
          <w:szCs w:val="28"/>
          <w:lang w:eastAsia="ko-KR"/>
        </w:rPr>
        <w:t xml:space="preserve"> </w:t>
      </w:r>
      <w:r w:rsidRPr="00081F17">
        <w:rPr>
          <w:rFonts w:eastAsia="Malgun Gothic" w:hint="eastAsia"/>
          <w:szCs w:val="28"/>
          <w:lang w:eastAsia="ko-KR"/>
        </w:rPr>
        <w:t xml:space="preserve">and 3.2 </w:t>
      </w:r>
      <w:r w:rsidR="00D260AF">
        <w:rPr>
          <w:rFonts w:eastAsia="Malgun Gothic" w:hint="eastAsia"/>
          <w:szCs w:val="28"/>
          <w:lang w:eastAsia="ko-KR"/>
        </w:rPr>
        <w:t xml:space="preserve">on the next page were generated by </w:t>
      </w:r>
      <w:r w:rsidRPr="00081F17">
        <w:rPr>
          <w:rFonts w:eastAsia="Malgun Gothic" w:hint="eastAsia"/>
          <w:szCs w:val="28"/>
          <w:lang w:eastAsia="ko-KR"/>
        </w:rPr>
        <w:t xml:space="preserve">OECD </w:t>
      </w:r>
      <w:r w:rsidRPr="00081F17">
        <w:rPr>
          <w:rFonts w:eastAsia="Malgun Gothic"/>
          <w:szCs w:val="28"/>
          <w:lang w:eastAsia="ko-KR"/>
        </w:rPr>
        <w:t>“</w:t>
      </w:r>
      <w:r w:rsidRPr="00081F17">
        <w:rPr>
          <w:rFonts w:eastAsia="Malgun Gothic" w:hint="eastAsia"/>
          <w:szCs w:val="28"/>
          <w:lang w:eastAsia="ko-KR"/>
        </w:rPr>
        <w:t>Compare your country</w:t>
      </w:r>
      <w:r w:rsidRPr="00081F17">
        <w:rPr>
          <w:rFonts w:eastAsia="Malgun Gothic"/>
          <w:szCs w:val="28"/>
          <w:lang w:eastAsia="ko-KR"/>
        </w:rPr>
        <w:t>”</w:t>
      </w:r>
      <w:r w:rsidRPr="00081F17">
        <w:rPr>
          <w:rFonts w:eastAsia="Malgun Gothic" w:hint="eastAsia"/>
          <w:szCs w:val="28"/>
          <w:lang w:eastAsia="ko-KR"/>
        </w:rPr>
        <w:t xml:space="preserve"> tool for the easy </w:t>
      </w:r>
      <w:r w:rsidRPr="00081F17">
        <w:rPr>
          <w:rFonts w:eastAsia="Malgun Gothic"/>
          <w:szCs w:val="28"/>
          <w:lang w:eastAsia="ko-KR"/>
        </w:rPr>
        <w:t>comparison</w:t>
      </w:r>
      <w:r w:rsidRPr="00081F17">
        <w:rPr>
          <w:rFonts w:eastAsia="Malgun Gothic" w:hint="eastAsia"/>
          <w:szCs w:val="28"/>
          <w:lang w:eastAsia="ko-KR"/>
        </w:rPr>
        <w:t xml:space="preserve"> between</w:t>
      </w:r>
      <w:r w:rsidR="00D260AF">
        <w:rPr>
          <w:rFonts w:eastAsia="Malgun Gothic" w:hint="eastAsia"/>
          <w:szCs w:val="28"/>
          <w:lang w:eastAsia="ko-KR"/>
        </w:rPr>
        <w:t xml:space="preserve"> Jordan and Hong Kong according to </w:t>
      </w:r>
      <w:r w:rsidRPr="00081F17">
        <w:rPr>
          <w:rFonts w:eastAsia="Malgun Gothic" w:hint="eastAsia"/>
          <w:szCs w:val="28"/>
          <w:lang w:eastAsia="ko-KR"/>
        </w:rPr>
        <w:t xml:space="preserve">2015 </w:t>
      </w:r>
      <w:r w:rsidRPr="00081F17">
        <w:rPr>
          <w:rFonts w:eastAsia="Malgun Gothic"/>
          <w:szCs w:val="28"/>
          <w:lang w:eastAsia="ko-KR"/>
        </w:rPr>
        <w:t>data</w:t>
      </w:r>
      <w:r w:rsidRPr="00081F17">
        <w:rPr>
          <w:rFonts w:eastAsia="Malgun Gothic" w:hint="eastAsia"/>
          <w:szCs w:val="28"/>
          <w:lang w:eastAsia="ko-KR"/>
        </w:rPr>
        <w:t xml:space="preserve">. </w:t>
      </w:r>
    </w:p>
    <w:p w:rsidR="007411D8" w:rsidRPr="00D260AF" w:rsidRDefault="007E6293" w:rsidP="00324B38">
      <w:pPr>
        <w:widowControl w:val="0"/>
        <w:bidi w:val="0"/>
        <w:spacing w:after="240" w:line="360" w:lineRule="auto"/>
        <w:ind w:firstLine="284"/>
        <w:jc w:val="both"/>
        <w:rPr>
          <w:rFonts w:eastAsia="Malgun Gothic"/>
          <w:b/>
          <w:bCs/>
          <w:szCs w:val="28"/>
          <w:lang w:eastAsia="ko-KR"/>
        </w:rPr>
      </w:pPr>
      <w:r>
        <w:rPr>
          <w:rFonts w:eastAsia="Malgun Gothic"/>
          <w:b/>
          <w:bCs/>
          <w:noProof/>
          <w:szCs w:val="28"/>
          <w:lang w:eastAsia="en-US"/>
        </w:rPr>
        <w:drawing>
          <wp:anchor distT="0" distB="0" distL="114300" distR="114300" simplePos="0" relativeHeight="251653118" behindDoc="0" locked="0" layoutInCell="1" allowOverlap="1" wp14:anchorId="06D4D9DC" wp14:editId="2EB67143">
            <wp:simplePos x="0" y="0"/>
            <wp:positionH relativeFrom="column">
              <wp:posOffset>655955</wp:posOffset>
            </wp:positionH>
            <wp:positionV relativeFrom="paragraph">
              <wp:posOffset>419735</wp:posOffset>
            </wp:positionV>
            <wp:extent cx="4502150" cy="3506470"/>
            <wp:effectExtent l="0" t="0" r="0" b="0"/>
            <wp:wrapSquare wrapText="bothSides"/>
            <wp:docPr id="294" name="그림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rdan, OECD Indicator.png"/>
                    <pic:cNvPicPr/>
                  </pic:nvPicPr>
                  <pic:blipFill rotWithShape="1">
                    <a:blip r:embed="rId11">
                      <a:extLst>
                        <a:ext uri="{28A0092B-C50C-407E-A947-70E740481C1C}">
                          <a14:useLocalDpi xmlns:a14="http://schemas.microsoft.com/office/drawing/2010/main" val="0"/>
                        </a:ext>
                      </a:extLst>
                    </a:blip>
                    <a:srcRect t="8685"/>
                    <a:stretch/>
                  </pic:blipFill>
                  <pic:spPr bwMode="auto">
                    <a:xfrm>
                      <a:off x="0" y="0"/>
                      <a:ext cx="4502150" cy="3506470"/>
                    </a:xfrm>
                    <a:prstGeom prst="rect">
                      <a:avLst/>
                    </a:prstGeom>
                    <a:ln>
                      <a:noFill/>
                    </a:ln>
                    <a:extLst>
                      <a:ext uri="{53640926-AAD7-44D8-BBD7-CCE9431645EC}">
                        <a14:shadowObscured xmlns:a14="http://schemas.microsoft.com/office/drawing/2010/main"/>
                      </a:ext>
                    </a:extLst>
                  </pic:spPr>
                </pic:pic>
              </a:graphicData>
            </a:graphic>
          </wp:anchor>
        </w:drawing>
      </w:r>
      <w:r w:rsidR="007411D8" w:rsidRPr="00D260AF">
        <w:rPr>
          <w:rFonts w:eastAsia="Malgun Gothic"/>
          <w:b/>
          <w:bCs/>
          <w:szCs w:val="28"/>
          <w:lang w:eastAsia="ko-KR"/>
        </w:rPr>
        <w:t>Figure 3.1: Jordan’s Trade Facilitation Performance</w:t>
      </w:r>
    </w:p>
    <w:p w:rsidR="00D260AF" w:rsidRDefault="00D260AF" w:rsidP="00054639">
      <w:pPr>
        <w:widowControl w:val="0"/>
        <w:bidi w:val="0"/>
        <w:spacing w:before="240" w:after="240" w:line="360" w:lineRule="auto"/>
        <w:ind w:leftChars="200" w:left="480" w:firstLineChars="3250" w:firstLine="7800"/>
        <w:rPr>
          <w:rFonts w:ascii="Arial" w:eastAsia="Malgun Gothic" w:hAnsi="Arial" w:cs="Arial"/>
          <w:szCs w:val="28"/>
          <w:lang w:eastAsia="ko-KR"/>
        </w:rPr>
      </w:pPr>
    </w:p>
    <w:p w:rsidR="00D260AF" w:rsidRDefault="00D260AF" w:rsidP="00D260AF">
      <w:pPr>
        <w:widowControl w:val="0"/>
        <w:bidi w:val="0"/>
        <w:spacing w:before="240" w:after="240" w:line="360" w:lineRule="auto"/>
        <w:ind w:leftChars="200" w:left="480" w:firstLineChars="3250" w:firstLine="7800"/>
        <w:jc w:val="center"/>
        <w:rPr>
          <w:rFonts w:ascii="Arial" w:eastAsia="Malgun Gothic" w:hAnsi="Arial" w:cs="Arial"/>
          <w:szCs w:val="28"/>
          <w:lang w:eastAsia="ko-KR"/>
        </w:rPr>
      </w:pPr>
    </w:p>
    <w:p w:rsidR="007A1418" w:rsidRDefault="007A1418" w:rsidP="00D260AF">
      <w:pPr>
        <w:widowControl w:val="0"/>
        <w:bidi w:val="0"/>
        <w:spacing w:before="240" w:after="240" w:line="360" w:lineRule="auto"/>
        <w:ind w:leftChars="200" w:left="480"/>
        <w:rPr>
          <w:rFonts w:ascii="Arial" w:eastAsia="Malgun Gothic" w:hAnsi="Arial" w:cs="Arial"/>
          <w:b/>
          <w:bCs/>
          <w:szCs w:val="28"/>
          <w:lang w:eastAsia="ko-KR"/>
        </w:rPr>
      </w:pPr>
    </w:p>
    <w:p w:rsidR="007A1418" w:rsidRDefault="007A1418" w:rsidP="007A1418">
      <w:pPr>
        <w:widowControl w:val="0"/>
        <w:bidi w:val="0"/>
        <w:spacing w:before="240" w:after="240" w:line="360" w:lineRule="auto"/>
        <w:ind w:leftChars="200" w:left="480"/>
        <w:rPr>
          <w:rFonts w:ascii="Arial" w:eastAsia="Malgun Gothic" w:hAnsi="Arial" w:cs="Arial"/>
          <w:b/>
          <w:bCs/>
          <w:szCs w:val="28"/>
          <w:lang w:eastAsia="ko-KR"/>
        </w:rPr>
      </w:pPr>
    </w:p>
    <w:p w:rsidR="007A1418" w:rsidRDefault="007A1418" w:rsidP="007A1418">
      <w:pPr>
        <w:widowControl w:val="0"/>
        <w:bidi w:val="0"/>
        <w:spacing w:before="240" w:after="240" w:line="360" w:lineRule="auto"/>
        <w:ind w:leftChars="200" w:left="480"/>
        <w:rPr>
          <w:rFonts w:ascii="Arial" w:eastAsia="Malgun Gothic" w:hAnsi="Arial" w:cs="Arial"/>
          <w:b/>
          <w:bCs/>
          <w:szCs w:val="28"/>
          <w:lang w:eastAsia="ko-KR"/>
        </w:rPr>
      </w:pPr>
    </w:p>
    <w:p w:rsidR="007A1418" w:rsidRDefault="007A1418" w:rsidP="007A1418">
      <w:pPr>
        <w:widowControl w:val="0"/>
        <w:bidi w:val="0"/>
        <w:spacing w:before="240" w:after="240" w:line="360" w:lineRule="auto"/>
        <w:ind w:leftChars="200" w:left="480"/>
        <w:rPr>
          <w:rFonts w:ascii="Arial" w:eastAsia="Malgun Gothic" w:hAnsi="Arial" w:cs="Arial"/>
          <w:b/>
          <w:bCs/>
          <w:szCs w:val="28"/>
          <w:lang w:eastAsia="ko-KR"/>
        </w:rPr>
      </w:pPr>
    </w:p>
    <w:p w:rsidR="007A1418" w:rsidRDefault="007A1418" w:rsidP="007A1418">
      <w:pPr>
        <w:widowControl w:val="0"/>
        <w:bidi w:val="0"/>
        <w:spacing w:before="240" w:after="240" w:line="360" w:lineRule="auto"/>
        <w:ind w:leftChars="200" w:left="480"/>
        <w:rPr>
          <w:rFonts w:ascii="Arial" w:eastAsiaTheme="minorEastAsia" w:hAnsi="Arial" w:cs="Arial"/>
          <w:b/>
          <w:bCs/>
          <w:szCs w:val="28"/>
          <w:lang w:eastAsia="ko-KR"/>
        </w:rPr>
      </w:pPr>
    </w:p>
    <w:p w:rsidR="00054639" w:rsidRDefault="00614708" w:rsidP="00054639">
      <w:pPr>
        <w:widowControl w:val="0"/>
        <w:bidi w:val="0"/>
        <w:spacing w:before="240" w:after="240" w:line="360" w:lineRule="auto"/>
        <w:ind w:leftChars="200" w:left="480"/>
        <w:rPr>
          <w:rFonts w:ascii="Arial" w:eastAsiaTheme="minorEastAsia" w:hAnsi="Arial" w:cs="Arial"/>
          <w:b/>
          <w:bCs/>
          <w:szCs w:val="28"/>
          <w:lang w:eastAsia="ko-KR"/>
        </w:rPr>
      </w:pPr>
      <w:r>
        <w:rPr>
          <w:rFonts w:ascii="Arial" w:eastAsia="Malgun Gothic" w:hAnsi="Arial" w:cs="Arial"/>
          <w:noProof/>
          <w:szCs w:val="28"/>
          <w:lang w:eastAsia="en-US"/>
        </w:rPr>
        <mc:AlternateContent>
          <mc:Choice Requires="wps">
            <w:drawing>
              <wp:anchor distT="0" distB="0" distL="114300" distR="114300" simplePos="0" relativeHeight="251697152" behindDoc="0" locked="0" layoutInCell="1" allowOverlap="1">
                <wp:simplePos x="0" y="0"/>
                <wp:positionH relativeFrom="column">
                  <wp:posOffset>2223135</wp:posOffset>
                </wp:positionH>
                <wp:positionV relativeFrom="paragraph">
                  <wp:posOffset>368935</wp:posOffset>
                </wp:positionV>
                <wp:extent cx="2233930" cy="142875"/>
                <wp:effectExtent l="0" t="0" r="0" b="9525"/>
                <wp:wrapNone/>
                <wp:docPr id="28" name="직사각형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428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F1C02" id="직사각형 28" o:spid="_x0000_s1026" style="position:absolute;margin-left:175.05pt;margin-top:29.05pt;width:175.9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" fillcolor="window" stroked="f" strokeweight="2pt">
                <v:path arrowok="t"/>
              </v:rect>
            </w:pict>
          </mc:Fallback>
        </mc:AlternateContent>
      </w:r>
    </w:p>
    <w:p w:rsidR="00054639" w:rsidRDefault="00054639" w:rsidP="00054639">
      <w:pPr>
        <w:widowControl w:val="0"/>
        <w:bidi w:val="0"/>
        <w:spacing w:before="240" w:after="240" w:line="360" w:lineRule="auto"/>
        <w:ind w:leftChars="200" w:left="480"/>
        <w:rPr>
          <w:rFonts w:ascii="Arial" w:eastAsiaTheme="minorEastAsia" w:hAnsi="Arial" w:cs="Arial"/>
          <w:b/>
          <w:bCs/>
          <w:szCs w:val="28"/>
          <w:lang w:eastAsia="ko-KR"/>
        </w:rPr>
      </w:pPr>
    </w:p>
    <w:p w:rsidR="007411D8" w:rsidRPr="00D260AF" w:rsidRDefault="00054639" w:rsidP="007E6293">
      <w:pPr>
        <w:widowControl w:val="0"/>
        <w:bidi w:val="0"/>
        <w:spacing w:before="240" w:after="240" w:line="360" w:lineRule="auto"/>
        <w:rPr>
          <w:rFonts w:eastAsia="Malgun Gothic"/>
          <w:sz w:val="10"/>
          <w:szCs w:val="12"/>
          <w:lang w:eastAsia="ko-KR"/>
        </w:rPr>
      </w:pPr>
      <w:r>
        <w:rPr>
          <w:rFonts w:eastAsia="Malgun Gothic"/>
          <w:noProof/>
          <w:szCs w:val="28"/>
          <w:lang w:eastAsia="en-US"/>
        </w:rPr>
        <w:lastRenderedPageBreak/>
        <w:drawing>
          <wp:anchor distT="0" distB="0" distL="114300" distR="114300" simplePos="0" relativeHeight="251694080" behindDoc="0" locked="0" layoutInCell="1" allowOverlap="1" wp14:anchorId="24EADECD" wp14:editId="61722B7F">
            <wp:simplePos x="0" y="0"/>
            <wp:positionH relativeFrom="column">
              <wp:posOffset>685800</wp:posOffset>
            </wp:positionH>
            <wp:positionV relativeFrom="paragraph">
              <wp:posOffset>447040</wp:posOffset>
            </wp:positionV>
            <wp:extent cx="4441825" cy="3516630"/>
            <wp:effectExtent l="0" t="0" r="0" b="0"/>
            <wp:wrapTopAndBottom/>
            <wp:docPr id="295" name="그림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g Kong, China OECD Indicator.png"/>
                    <pic:cNvPicPr/>
                  </pic:nvPicPr>
                  <pic:blipFill rotWithShape="1">
                    <a:blip r:embed="rId12">
                      <a:extLst>
                        <a:ext uri="{28A0092B-C50C-407E-A947-70E740481C1C}">
                          <a14:useLocalDpi xmlns:a14="http://schemas.microsoft.com/office/drawing/2010/main" val="0"/>
                        </a:ext>
                      </a:extLst>
                    </a:blip>
                    <a:srcRect t="8437"/>
                    <a:stretch/>
                  </pic:blipFill>
                  <pic:spPr bwMode="auto">
                    <a:xfrm>
                      <a:off x="0" y="0"/>
                      <a:ext cx="4441825" cy="3516630"/>
                    </a:xfrm>
                    <a:prstGeom prst="rect">
                      <a:avLst/>
                    </a:prstGeom>
                    <a:ln>
                      <a:noFill/>
                    </a:ln>
                    <a:extLst>
                      <a:ext uri="{53640926-AAD7-44D8-BBD7-CCE9431645EC}">
                        <a14:shadowObscured xmlns:a14="http://schemas.microsoft.com/office/drawing/2010/main"/>
                      </a:ext>
                    </a:extLst>
                  </pic:spPr>
                </pic:pic>
              </a:graphicData>
            </a:graphic>
          </wp:anchor>
        </w:drawing>
      </w:r>
      <w:r w:rsidR="007411D8" w:rsidRPr="00D260AF">
        <w:rPr>
          <w:rFonts w:eastAsia="Malgun Gothic"/>
          <w:b/>
          <w:bCs/>
          <w:szCs w:val="28"/>
          <w:lang w:eastAsia="ko-KR"/>
        </w:rPr>
        <w:t>Figure 3.2: Hong Kong, China’s Trade Facilitation Performance</w:t>
      </w:r>
    </w:p>
    <w:p w:rsidR="007E6293" w:rsidRDefault="00614708" w:rsidP="007E6293">
      <w:pPr>
        <w:bidi w:val="0"/>
        <w:rPr>
          <w:rFonts w:eastAsia="Malgun Gothic"/>
          <w:szCs w:val="28"/>
          <w:lang w:eastAsia="ko-KR"/>
        </w:rPr>
      </w:pPr>
      <w:r>
        <w:rPr>
          <w:rFonts w:eastAsia="Malgun Gothic"/>
          <w:noProof/>
          <w:szCs w:val="28"/>
          <w:lang w:eastAsia="en-US"/>
        </w:rPr>
        <mc:AlternateContent>
          <mc:Choice Requires="wps">
            <w:drawing>
              <wp:anchor distT="0" distB="0" distL="114300" distR="114300" simplePos="0" relativeHeight="251707392" behindDoc="0" locked="0" layoutInCell="1" allowOverlap="1">
                <wp:simplePos x="0" y="0"/>
                <wp:positionH relativeFrom="column">
                  <wp:posOffset>2546985</wp:posOffset>
                </wp:positionH>
                <wp:positionV relativeFrom="paragraph">
                  <wp:posOffset>3333750</wp:posOffset>
                </wp:positionV>
                <wp:extent cx="2233930" cy="142875"/>
                <wp:effectExtent l="0" t="0" r="0" b="9525"/>
                <wp:wrapNone/>
                <wp:docPr id="26" name="직사각형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428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D1DEE8" id="직사각형 26" o:spid="_x0000_s1026" style="position:absolute;margin-left:200.55pt;margin-top:262.5pt;width:175.9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" fillcolor="window" stroked="f" strokeweight="2pt">
                <v:path arrowok="t"/>
              </v:rect>
            </w:pict>
          </mc:Fallback>
        </mc:AlternateContent>
      </w:r>
    </w:p>
    <w:p w:rsidR="007411D8" w:rsidRDefault="007411D8" w:rsidP="00324B38">
      <w:pPr>
        <w:bidi w:val="0"/>
        <w:spacing w:after="240"/>
        <w:rPr>
          <w:rFonts w:eastAsiaTheme="minorEastAsia"/>
          <w:szCs w:val="28"/>
          <w:lang w:eastAsia="ko-KR"/>
        </w:rPr>
      </w:pPr>
      <w:r w:rsidRPr="00D260AF">
        <w:rPr>
          <w:rFonts w:eastAsia="Malgun Gothic"/>
          <w:szCs w:val="28"/>
          <w:lang w:eastAsia="ko-KR"/>
        </w:rPr>
        <w:t>Source</w:t>
      </w:r>
      <w:r w:rsidRPr="00D260AF">
        <w:rPr>
          <w:rFonts w:eastAsia="Malgun Gothic"/>
          <w:b/>
          <w:bCs/>
          <w:lang w:eastAsia="ko-KR"/>
        </w:rPr>
        <w:t xml:space="preserve">: </w:t>
      </w:r>
      <w:r w:rsidRPr="00D260AF">
        <w:rPr>
          <w:rFonts w:eastAsia="Malgun Gothic"/>
          <w:szCs w:val="28"/>
          <w:lang w:eastAsia="ko-KR"/>
        </w:rPr>
        <w:t>Compare your country. OEC</w:t>
      </w:r>
      <w:r w:rsidR="00054639">
        <w:rPr>
          <w:rFonts w:eastAsia="Malgun Gothic"/>
          <w:szCs w:val="28"/>
          <w:lang w:eastAsia="ko-KR"/>
        </w:rPr>
        <w:t>D Trade Facilitation Indicators</w:t>
      </w:r>
      <w:r w:rsidR="00054639">
        <w:rPr>
          <w:rFonts w:eastAsiaTheme="minorEastAsia" w:hint="eastAsia"/>
          <w:szCs w:val="28"/>
          <w:lang w:eastAsia="ko-KR"/>
        </w:rPr>
        <w:t>.</w:t>
      </w:r>
    </w:p>
    <w:p w:rsidR="007411D8" w:rsidRPr="0034395A" w:rsidRDefault="007411D8" w:rsidP="000F2A70">
      <w:pPr>
        <w:widowControl w:val="0"/>
        <w:autoSpaceDE w:val="0"/>
        <w:autoSpaceDN w:val="0"/>
        <w:bidi w:val="0"/>
        <w:adjustRightInd w:val="0"/>
        <w:spacing w:before="240" w:after="200" w:line="480" w:lineRule="auto"/>
        <w:jc w:val="both"/>
        <w:rPr>
          <w:rFonts w:eastAsia="Malgun Gothic"/>
          <w:lang w:eastAsia="ko-KR"/>
        </w:rPr>
      </w:pPr>
      <w:r w:rsidRPr="00081F17">
        <w:rPr>
          <w:rFonts w:eastAsia="Malgun Gothic" w:hint="eastAsia"/>
          <w:b/>
          <w:bCs/>
          <w:lang w:eastAsia="ko-KR"/>
        </w:rPr>
        <w:tab/>
      </w:r>
      <w:r w:rsidR="00596287">
        <w:rPr>
          <w:rFonts w:eastAsia="Malgun Gothic" w:hint="eastAsia"/>
          <w:lang w:eastAsia="ko-KR"/>
        </w:rPr>
        <w:t>Out of a maximum average of 2, Jordan</w:t>
      </w:r>
      <w:r w:rsidR="00596287">
        <w:rPr>
          <w:rFonts w:eastAsia="Malgun Gothic"/>
          <w:lang w:eastAsia="ko-KR"/>
        </w:rPr>
        <w:t>’</w:t>
      </w:r>
      <w:r w:rsidR="00596287">
        <w:rPr>
          <w:rFonts w:eastAsia="Malgun Gothic" w:hint="eastAsia"/>
          <w:lang w:eastAsia="ko-KR"/>
        </w:rPr>
        <w:t>s a</w:t>
      </w:r>
      <w:r w:rsidRPr="00081F17">
        <w:rPr>
          <w:rFonts w:eastAsia="Malgun Gothic" w:hint="eastAsia"/>
          <w:lang w:eastAsia="ko-KR"/>
        </w:rPr>
        <w:t>verage Trade Facilitation Performance</w:t>
      </w:r>
      <w:r w:rsidR="00596287">
        <w:rPr>
          <w:rFonts w:eastAsia="Malgun Gothic" w:hint="eastAsia"/>
          <w:lang w:eastAsia="ko-KR"/>
        </w:rPr>
        <w:t xml:space="preserve"> score is 1.3 while Hong Kong</w:t>
      </w:r>
      <w:r w:rsidR="00596287">
        <w:rPr>
          <w:rFonts w:eastAsia="Malgun Gothic"/>
          <w:lang w:eastAsia="ko-KR"/>
        </w:rPr>
        <w:t>’</w:t>
      </w:r>
      <w:r w:rsidR="00596287">
        <w:rPr>
          <w:rFonts w:eastAsia="Malgun Gothic" w:hint="eastAsia"/>
          <w:lang w:eastAsia="ko-KR"/>
        </w:rPr>
        <w:t>s</w:t>
      </w:r>
      <w:r w:rsidRPr="00081F17">
        <w:rPr>
          <w:rFonts w:eastAsia="Malgun Gothic" w:hint="eastAsia"/>
          <w:lang w:eastAsia="ko-KR"/>
        </w:rPr>
        <w:t xml:space="preserve"> </w:t>
      </w:r>
      <w:r w:rsidR="00BE7201">
        <w:rPr>
          <w:rFonts w:eastAsia="Malgun Gothic" w:hint="eastAsia"/>
          <w:lang w:eastAsia="ko-KR"/>
        </w:rPr>
        <w:t xml:space="preserve">is </w:t>
      </w:r>
      <w:r w:rsidRPr="00081F17">
        <w:rPr>
          <w:rFonts w:eastAsia="Malgun Gothic" w:hint="eastAsia"/>
          <w:lang w:eastAsia="ko-KR"/>
        </w:rPr>
        <w:t xml:space="preserve">1.8. </w:t>
      </w:r>
      <w:r w:rsidRPr="00081F17">
        <w:rPr>
          <w:rFonts w:eastAsia="Malgun Gothic"/>
          <w:lang w:eastAsia="ko-KR"/>
        </w:rPr>
        <w:t>T</w:t>
      </w:r>
      <w:r w:rsidRPr="00081F17">
        <w:rPr>
          <w:rFonts w:eastAsia="Malgun Gothic" w:hint="eastAsia"/>
          <w:lang w:eastAsia="ko-KR"/>
        </w:rPr>
        <w:t>he sharp</w:t>
      </w:r>
      <w:r w:rsidR="00596287">
        <w:rPr>
          <w:rFonts w:eastAsia="Malgun Gothic" w:hint="eastAsia"/>
          <w:lang w:eastAsia="ko-KR"/>
        </w:rPr>
        <w:t>est</w:t>
      </w:r>
      <w:r w:rsidR="00DB745D">
        <w:rPr>
          <w:rFonts w:eastAsiaTheme="minorEastAsia" w:hint="eastAsia"/>
          <w:lang w:eastAsia="ko-KR"/>
        </w:rPr>
        <w:t xml:space="preserve"> </w:t>
      </w:r>
      <w:r w:rsidRPr="00081F17">
        <w:rPr>
          <w:rFonts w:eastAsia="Malgun Gothic"/>
          <w:lang w:eastAsia="ko-KR"/>
        </w:rPr>
        <w:t>differences</w:t>
      </w:r>
      <w:r w:rsidRPr="00081F17">
        <w:rPr>
          <w:rFonts w:eastAsia="Malgun Gothic" w:hint="eastAsia"/>
          <w:lang w:eastAsia="ko-KR"/>
        </w:rPr>
        <w:t xml:space="preserve"> between </w:t>
      </w:r>
      <w:r w:rsidR="00596287">
        <w:rPr>
          <w:rFonts w:eastAsia="Malgun Gothic" w:hint="eastAsia"/>
          <w:lang w:eastAsia="ko-KR"/>
        </w:rPr>
        <w:t>the two</w:t>
      </w:r>
      <w:r w:rsidR="00596287">
        <w:rPr>
          <w:rFonts w:eastAsia="Malgun Gothic"/>
          <w:lang w:eastAsia="ko-KR"/>
        </w:rPr>
        <w:t>’</w:t>
      </w:r>
      <w:r w:rsidR="00596287">
        <w:rPr>
          <w:rFonts w:eastAsia="Malgun Gothic" w:hint="eastAsia"/>
          <w:lang w:eastAsia="ko-KR"/>
        </w:rPr>
        <w:t xml:space="preserve">s performance </w:t>
      </w:r>
      <w:r w:rsidRPr="00081F17">
        <w:rPr>
          <w:rFonts w:eastAsia="Malgun Gothic" w:hint="eastAsia"/>
          <w:lang w:eastAsia="ko-KR"/>
        </w:rPr>
        <w:t xml:space="preserve">are </w:t>
      </w:r>
      <w:r w:rsidR="00596287">
        <w:rPr>
          <w:rFonts w:eastAsia="Malgun Gothic" w:hint="eastAsia"/>
          <w:lang w:eastAsia="ko-KR"/>
        </w:rPr>
        <w:t xml:space="preserve">seen </w:t>
      </w:r>
      <w:r w:rsidRPr="00081F17">
        <w:rPr>
          <w:rFonts w:eastAsia="Malgun Gothic" w:hint="eastAsia"/>
          <w:lang w:eastAsia="ko-KR"/>
        </w:rPr>
        <w:t xml:space="preserve">in </w:t>
      </w:r>
      <w:r w:rsidR="009616EF">
        <w:rPr>
          <w:rFonts w:eastAsia="Malgun Gothic" w:hint="eastAsia"/>
          <w:lang w:eastAsia="ko-KR"/>
        </w:rPr>
        <w:t xml:space="preserve">the </w:t>
      </w:r>
      <w:r w:rsidRPr="00081F17">
        <w:rPr>
          <w:rFonts w:eastAsia="Malgun Gothic" w:hint="eastAsia"/>
          <w:lang w:eastAsia="ko-KR"/>
        </w:rPr>
        <w:t xml:space="preserve">indicators of </w:t>
      </w:r>
      <w:r w:rsidR="00596287">
        <w:rPr>
          <w:rFonts w:eastAsia="Malgun Gothic"/>
          <w:lang w:eastAsia="ko-KR"/>
        </w:rPr>
        <w:t>“</w:t>
      </w:r>
      <w:r w:rsidRPr="00596287">
        <w:rPr>
          <w:rFonts w:eastAsia="Malgun Gothic" w:hint="eastAsia"/>
          <w:lang w:eastAsia="ko-KR"/>
        </w:rPr>
        <w:t>Fees and Charges</w:t>
      </w:r>
      <w:r w:rsidR="00596287">
        <w:rPr>
          <w:rFonts w:eastAsia="Malgun Gothic"/>
          <w:lang w:eastAsia="ko-KR"/>
        </w:rPr>
        <w:t>”</w:t>
      </w:r>
      <w:r w:rsidR="00DB745D">
        <w:rPr>
          <w:rFonts w:eastAsiaTheme="minorEastAsia" w:hint="eastAsia"/>
          <w:lang w:eastAsia="ko-KR"/>
        </w:rPr>
        <w:t xml:space="preserve"> </w:t>
      </w:r>
      <w:r w:rsidRPr="00081F17">
        <w:rPr>
          <w:rFonts w:eastAsia="Malgun Gothic" w:hint="eastAsia"/>
          <w:lang w:eastAsia="ko-KR"/>
        </w:rPr>
        <w:t xml:space="preserve">and </w:t>
      </w:r>
      <w:r w:rsidR="00596287">
        <w:rPr>
          <w:rFonts w:eastAsia="Malgun Gothic"/>
          <w:lang w:eastAsia="ko-KR"/>
        </w:rPr>
        <w:t>“</w:t>
      </w:r>
      <w:r w:rsidRPr="00596287">
        <w:rPr>
          <w:rFonts w:eastAsia="Malgun Gothic" w:hint="eastAsia"/>
          <w:lang w:eastAsia="ko-KR"/>
        </w:rPr>
        <w:t>Governance and Impartiality</w:t>
      </w:r>
      <w:r w:rsidRPr="00081F17">
        <w:rPr>
          <w:rFonts w:eastAsia="Malgun Gothic" w:hint="eastAsia"/>
          <w:lang w:eastAsia="ko-KR"/>
        </w:rPr>
        <w:t>.</w:t>
      </w:r>
      <w:r w:rsidR="00596287">
        <w:rPr>
          <w:rFonts w:eastAsia="Malgun Gothic"/>
          <w:lang w:eastAsia="ko-KR"/>
        </w:rPr>
        <w:t>”</w:t>
      </w:r>
      <w:r w:rsidR="00C3608F">
        <w:rPr>
          <w:rFonts w:eastAsia="Malgun Gothic" w:hint="eastAsia"/>
          <w:lang w:eastAsia="ko-KR"/>
        </w:rPr>
        <w:t xml:space="preserve"> </w:t>
      </w:r>
      <w:r w:rsidRPr="00081F17">
        <w:rPr>
          <w:rFonts w:eastAsia="Malgun Gothic" w:hint="eastAsia"/>
          <w:lang w:eastAsia="ko-KR"/>
        </w:rPr>
        <w:t>Jordan</w:t>
      </w:r>
      <w:r w:rsidR="00596287">
        <w:rPr>
          <w:rFonts w:eastAsia="Malgun Gothic" w:hint="eastAsia"/>
          <w:lang w:eastAsia="ko-KR"/>
        </w:rPr>
        <w:t xml:space="preserve"> also earned </w:t>
      </w:r>
      <w:r w:rsidRPr="00081F17">
        <w:rPr>
          <w:rFonts w:eastAsia="Malgun Gothic" w:hint="eastAsia"/>
          <w:lang w:eastAsia="ko-KR"/>
        </w:rPr>
        <w:t xml:space="preserve">relatively lower scores </w:t>
      </w:r>
      <w:r w:rsidR="00596287">
        <w:rPr>
          <w:rFonts w:eastAsia="Malgun Gothic" w:hint="eastAsia"/>
          <w:lang w:eastAsia="ko-KR"/>
        </w:rPr>
        <w:t>in</w:t>
      </w:r>
      <w:r w:rsidR="00DB745D">
        <w:rPr>
          <w:rFonts w:eastAsiaTheme="minorEastAsia" w:hint="eastAsia"/>
          <w:lang w:eastAsia="ko-KR"/>
        </w:rPr>
        <w:t xml:space="preserve"> </w:t>
      </w:r>
      <w:r w:rsidR="00596287">
        <w:rPr>
          <w:rFonts w:eastAsia="Malgun Gothic"/>
          <w:lang w:eastAsia="ko-KR"/>
        </w:rPr>
        <w:t>“</w:t>
      </w:r>
      <w:r w:rsidR="007E6293">
        <w:rPr>
          <w:rFonts w:eastAsia="Malgun Gothic" w:hint="eastAsia"/>
          <w:lang w:eastAsia="ko-KR"/>
        </w:rPr>
        <w:t>Information A</w:t>
      </w:r>
      <w:r w:rsidRPr="00596287">
        <w:rPr>
          <w:rFonts w:eastAsia="Malgun Gothic" w:hint="eastAsia"/>
          <w:lang w:eastAsia="ko-KR"/>
        </w:rPr>
        <w:t>vailability</w:t>
      </w:r>
      <w:r w:rsidR="007E6293">
        <w:rPr>
          <w:rFonts w:eastAsia="Malgun Gothic" w:hint="eastAsia"/>
          <w:lang w:eastAsia="ko-KR"/>
        </w:rPr>
        <w:t>,</w:t>
      </w:r>
      <w:r w:rsidR="00596287">
        <w:rPr>
          <w:rFonts w:eastAsia="Malgun Gothic"/>
          <w:lang w:eastAsia="ko-KR"/>
        </w:rPr>
        <w:t>”</w:t>
      </w:r>
      <w:r w:rsidRPr="00596287">
        <w:rPr>
          <w:rFonts w:eastAsia="Malgun Gothic" w:hint="eastAsia"/>
          <w:lang w:eastAsia="ko-KR"/>
        </w:rPr>
        <w:t xml:space="preserve"> </w:t>
      </w:r>
      <w:r w:rsidR="00596287">
        <w:rPr>
          <w:rFonts w:eastAsia="Malgun Gothic"/>
          <w:lang w:eastAsia="ko-KR"/>
        </w:rPr>
        <w:t>“</w:t>
      </w:r>
      <w:r w:rsidR="007E6293">
        <w:rPr>
          <w:rFonts w:eastAsia="Malgun Gothic" w:hint="eastAsia"/>
          <w:lang w:eastAsia="ko-KR"/>
        </w:rPr>
        <w:t>Appeal P</w:t>
      </w:r>
      <w:r w:rsidRPr="00596287">
        <w:rPr>
          <w:rFonts w:eastAsia="Malgun Gothic" w:hint="eastAsia"/>
          <w:lang w:eastAsia="ko-KR"/>
        </w:rPr>
        <w:t>rocedures,</w:t>
      </w:r>
      <w:r w:rsidR="00596287">
        <w:rPr>
          <w:rFonts w:eastAsia="Malgun Gothic"/>
          <w:lang w:eastAsia="ko-KR"/>
        </w:rPr>
        <w:t>”</w:t>
      </w:r>
      <w:r w:rsidR="00DB745D">
        <w:rPr>
          <w:rFonts w:eastAsiaTheme="minorEastAsia" w:hint="eastAsia"/>
          <w:lang w:eastAsia="ko-KR"/>
        </w:rPr>
        <w:t xml:space="preserve"> </w:t>
      </w:r>
      <w:r w:rsidR="00596287">
        <w:rPr>
          <w:rFonts w:eastAsia="Malgun Gothic"/>
          <w:lang w:eastAsia="ko-KR"/>
        </w:rPr>
        <w:t>“</w:t>
      </w:r>
      <w:r w:rsidR="00596287">
        <w:rPr>
          <w:rFonts w:eastAsia="Malgun Gothic" w:hint="eastAsia"/>
          <w:lang w:eastAsia="ko-KR"/>
        </w:rPr>
        <w:t>Formalities</w:t>
      </w:r>
      <w:r w:rsidR="00EC279C">
        <w:rPr>
          <w:rFonts w:eastAsia="Malgun Gothic"/>
          <w:lang w:eastAsia="ko-KR"/>
        </w:rPr>
        <w:t>”</w:t>
      </w:r>
      <w:r w:rsidR="00596287">
        <w:rPr>
          <w:rFonts w:eastAsia="Malgun Gothic" w:hint="eastAsia"/>
          <w:lang w:eastAsia="ko-KR"/>
        </w:rPr>
        <w:t xml:space="preserve"> in Procedures,</w:t>
      </w:r>
      <w:r w:rsidRPr="00596287">
        <w:rPr>
          <w:rFonts w:eastAsia="Malgun Gothic" w:hint="eastAsia"/>
          <w:lang w:eastAsia="ko-KR"/>
        </w:rPr>
        <w:t xml:space="preserve"> Automation</w:t>
      </w:r>
      <w:r w:rsidR="00EC279C">
        <w:rPr>
          <w:rFonts w:eastAsia="Malgun Gothic" w:hint="eastAsia"/>
          <w:lang w:eastAsia="ko-KR"/>
        </w:rPr>
        <w:t>,</w:t>
      </w:r>
      <w:r w:rsidRPr="00596287">
        <w:rPr>
          <w:rFonts w:eastAsia="Malgun Gothic" w:hint="eastAsia"/>
          <w:lang w:eastAsia="ko-KR"/>
        </w:rPr>
        <w:t xml:space="preserve"> and Document</w:t>
      </w:r>
      <w:r w:rsidR="00191ABF">
        <w:rPr>
          <w:rFonts w:eastAsia="Malgun Gothic" w:hint="eastAsia"/>
          <w:lang w:eastAsia="ko-KR"/>
        </w:rPr>
        <w:t>s</w:t>
      </w:r>
      <w:r w:rsidR="00EC279C">
        <w:rPr>
          <w:rFonts w:eastAsia="Malgun Gothic" w:hint="eastAsia"/>
          <w:lang w:eastAsia="ko-KR"/>
        </w:rPr>
        <w:t>,</w:t>
      </w:r>
      <w:r w:rsidRPr="00596287">
        <w:rPr>
          <w:rFonts w:eastAsia="Malgun Gothic" w:hint="eastAsia"/>
          <w:lang w:eastAsia="ko-KR"/>
        </w:rPr>
        <w:t xml:space="preserve"> and </w:t>
      </w:r>
      <w:r w:rsidR="00596287">
        <w:rPr>
          <w:rFonts w:eastAsia="Malgun Gothic"/>
          <w:lang w:eastAsia="ko-KR"/>
        </w:rPr>
        <w:t>“</w:t>
      </w:r>
      <w:r w:rsidR="00596287">
        <w:rPr>
          <w:rFonts w:eastAsia="Malgun Gothic" w:hint="eastAsia"/>
          <w:lang w:eastAsia="ko-KR"/>
        </w:rPr>
        <w:t>Exter</w:t>
      </w:r>
      <w:r w:rsidR="0019474D">
        <w:rPr>
          <w:rFonts w:eastAsia="Malgun Gothic" w:hint="eastAsia"/>
          <w:lang w:eastAsia="ko-KR"/>
        </w:rPr>
        <w:t>nal B</w:t>
      </w:r>
      <w:r w:rsidR="00596287">
        <w:rPr>
          <w:rFonts w:eastAsia="Malgun Gothic" w:hint="eastAsia"/>
          <w:lang w:eastAsia="ko-KR"/>
        </w:rPr>
        <w:t>order Agency C</w:t>
      </w:r>
      <w:r w:rsidRPr="00596287">
        <w:rPr>
          <w:rFonts w:eastAsia="Malgun Gothic" w:hint="eastAsia"/>
          <w:lang w:eastAsia="ko-KR"/>
        </w:rPr>
        <w:t>ooperation.</w:t>
      </w:r>
      <w:r w:rsidR="00596287">
        <w:rPr>
          <w:rFonts w:eastAsia="Malgun Gothic"/>
          <w:lang w:eastAsia="ko-KR"/>
        </w:rPr>
        <w:t>”</w:t>
      </w:r>
      <w:r w:rsidR="00596287">
        <w:rPr>
          <w:rFonts w:eastAsia="Malgun Gothic" w:hint="eastAsia"/>
          <w:lang w:eastAsia="ko-KR"/>
        </w:rPr>
        <w:t xml:space="preserve"> It is important to remember that the </w:t>
      </w:r>
      <w:r w:rsidRPr="00081F17">
        <w:rPr>
          <w:rFonts w:eastAsia="Malgun Gothic" w:hint="eastAsia"/>
          <w:lang w:eastAsia="ko-KR"/>
        </w:rPr>
        <w:t xml:space="preserve">OECD </w:t>
      </w:r>
      <w:r w:rsidR="00596287">
        <w:rPr>
          <w:rFonts w:eastAsia="Malgun Gothic" w:hint="eastAsia"/>
          <w:lang w:eastAsia="ko-KR"/>
        </w:rPr>
        <w:t xml:space="preserve">found that the areas of </w:t>
      </w:r>
      <w:r w:rsidR="00596287">
        <w:rPr>
          <w:rFonts w:eastAsia="Malgun Gothic"/>
          <w:lang w:eastAsia="ko-KR"/>
        </w:rPr>
        <w:t>“</w:t>
      </w:r>
      <w:r w:rsidR="00596287">
        <w:rPr>
          <w:rFonts w:eastAsia="Malgun Gothic" w:hint="eastAsia"/>
          <w:lang w:eastAsia="ko-KR"/>
        </w:rPr>
        <w:t>Formalities</w:t>
      </w:r>
      <w:r w:rsidR="001A3A32">
        <w:rPr>
          <w:rFonts w:eastAsia="Malgun Gothic"/>
          <w:lang w:eastAsia="ko-KR"/>
        </w:rPr>
        <w:t>”</w:t>
      </w:r>
      <w:r w:rsidR="00596287">
        <w:rPr>
          <w:rFonts w:eastAsia="Malgun Gothic" w:hint="eastAsia"/>
          <w:lang w:eastAsia="ko-KR"/>
        </w:rPr>
        <w:t xml:space="preserve"> (simplifying and harmonizing documents, automation, and streamlining border procedures),</w:t>
      </w:r>
      <w:r w:rsidR="00DB745D">
        <w:rPr>
          <w:rFonts w:eastAsiaTheme="minorEastAsia" w:hint="eastAsia"/>
          <w:lang w:eastAsia="ko-KR"/>
        </w:rPr>
        <w:t xml:space="preserve"> </w:t>
      </w:r>
      <w:r w:rsidR="00596287">
        <w:rPr>
          <w:rFonts w:eastAsia="Malgun Gothic"/>
          <w:lang w:eastAsia="ko-KR"/>
        </w:rPr>
        <w:t>“</w:t>
      </w:r>
      <w:r w:rsidR="00596287">
        <w:rPr>
          <w:rFonts w:eastAsia="Malgun Gothic" w:hint="eastAsia"/>
          <w:lang w:eastAsia="ko-KR"/>
        </w:rPr>
        <w:t>Governance and Impartiality,</w:t>
      </w:r>
      <w:r w:rsidR="00596287">
        <w:rPr>
          <w:rFonts w:eastAsia="Malgun Gothic"/>
          <w:lang w:eastAsia="ko-KR"/>
        </w:rPr>
        <w:t>”</w:t>
      </w:r>
      <w:r w:rsidR="00596287">
        <w:rPr>
          <w:rFonts w:eastAsia="Malgun Gothic" w:hint="eastAsia"/>
          <w:lang w:eastAsia="ko-KR"/>
        </w:rPr>
        <w:t xml:space="preserve"> and</w:t>
      </w:r>
      <w:r w:rsidR="00DB745D">
        <w:rPr>
          <w:rFonts w:eastAsiaTheme="minorEastAsia" w:hint="eastAsia"/>
          <w:lang w:eastAsia="ko-KR"/>
        </w:rPr>
        <w:t xml:space="preserve"> </w:t>
      </w:r>
      <w:r w:rsidR="00596287">
        <w:rPr>
          <w:rFonts w:eastAsia="Malgun Gothic"/>
          <w:lang w:eastAsia="ko-KR"/>
        </w:rPr>
        <w:t>“</w:t>
      </w:r>
      <w:r w:rsidR="00596287">
        <w:rPr>
          <w:rFonts w:eastAsia="Malgun Gothic" w:hint="eastAsia"/>
          <w:lang w:eastAsia="ko-KR"/>
        </w:rPr>
        <w:t>Information Availability</w:t>
      </w:r>
      <w:r w:rsidR="00596287">
        <w:rPr>
          <w:rFonts w:eastAsia="Malgun Gothic"/>
          <w:lang w:eastAsia="ko-KR"/>
        </w:rPr>
        <w:t>”</w:t>
      </w:r>
      <w:r w:rsidR="007E6293">
        <w:rPr>
          <w:rFonts w:eastAsia="Malgun Gothic" w:hint="eastAsia"/>
          <w:lang w:eastAsia="ko-KR"/>
        </w:rPr>
        <w:t xml:space="preserve"> show</w:t>
      </w:r>
      <w:r w:rsidR="00596287">
        <w:rPr>
          <w:rFonts w:eastAsia="Malgun Gothic" w:hint="eastAsia"/>
          <w:lang w:eastAsia="ko-KR"/>
        </w:rPr>
        <w:t xml:space="preserve"> </w:t>
      </w:r>
      <w:r w:rsidR="00EC279C">
        <w:rPr>
          <w:rFonts w:eastAsia="Malgun Gothic"/>
          <w:lang w:eastAsia="ko-KR"/>
        </w:rPr>
        <w:t xml:space="preserve">the greatest benefit both </w:t>
      </w:r>
      <w:r w:rsidR="00EC279C">
        <w:rPr>
          <w:rFonts w:eastAsia="Malgun Gothic" w:hint="eastAsia"/>
          <w:lang w:eastAsia="ko-KR"/>
        </w:rPr>
        <w:t>in</w:t>
      </w:r>
      <w:r w:rsidRPr="00081F17">
        <w:rPr>
          <w:rFonts w:eastAsia="Malgun Gothic"/>
          <w:lang w:eastAsia="ko-KR"/>
        </w:rPr>
        <w:t xml:space="preserve"> bilateral trade flows and </w:t>
      </w:r>
      <w:r w:rsidR="007E6293">
        <w:rPr>
          <w:rFonts w:eastAsia="Malgun Gothic" w:hint="eastAsia"/>
          <w:lang w:eastAsia="ko-KR"/>
        </w:rPr>
        <w:t xml:space="preserve">in </w:t>
      </w:r>
      <w:r w:rsidRPr="00081F17">
        <w:rPr>
          <w:rFonts w:eastAsia="Malgun Gothic"/>
          <w:lang w:eastAsia="ko-KR"/>
        </w:rPr>
        <w:t>trade costs</w:t>
      </w:r>
      <w:r w:rsidR="00596287">
        <w:rPr>
          <w:rFonts w:eastAsia="Malgun Gothic" w:hint="eastAsia"/>
          <w:lang w:eastAsia="ko-KR"/>
        </w:rPr>
        <w:t xml:space="preserve">. Unfortunately, Jordan did not score well in any of these three indicators. </w:t>
      </w:r>
      <w:r w:rsidR="000F2A70">
        <w:rPr>
          <w:rFonts w:eastAsia="Malgun Gothic" w:hint="eastAsia"/>
          <w:lang w:eastAsia="ko-KR"/>
        </w:rPr>
        <w:t>T</w:t>
      </w:r>
      <w:r w:rsidR="00596287">
        <w:rPr>
          <w:rFonts w:eastAsia="Malgun Gothic" w:hint="eastAsia"/>
          <w:lang w:eastAsia="ko-KR"/>
        </w:rPr>
        <w:t xml:space="preserve">he OECD also emphasized that </w:t>
      </w:r>
      <w:r w:rsidR="00596287">
        <w:rPr>
          <w:rFonts w:eastAsia="Malgun Gothic"/>
          <w:lang w:eastAsia="ko-KR"/>
        </w:rPr>
        <w:t>“</w:t>
      </w:r>
      <w:r w:rsidRPr="0034395A">
        <w:rPr>
          <w:rFonts w:eastAsia="Malgun Gothic" w:hint="eastAsia"/>
          <w:lang w:eastAsia="ko-KR"/>
        </w:rPr>
        <w:t>I</w:t>
      </w:r>
      <w:r w:rsidR="0034395A">
        <w:rPr>
          <w:rFonts w:eastAsia="Malgun Gothic"/>
          <w:lang w:eastAsia="ko-KR"/>
        </w:rPr>
        <w:t xml:space="preserve">nvolvement of </w:t>
      </w:r>
      <w:r w:rsidR="0034395A">
        <w:rPr>
          <w:rFonts w:eastAsia="Malgun Gothic" w:hint="eastAsia"/>
          <w:lang w:eastAsia="ko-KR"/>
        </w:rPr>
        <w:t>T</w:t>
      </w:r>
      <w:r w:rsidRPr="0034395A">
        <w:rPr>
          <w:rFonts w:eastAsia="Malgun Gothic"/>
          <w:lang w:eastAsia="ko-KR"/>
        </w:rPr>
        <w:t xml:space="preserve">rade </w:t>
      </w:r>
      <w:r w:rsidR="0034395A">
        <w:rPr>
          <w:rFonts w:eastAsia="Malgun Gothic" w:hint="eastAsia"/>
          <w:lang w:eastAsia="ko-KR"/>
        </w:rPr>
        <w:t>C</w:t>
      </w:r>
      <w:r w:rsidRPr="0034395A">
        <w:rPr>
          <w:rFonts w:eastAsia="Malgun Gothic"/>
          <w:lang w:eastAsia="ko-KR"/>
        </w:rPr>
        <w:t>ommunity,</w:t>
      </w:r>
      <w:r w:rsidR="0034395A">
        <w:rPr>
          <w:rFonts w:eastAsia="Malgun Gothic"/>
          <w:lang w:eastAsia="ko-KR"/>
        </w:rPr>
        <w:t>”</w:t>
      </w:r>
      <w:r w:rsidR="00DB745D">
        <w:rPr>
          <w:rFonts w:eastAsiaTheme="minorEastAsia" w:hint="eastAsia"/>
          <w:lang w:eastAsia="ko-KR"/>
        </w:rPr>
        <w:t xml:space="preserve"> </w:t>
      </w:r>
      <w:r w:rsidR="0034395A">
        <w:rPr>
          <w:rFonts w:eastAsia="Malgun Gothic"/>
          <w:lang w:eastAsia="ko-KR"/>
        </w:rPr>
        <w:t>“</w:t>
      </w:r>
      <w:r w:rsidRPr="0034395A">
        <w:rPr>
          <w:rFonts w:eastAsia="Malgun Gothic" w:hint="eastAsia"/>
          <w:lang w:eastAsia="ko-KR"/>
        </w:rPr>
        <w:t>A</w:t>
      </w:r>
      <w:r w:rsidR="0034395A">
        <w:rPr>
          <w:rFonts w:eastAsia="Malgun Gothic"/>
          <w:lang w:eastAsia="ko-KR"/>
        </w:rPr>
        <w:t xml:space="preserve">dvance </w:t>
      </w:r>
      <w:r w:rsidR="0034395A">
        <w:rPr>
          <w:rFonts w:eastAsia="Malgun Gothic" w:hint="eastAsia"/>
          <w:lang w:eastAsia="ko-KR"/>
        </w:rPr>
        <w:t>R</w:t>
      </w:r>
      <w:r w:rsidRPr="0034395A">
        <w:rPr>
          <w:rFonts w:eastAsia="Malgun Gothic"/>
          <w:lang w:eastAsia="ko-KR"/>
        </w:rPr>
        <w:t>ulings</w:t>
      </w:r>
      <w:r w:rsidR="0034395A">
        <w:rPr>
          <w:rFonts w:eastAsia="Malgun Gothic" w:hint="eastAsia"/>
          <w:lang w:eastAsia="ko-KR"/>
        </w:rPr>
        <w:t>,</w:t>
      </w:r>
      <w:r w:rsidR="0034395A">
        <w:rPr>
          <w:rFonts w:eastAsia="Malgun Gothic"/>
          <w:lang w:eastAsia="ko-KR"/>
        </w:rPr>
        <w:t>”</w:t>
      </w:r>
      <w:r w:rsidRPr="0034395A">
        <w:rPr>
          <w:rFonts w:eastAsia="Malgun Gothic"/>
          <w:lang w:eastAsia="ko-KR"/>
        </w:rPr>
        <w:t xml:space="preserve"> and </w:t>
      </w:r>
      <w:r w:rsidR="0034395A">
        <w:rPr>
          <w:rFonts w:eastAsia="Malgun Gothic"/>
          <w:lang w:eastAsia="ko-KR"/>
        </w:rPr>
        <w:t>“</w:t>
      </w:r>
      <w:r w:rsidRPr="0034395A">
        <w:rPr>
          <w:rFonts w:eastAsia="Malgun Gothic" w:hint="eastAsia"/>
          <w:lang w:eastAsia="ko-KR"/>
        </w:rPr>
        <w:t>F</w:t>
      </w:r>
      <w:r w:rsidR="0034395A">
        <w:rPr>
          <w:rFonts w:eastAsia="Malgun Gothic"/>
          <w:lang w:eastAsia="ko-KR"/>
        </w:rPr>
        <w:t xml:space="preserve">ees and </w:t>
      </w:r>
      <w:r w:rsidR="0034395A">
        <w:rPr>
          <w:rFonts w:eastAsia="Malgun Gothic" w:hint="eastAsia"/>
          <w:lang w:eastAsia="ko-KR"/>
        </w:rPr>
        <w:t>C</w:t>
      </w:r>
      <w:r w:rsidRPr="0034395A">
        <w:rPr>
          <w:rFonts w:eastAsia="Malgun Gothic"/>
          <w:lang w:eastAsia="ko-KR"/>
        </w:rPr>
        <w:t>harges</w:t>
      </w:r>
      <w:r w:rsidR="0034395A">
        <w:rPr>
          <w:rFonts w:eastAsia="Malgun Gothic"/>
          <w:lang w:eastAsia="ko-KR"/>
        </w:rPr>
        <w:t>”</w:t>
      </w:r>
      <w:r w:rsidR="00DB745D">
        <w:rPr>
          <w:rFonts w:eastAsiaTheme="minorEastAsia" w:hint="eastAsia"/>
          <w:lang w:eastAsia="ko-KR"/>
        </w:rPr>
        <w:t xml:space="preserve"> </w:t>
      </w:r>
      <w:r w:rsidRPr="00081F17">
        <w:rPr>
          <w:rFonts w:eastAsia="Malgun Gothic"/>
          <w:lang w:eastAsia="ko-KR"/>
        </w:rPr>
        <w:t xml:space="preserve">have a significant </w:t>
      </w:r>
      <w:r w:rsidR="0034395A">
        <w:rPr>
          <w:rFonts w:eastAsia="Malgun Gothic" w:hint="eastAsia"/>
          <w:lang w:eastAsia="ko-KR"/>
        </w:rPr>
        <w:t xml:space="preserve">positive </w:t>
      </w:r>
      <w:r w:rsidRPr="00081F17">
        <w:rPr>
          <w:rFonts w:eastAsia="Malgun Gothic"/>
          <w:lang w:eastAsia="ko-KR"/>
        </w:rPr>
        <w:t>impact on trade flows</w:t>
      </w:r>
      <w:r w:rsidR="0034395A">
        <w:rPr>
          <w:rFonts w:eastAsia="Malgun Gothic" w:hint="eastAsia"/>
          <w:lang w:eastAsia="ko-KR"/>
        </w:rPr>
        <w:t>,</w:t>
      </w:r>
      <w:r w:rsidR="00DB745D">
        <w:rPr>
          <w:rFonts w:eastAsiaTheme="minorEastAsia" w:hint="eastAsia"/>
          <w:lang w:eastAsia="ko-KR"/>
        </w:rPr>
        <w:t xml:space="preserve"> </w:t>
      </w:r>
      <w:r w:rsidR="0034395A">
        <w:rPr>
          <w:rFonts w:eastAsia="Malgun Gothic" w:hint="eastAsia"/>
          <w:lang w:eastAsia="ko-KR"/>
        </w:rPr>
        <w:t xml:space="preserve">and Jordan </w:t>
      </w:r>
      <w:r w:rsidR="00EC279C">
        <w:rPr>
          <w:rFonts w:eastAsia="Malgun Gothic" w:hint="eastAsia"/>
          <w:lang w:eastAsia="ko-KR"/>
        </w:rPr>
        <w:t xml:space="preserve">scored higher than </w:t>
      </w:r>
      <w:r w:rsidR="00EC279C">
        <w:rPr>
          <w:rFonts w:eastAsia="Malgun Gothic" w:hint="eastAsia"/>
          <w:lang w:eastAsia="ko-KR"/>
        </w:rPr>
        <w:lastRenderedPageBreak/>
        <w:t>Hong Kong in one of these</w:t>
      </w:r>
      <w:r w:rsidR="00324B38">
        <w:rPr>
          <w:rFonts w:eastAsia="Malgun Gothic" w:hint="eastAsia"/>
          <w:lang w:eastAsia="ko-KR"/>
        </w:rPr>
        <w:t>,</w:t>
      </w:r>
      <w:r w:rsidR="00DB745D">
        <w:rPr>
          <w:rFonts w:eastAsiaTheme="minorEastAsia" w:hint="eastAsia"/>
          <w:lang w:eastAsia="ko-KR"/>
        </w:rPr>
        <w:t xml:space="preserve"> </w:t>
      </w:r>
      <w:r w:rsidR="0034395A">
        <w:rPr>
          <w:rFonts w:eastAsia="Malgun Gothic"/>
          <w:lang w:eastAsia="ko-KR"/>
        </w:rPr>
        <w:t>“</w:t>
      </w:r>
      <w:r w:rsidR="0034395A">
        <w:rPr>
          <w:rFonts w:eastAsia="Malgun Gothic" w:hint="eastAsia"/>
          <w:lang w:eastAsia="ko-KR"/>
        </w:rPr>
        <w:t>Involvement of the Trade C</w:t>
      </w:r>
      <w:r w:rsidRPr="0034395A">
        <w:rPr>
          <w:rFonts w:eastAsia="Malgun Gothic" w:hint="eastAsia"/>
          <w:lang w:eastAsia="ko-KR"/>
        </w:rPr>
        <w:t>ommunity</w:t>
      </w:r>
      <w:r w:rsidR="00EC279C">
        <w:rPr>
          <w:rFonts w:eastAsia="Malgun Gothic" w:hint="eastAsia"/>
          <w:lang w:eastAsia="ko-KR"/>
        </w:rPr>
        <w:t>.</w:t>
      </w:r>
      <w:r w:rsidR="0034395A">
        <w:rPr>
          <w:rFonts w:eastAsia="Malgun Gothic"/>
          <w:lang w:eastAsia="ko-KR"/>
        </w:rPr>
        <w:t>”</w:t>
      </w:r>
      <w:r w:rsidR="00A66237">
        <w:rPr>
          <w:rFonts w:eastAsia="Malgun Gothic" w:hint="eastAsia"/>
          <w:lang w:eastAsia="ko-KR"/>
        </w:rPr>
        <w:t xml:space="preserve"> </w:t>
      </w:r>
      <w:r w:rsidR="00EC279C">
        <w:rPr>
          <w:rFonts w:eastAsia="Malgun Gothic" w:hint="eastAsia"/>
          <w:lang w:eastAsia="ko-KR"/>
        </w:rPr>
        <w:t xml:space="preserve">It also scored higher than Hong Kong in </w:t>
      </w:r>
      <w:r w:rsidR="0034395A">
        <w:rPr>
          <w:rFonts w:eastAsia="Malgun Gothic"/>
          <w:lang w:eastAsia="ko-KR"/>
        </w:rPr>
        <w:t>“</w:t>
      </w:r>
      <w:r w:rsidR="0034395A">
        <w:rPr>
          <w:rFonts w:eastAsia="Malgun Gothic" w:hint="eastAsia"/>
          <w:lang w:eastAsia="ko-KR"/>
        </w:rPr>
        <w:t>Internal B</w:t>
      </w:r>
      <w:r w:rsidRPr="0034395A">
        <w:rPr>
          <w:rFonts w:eastAsia="Malgun Gothic" w:hint="eastAsia"/>
          <w:lang w:eastAsia="ko-KR"/>
        </w:rPr>
        <w:t xml:space="preserve">order </w:t>
      </w:r>
      <w:r w:rsidR="0034395A">
        <w:rPr>
          <w:rFonts w:eastAsia="Malgun Gothic" w:hint="eastAsia"/>
          <w:lang w:eastAsia="ko-KR"/>
        </w:rPr>
        <w:t>A</w:t>
      </w:r>
      <w:r w:rsidRPr="0034395A">
        <w:rPr>
          <w:rFonts w:eastAsia="Malgun Gothic"/>
          <w:lang w:eastAsia="ko-KR"/>
        </w:rPr>
        <w:t>gency</w:t>
      </w:r>
      <w:r w:rsidR="0034395A">
        <w:rPr>
          <w:rFonts w:eastAsia="Malgun Gothic" w:hint="eastAsia"/>
          <w:lang w:eastAsia="ko-KR"/>
        </w:rPr>
        <w:t xml:space="preserve"> C</w:t>
      </w:r>
      <w:r w:rsidRPr="0034395A">
        <w:rPr>
          <w:rFonts w:eastAsia="Malgun Gothic" w:hint="eastAsia"/>
          <w:lang w:eastAsia="ko-KR"/>
        </w:rPr>
        <w:t>ooperation</w:t>
      </w:r>
      <w:r w:rsidR="0034395A">
        <w:rPr>
          <w:rFonts w:eastAsia="Malgun Gothic"/>
          <w:lang w:eastAsia="ko-KR"/>
        </w:rPr>
        <w:t>”</w:t>
      </w:r>
      <w:r w:rsidR="00EC279C">
        <w:rPr>
          <w:rFonts w:eastAsia="Malgun Gothic" w:hint="eastAsia"/>
          <w:lang w:eastAsia="ko-KR"/>
        </w:rPr>
        <w:t xml:space="preserve"> as well.</w:t>
      </w:r>
      <w:r w:rsidR="00DB745D">
        <w:rPr>
          <w:rFonts w:eastAsiaTheme="minorEastAsia" w:hint="eastAsia"/>
          <w:lang w:eastAsia="ko-KR"/>
        </w:rPr>
        <w:t xml:space="preserve"> </w:t>
      </w:r>
      <w:r w:rsidR="0034395A">
        <w:rPr>
          <w:rFonts w:eastAsia="Malgun Gothic"/>
          <w:lang w:eastAsia="ko-KR"/>
        </w:rPr>
        <w:t>“</w:t>
      </w:r>
      <w:r w:rsidR="0034395A">
        <w:rPr>
          <w:rFonts w:eastAsia="Malgun Gothic" w:hint="eastAsia"/>
          <w:lang w:eastAsia="ko-KR"/>
        </w:rPr>
        <w:t>Advance R</w:t>
      </w:r>
      <w:r w:rsidRPr="0034395A">
        <w:rPr>
          <w:rFonts w:eastAsia="Malgun Gothic" w:hint="eastAsia"/>
          <w:lang w:eastAsia="ko-KR"/>
        </w:rPr>
        <w:t>ulings</w:t>
      </w:r>
      <w:r w:rsidR="0034395A" w:rsidRPr="00EC279C">
        <w:rPr>
          <w:rFonts w:eastAsia="Malgun Gothic"/>
          <w:lang w:eastAsia="ko-KR"/>
        </w:rPr>
        <w:t>”</w:t>
      </w:r>
      <w:r w:rsidR="00DB745D">
        <w:rPr>
          <w:rFonts w:eastAsiaTheme="minorEastAsia" w:hint="eastAsia"/>
          <w:lang w:eastAsia="ko-KR"/>
        </w:rPr>
        <w:t xml:space="preserve"> </w:t>
      </w:r>
      <w:r w:rsidR="00EC279C">
        <w:rPr>
          <w:rFonts w:eastAsia="Malgun Gothic" w:hint="eastAsia"/>
          <w:lang w:eastAsia="ko-KR"/>
        </w:rPr>
        <w:t xml:space="preserve">however </w:t>
      </w:r>
      <w:r w:rsidRPr="00081F17">
        <w:rPr>
          <w:rFonts w:eastAsia="Malgun Gothic" w:hint="eastAsia"/>
          <w:lang w:eastAsia="ko-KR"/>
        </w:rPr>
        <w:t>can</w:t>
      </w:r>
      <w:r w:rsidR="00EC279C">
        <w:rPr>
          <w:rFonts w:eastAsia="Malgun Gothic" w:hint="eastAsia"/>
          <w:lang w:eastAsia="ko-KR"/>
        </w:rPr>
        <w:t>not</w:t>
      </w:r>
      <w:r w:rsidRPr="00081F17">
        <w:rPr>
          <w:rFonts w:eastAsia="Malgun Gothic" w:hint="eastAsia"/>
          <w:lang w:eastAsia="ko-KR"/>
        </w:rPr>
        <w:t xml:space="preserve"> be compared </w:t>
      </w:r>
      <w:r w:rsidR="0034395A">
        <w:rPr>
          <w:rFonts w:eastAsia="Malgun Gothic" w:hint="eastAsia"/>
          <w:lang w:eastAsia="ko-KR"/>
        </w:rPr>
        <w:t>as Hong Kong received no score fo</w:t>
      </w:r>
      <w:r w:rsidR="0034395A" w:rsidRPr="0034395A">
        <w:rPr>
          <w:rFonts w:eastAsia="Malgun Gothic" w:hint="eastAsia"/>
          <w:lang w:eastAsia="ko-KR"/>
        </w:rPr>
        <w:t>r it</w:t>
      </w:r>
      <w:r w:rsidR="00191ABF">
        <w:rPr>
          <w:rFonts w:eastAsia="Malgun Gothic" w:hint="eastAsia"/>
          <w:lang w:eastAsia="ko-KR"/>
        </w:rPr>
        <w:t>.</w:t>
      </w:r>
    </w:p>
    <w:p w:rsidR="007411D8" w:rsidRPr="00CC313C" w:rsidRDefault="007411D8" w:rsidP="00EA69E4">
      <w:pPr>
        <w:widowControl w:val="0"/>
        <w:autoSpaceDE w:val="0"/>
        <w:autoSpaceDN w:val="0"/>
        <w:bidi w:val="0"/>
        <w:adjustRightInd w:val="0"/>
        <w:spacing w:before="240" w:after="200" w:line="480" w:lineRule="auto"/>
        <w:ind w:firstLineChars="100" w:firstLine="240"/>
        <w:rPr>
          <w:rFonts w:eastAsia="Malgun Gothic"/>
          <w:b/>
          <w:bCs/>
          <w:lang w:eastAsia="ko-KR"/>
        </w:rPr>
      </w:pPr>
      <w:r w:rsidRPr="00CC313C">
        <w:rPr>
          <w:rFonts w:eastAsia="Malgun Gothic" w:hint="eastAsia"/>
          <w:b/>
          <w:bCs/>
          <w:lang w:eastAsia="ko-KR"/>
        </w:rPr>
        <w:t>The World Bank Logistic Performance Index</w:t>
      </w:r>
    </w:p>
    <w:p w:rsidR="007411D8" w:rsidRDefault="007411D8" w:rsidP="00191ABF">
      <w:pPr>
        <w:widowControl w:val="0"/>
        <w:autoSpaceDE w:val="0"/>
        <w:autoSpaceDN w:val="0"/>
        <w:bidi w:val="0"/>
        <w:adjustRightInd w:val="0"/>
        <w:spacing w:before="240" w:after="200" w:line="480" w:lineRule="auto"/>
        <w:ind w:firstLine="799"/>
        <w:jc w:val="both"/>
        <w:rPr>
          <w:rFonts w:eastAsiaTheme="minorEastAsia"/>
          <w:lang w:eastAsia="ko-KR"/>
        </w:rPr>
      </w:pPr>
      <w:r w:rsidRPr="00CC313C">
        <w:rPr>
          <w:rFonts w:eastAsia="Malgun Gothic" w:hint="eastAsia"/>
          <w:lang w:eastAsia="ko-KR"/>
        </w:rPr>
        <w:t>Another source for the comparative analysis is</w:t>
      </w:r>
      <w:r w:rsidR="002F559A" w:rsidRPr="00CC313C">
        <w:rPr>
          <w:rFonts w:eastAsia="Malgun Gothic" w:hint="eastAsia"/>
          <w:lang w:eastAsia="ko-KR"/>
        </w:rPr>
        <w:t xml:space="preserve"> the</w:t>
      </w:r>
      <w:r w:rsidR="00B72127">
        <w:rPr>
          <w:rFonts w:eastAsiaTheme="minorEastAsia" w:hint="eastAsia"/>
          <w:lang w:eastAsia="ko-KR"/>
        </w:rPr>
        <w:t xml:space="preserve"> </w:t>
      </w:r>
      <w:r w:rsidRPr="00CC313C">
        <w:rPr>
          <w:rFonts w:eastAsia="Malgun Gothic"/>
          <w:lang w:eastAsia="ko-KR"/>
        </w:rPr>
        <w:t>“</w:t>
      </w:r>
      <w:r w:rsidRPr="00CC313C">
        <w:rPr>
          <w:rFonts w:eastAsia="Malgun Gothic" w:hint="eastAsia"/>
          <w:lang w:eastAsia="ko-KR"/>
        </w:rPr>
        <w:t>Logistic Performance Index</w:t>
      </w:r>
      <w:r w:rsidRPr="00CC313C">
        <w:rPr>
          <w:rFonts w:eastAsia="Malgun Gothic"/>
          <w:lang w:eastAsia="ko-KR"/>
        </w:rPr>
        <w:t>”</w:t>
      </w:r>
      <w:r w:rsidRPr="00CC313C">
        <w:rPr>
          <w:rFonts w:eastAsia="Malgun Gothic" w:hint="eastAsia"/>
          <w:lang w:eastAsia="ko-KR"/>
        </w:rPr>
        <w:t xml:space="preserve"> by the World Bank. </w:t>
      </w:r>
      <w:r w:rsidR="002F559A" w:rsidRPr="00CC313C">
        <w:rPr>
          <w:rFonts w:eastAsia="Malgun Gothic" w:hint="eastAsia"/>
          <w:lang w:eastAsia="ko-KR"/>
        </w:rPr>
        <w:t xml:space="preserve">The </w:t>
      </w:r>
      <w:r w:rsidRPr="00CC313C">
        <w:rPr>
          <w:rFonts w:eastAsia="Malgun Gothic" w:hint="eastAsia"/>
          <w:lang w:eastAsia="ko-KR"/>
        </w:rPr>
        <w:t xml:space="preserve">LPI </w:t>
      </w:r>
      <w:r w:rsidR="00191ABF">
        <w:rPr>
          <w:rFonts w:eastAsia="Malgun Gothic" w:hint="eastAsia"/>
          <w:lang w:eastAsia="ko-KR"/>
        </w:rPr>
        <w:t xml:space="preserve">reflects </w:t>
      </w:r>
      <w:r w:rsidR="00276FD0" w:rsidRPr="00CC313C">
        <w:rPr>
          <w:rFonts w:eastAsia="Malgun Gothic" w:hint="eastAsia"/>
          <w:lang w:eastAsia="ko-KR"/>
        </w:rPr>
        <w:t xml:space="preserve">a </w:t>
      </w:r>
      <w:r w:rsidRPr="00CC313C">
        <w:rPr>
          <w:rFonts w:eastAsia="Malgun Gothic" w:hint="eastAsia"/>
          <w:lang w:eastAsia="ko-KR"/>
        </w:rPr>
        <w:t>broader d</w:t>
      </w:r>
      <w:r w:rsidR="00276FD0" w:rsidRPr="00CC313C">
        <w:rPr>
          <w:rFonts w:eastAsia="Malgun Gothic" w:hint="eastAsia"/>
          <w:lang w:eastAsia="ko-KR"/>
        </w:rPr>
        <w:t>efinition of trade f</w:t>
      </w:r>
      <w:r w:rsidRPr="00CC313C">
        <w:rPr>
          <w:rFonts w:eastAsia="Malgun Gothic" w:hint="eastAsia"/>
          <w:lang w:eastAsia="ko-KR"/>
        </w:rPr>
        <w:t xml:space="preserve">acilitation including </w:t>
      </w:r>
      <w:r w:rsidR="00130331" w:rsidRPr="00CC313C">
        <w:rPr>
          <w:rFonts w:eastAsia="Malgun Gothic"/>
          <w:lang w:eastAsia="ko-KR"/>
        </w:rPr>
        <w:t>“</w:t>
      </w:r>
      <w:r w:rsidRPr="00CC313C">
        <w:rPr>
          <w:rFonts w:eastAsia="Malgun Gothic" w:hint="eastAsia"/>
          <w:lang w:eastAsia="ko-KR"/>
        </w:rPr>
        <w:t>Infrastructure,</w:t>
      </w:r>
      <w:r w:rsidR="00130331" w:rsidRPr="00CC313C">
        <w:rPr>
          <w:rFonts w:eastAsia="Malgun Gothic"/>
          <w:lang w:eastAsia="ko-KR"/>
        </w:rPr>
        <w:t>”</w:t>
      </w:r>
      <w:r w:rsidR="00C9444C">
        <w:rPr>
          <w:rFonts w:eastAsiaTheme="minorEastAsia" w:hint="eastAsia"/>
          <w:lang w:eastAsia="ko-KR"/>
        </w:rPr>
        <w:t xml:space="preserve"> </w:t>
      </w:r>
      <w:r w:rsidR="00130331" w:rsidRPr="00CC313C">
        <w:rPr>
          <w:rFonts w:eastAsia="Malgun Gothic"/>
          <w:lang w:eastAsia="ko-KR"/>
        </w:rPr>
        <w:t>“</w:t>
      </w:r>
      <w:r w:rsidR="00A66237">
        <w:rPr>
          <w:rFonts w:eastAsia="Malgun Gothic" w:hint="eastAsia"/>
          <w:lang w:eastAsia="ko-KR"/>
        </w:rPr>
        <w:t xml:space="preserve">Logistic </w:t>
      </w:r>
      <w:r w:rsidR="00130331" w:rsidRPr="00CC313C">
        <w:rPr>
          <w:rFonts w:eastAsia="Malgun Gothic" w:hint="eastAsia"/>
          <w:lang w:eastAsia="ko-KR"/>
        </w:rPr>
        <w:t>C</w:t>
      </w:r>
      <w:r w:rsidRPr="00CC313C">
        <w:rPr>
          <w:rFonts w:eastAsia="Malgun Gothic" w:hint="eastAsia"/>
          <w:lang w:eastAsia="ko-KR"/>
        </w:rPr>
        <w:t>ompetence,</w:t>
      </w:r>
      <w:r w:rsidR="00130331" w:rsidRPr="00CC313C">
        <w:rPr>
          <w:rFonts w:eastAsia="Malgun Gothic"/>
          <w:lang w:eastAsia="ko-KR"/>
        </w:rPr>
        <w:t>”</w:t>
      </w:r>
      <w:r w:rsidR="00C9444C">
        <w:rPr>
          <w:rFonts w:eastAsiaTheme="minorEastAsia" w:hint="eastAsia"/>
          <w:lang w:eastAsia="ko-KR"/>
        </w:rPr>
        <w:t xml:space="preserve"> </w:t>
      </w:r>
      <w:r w:rsidR="00130331" w:rsidRPr="00CC313C">
        <w:rPr>
          <w:rFonts w:eastAsia="Malgun Gothic"/>
          <w:lang w:eastAsia="ko-KR"/>
        </w:rPr>
        <w:t>“</w:t>
      </w:r>
      <w:r w:rsidR="00130331" w:rsidRPr="00CC313C">
        <w:rPr>
          <w:rFonts w:eastAsia="Malgun Gothic" w:hint="eastAsia"/>
          <w:lang w:eastAsia="ko-KR"/>
        </w:rPr>
        <w:t>Tracking and T</w:t>
      </w:r>
      <w:r w:rsidRPr="00CC313C">
        <w:rPr>
          <w:rFonts w:eastAsia="Malgun Gothic" w:hint="eastAsia"/>
          <w:lang w:eastAsia="ko-KR"/>
        </w:rPr>
        <w:t>racing</w:t>
      </w:r>
      <w:r w:rsidR="00130331" w:rsidRPr="00CC313C">
        <w:rPr>
          <w:rFonts w:eastAsia="Malgun Gothic" w:hint="eastAsia"/>
          <w:lang w:eastAsia="ko-KR"/>
        </w:rPr>
        <w:t>,</w:t>
      </w:r>
      <w:r w:rsidR="00130331" w:rsidRPr="00CC313C">
        <w:rPr>
          <w:rFonts w:eastAsia="Malgun Gothic"/>
          <w:lang w:eastAsia="ko-KR"/>
        </w:rPr>
        <w:t>”</w:t>
      </w:r>
      <w:r w:rsidRPr="00CC313C">
        <w:rPr>
          <w:rFonts w:eastAsia="Malgun Gothic" w:hint="eastAsia"/>
          <w:lang w:eastAsia="ko-KR"/>
        </w:rPr>
        <w:t xml:space="preserve"> and </w:t>
      </w:r>
      <w:r w:rsidR="00130331" w:rsidRPr="00CC313C">
        <w:rPr>
          <w:rFonts w:eastAsia="Malgun Gothic"/>
          <w:lang w:eastAsia="ko-KR"/>
        </w:rPr>
        <w:t>“</w:t>
      </w:r>
      <w:r w:rsidR="00DB745D">
        <w:rPr>
          <w:rFonts w:eastAsia="Malgun Gothic" w:hint="eastAsia"/>
          <w:lang w:eastAsia="ko-KR"/>
        </w:rPr>
        <w:t>Timeli</w:t>
      </w:r>
      <w:r w:rsidRPr="00CC313C">
        <w:rPr>
          <w:rFonts w:eastAsia="Malgun Gothic" w:hint="eastAsia"/>
          <w:lang w:eastAsia="ko-KR"/>
        </w:rPr>
        <w:t>ness.</w:t>
      </w:r>
      <w:r w:rsidR="00130331" w:rsidRPr="00CC313C">
        <w:rPr>
          <w:rFonts w:eastAsia="Malgun Gothic"/>
          <w:lang w:eastAsia="ko-KR"/>
        </w:rPr>
        <w:t>”</w:t>
      </w:r>
      <w:r w:rsidR="00B72127">
        <w:rPr>
          <w:rFonts w:eastAsiaTheme="minorEastAsia" w:hint="eastAsia"/>
          <w:lang w:eastAsia="ko-KR"/>
        </w:rPr>
        <w:t xml:space="preserve"> </w:t>
      </w:r>
      <w:r w:rsidR="00130331" w:rsidRPr="00CC313C">
        <w:rPr>
          <w:rFonts w:eastAsia="Malgun Gothic"/>
          <w:lang w:eastAsia="ko-KR"/>
        </w:rPr>
        <w:t>In</w:t>
      </w:r>
      <w:r w:rsidR="00130331" w:rsidRPr="00CC313C">
        <w:rPr>
          <w:rFonts w:eastAsia="Malgun Gothic" w:hint="eastAsia"/>
          <w:lang w:eastAsia="ko-KR"/>
        </w:rPr>
        <w:t xml:space="preserve"> 2016, </w:t>
      </w:r>
      <w:r w:rsidRPr="00CC313C">
        <w:rPr>
          <w:rFonts w:eastAsia="Malgun Gothic" w:hint="eastAsia"/>
          <w:lang w:eastAsia="ko-KR"/>
        </w:rPr>
        <w:t xml:space="preserve">Jordan was ranked the 67th </w:t>
      </w:r>
      <w:r w:rsidR="00A66237">
        <w:rPr>
          <w:rFonts w:eastAsia="Malgun Gothic" w:hint="eastAsia"/>
          <w:lang w:eastAsia="ko-KR"/>
        </w:rPr>
        <w:t xml:space="preserve">in Logistic Performance </w:t>
      </w:r>
      <w:r w:rsidRPr="00CC313C">
        <w:rPr>
          <w:rFonts w:eastAsia="Malgun Gothic" w:hint="eastAsia"/>
          <w:lang w:eastAsia="ko-KR"/>
        </w:rPr>
        <w:t xml:space="preserve">while Hong Kong was </w:t>
      </w:r>
      <w:r w:rsidR="00130331" w:rsidRPr="00CC313C">
        <w:rPr>
          <w:rFonts w:eastAsia="Malgun Gothic" w:hint="eastAsia"/>
          <w:lang w:eastAsia="ko-KR"/>
        </w:rPr>
        <w:t xml:space="preserve">ranked </w:t>
      </w:r>
      <w:r w:rsidR="00A66237">
        <w:rPr>
          <w:rFonts w:eastAsia="Malgun Gothic" w:hint="eastAsia"/>
          <w:lang w:eastAsia="ko-KR"/>
        </w:rPr>
        <w:t xml:space="preserve">9th. </w:t>
      </w:r>
      <w:r w:rsidR="00C9444C">
        <w:rPr>
          <w:rFonts w:eastAsia="Malgun Gothic" w:hint="eastAsia"/>
          <w:lang w:eastAsia="ko-KR"/>
        </w:rPr>
        <w:t>Fi</w:t>
      </w:r>
      <w:r w:rsidR="00130331" w:rsidRPr="00CC313C">
        <w:rPr>
          <w:rFonts w:eastAsia="Malgun Gothic" w:hint="eastAsia"/>
          <w:lang w:eastAsia="ko-KR"/>
        </w:rPr>
        <w:t xml:space="preserve">gure 3.3, </w:t>
      </w:r>
      <w:r w:rsidRPr="00CC313C">
        <w:rPr>
          <w:rFonts w:eastAsia="Malgun Gothic" w:hint="eastAsia"/>
          <w:lang w:eastAsia="ko-KR"/>
        </w:rPr>
        <w:t xml:space="preserve">created by </w:t>
      </w:r>
      <w:r w:rsidRPr="00CC313C">
        <w:rPr>
          <w:rFonts w:eastAsia="Malgun Gothic"/>
          <w:lang w:eastAsia="ko-KR"/>
        </w:rPr>
        <w:t>“</w:t>
      </w:r>
      <w:r w:rsidRPr="00CC313C">
        <w:rPr>
          <w:rFonts w:eastAsia="Malgun Gothic" w:hint="eastAsia"/>
          <w:lang w:eastAsia="ko-KR"/>
        </w:rPr>
        <w:t>Country Score Card</w:t>
      </w:r>
      <w:r w:rsidRPr="00CC313C">
        <w:rPr>
          <w:rFonts w:eastAsia="Malgun Gothic"/>
          <w:lang w:eastAsia="ko-KR"/>
        </w:rPr>
        <w:t>”</w:t>
      </w:r>
      <w:r w:rsidRPr="00CC313C">
        <w:rPr>
          <w:rFonts w:eastAsia="Malgun Gothic" w:hint="eastAsia"/>
          <w:lang w:eastAsia="ko-KR"/>
        </w:rPr>
        <w:t xml:space="preserve"> tool on the LPI website</w:t>
      </w:r>
      <w:r w:rsidR="00130331" w:rsidRPr="00CC313C">
        <w:rPr>
          <w:rFonts w:eastAsia="Malgun Gothic" w:hint="eastAsia"/>
          <w:lang w:eastAsia="ko-KR"/>
        </w:rPr>
        <w:t>,</w:t>
      </w:r>
      <w:r w:rsidR="00B72127">
        <w:rPr>
          <w:rFonts w:eastAsiaTheme="minorEastAsia" w:hint="eastAsia"/>
          <w:lang w:eastAsia="ko-KR"/>
        </w:rPr>
        <w:t xml:space="preserve"> </w:t>
      </w:r>
      <w:r w:rsidR="00130331" w:rsidRPr="00CC313C">
        <w:rPr>
          <w:rFonts w:eastAsia="Malgun Gothic" w:hint="eastAsia"/>
          <w:lang w:eastAsia="ko-KR"/>
        </w:rPr>
        <w:t xml:space="preserve">compares the scores of both regions in </w:t>
      </w:r>
      <w:r w:rsidRPr="00CC313C">
        <w:rPr>
          <w:rFonts w:eastAsia="Malgun Gothic" w:hint="eastAsia"/>
          <w:lang w:eastAsia="ko-KR"/>
        </w:rPr>
        <w:t xml:space="preserve">six </w:t>
      </w:r>
      <w:r w:rsidR="00C9444C" w:rsidRPr="00CC313C">
        <w:rPr>
          <w:rFonts w:eastAsia="Malgun Gothic"/>
          <w:lang w:eastAsia="ko-KR"/>
        </w:rPr>
        <w:t>dimensions</w:t>
      </w:r>
      <w:r w:rsidRPr="00CC313C">
        <w:rPr>
          <w:rFonts w:eastAsia="Malgun Gothic" w:hint="eastAsia"/>
          <w:lang w:eastAsia="ko-KR"/>
        </w:rPr>
        <w:t xml:space="preserve"> of LPI.</w:t>
      </w:r>
    </w:p>
    <w:p w:rsidR="007411D8" w:rsidRPr="00CC313C" w:rsidRDefault="007411D8" w:rsidP="005F67A0">
      <w:pPr>
        <w:widowControl w:val="0"/>
        <w:autoSpaceDE w:val="0"/>
        <w:autoSpaceDN w:val="0"/>
        <w:bidi w:val="0"/>
        <w:adjustRightInd w:val="0"/>
        <w:jc w:val="both"/>
        <w:rPr>
          <w:rFonts w:eastAsia="Malgun Gothic"/>
          <w:b/>
          <w:bCs/>
          <w:lang w:eastAsia="ko-KR"/>
        </w:rPr>
      </w:pPr>
      <w:r w:rsidRPr="00130331">
        <w:rPr>
          <w:rFonts w:eastAsia="Malgun Gothic"/>
          <w:b/>
          <w:bCs/>
          <w:noProof/>
          <w:lang w:eastAsia="en-US"/>
        </w:rPr>
        <w:drawing>
          <wp:anchor distT="0" distB="0" distL="114300" distR="114300" simplePos="0" relativeHeight="251695104" behindDoc="0" locked="0" layoutInCell="1" allowOverlap="1">
            <wp:simplePos x="0" y="0"/>
            <wp:positionH relativeFrom="column">
              <wp:posOffset>4445</wp:posOffset>
            </wp:positionH>
            <wp:positionV relativeFrom="paragraph">
              <wp:posOffset>321945</wp:posOffset>
            </wp:positionV>
            <wp:extent cx="5734685" cy="3265170"/>
            <wp:effectExtent l="19050" t="0" r="0" b="0"/>
            <wp:wrapTopAndBottom/>
            <wp:docPr id="296" name="그림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I comparison.png"/>
                    <pic:cNvPicPr/>
                  </pic:nvPicPr>
                  <pic:blipFill>
                    <a:blip r:embed="rId13">
                      <a:extLst>
                        <a:ext uri="{28A0092B-C50C-407E-A947-70E740481C1C}">
                          <a14:useLocalDpi xmlns:a14="http://schemas.microsoft.com/office/drawing/2010/main" val="0"/>
                        </a:ext>
                      </a:extLst>
                    </a:blip>
                    <a:stretch>
                      <a:fillRect/>
                    </a:stretch>
                  </pic:blipFill>
                  <pic:spPr>
                    <a:xfrm>
                      <a:off x="0" y="0"/>
                      <a:ext cx="5734685" cy="3265170"/>
                    </a:xfrm>
                    <a:prstGeom prst="rect">
                      <a:avLst/>
                    </a:prstGeom>
                  </pic:spPr>
                </pic:pic>
              </a:graphicData>
            </a:graphic>
          </wp:anchor>
        </w:drawing>
      </w:r>
      <w:r w:rsidRPr="00CC313C">
        <w:rPr>
          <w:rFonts w:eastAsia="Malgun Gothic"/>
          <w:b/>
          <w:bCs/>
          <w:lang w:eastAsia="ko-KR"/>
        </w:rPr>
        <w:t>Figure 3.3: Scores Comparison of LPI between Jordan and Hong Kong</w:t>
      </w:r>
    </w:p>
    <w:p w:rsidR="007411D8" w:rsidRPr="00081F17" w:rsidRDefault="007411D8" w:rsidP="00D802D0">
      <w:pPr>
        <w:bidi w:val="0"/>
        <w:spacing w:after="240" w:line="480" w:lineRule="auto"/>
        <w:rPr>
          <w:rFonts w:ascii="Arial" w:eastAsia="Malgun Gothic" w:hAnsi="Arial" w:cs="Arial"/>
          <w:lang w:eastAsia="ko-KR"/>
        </w:rPr>
      </w:pPr>
      <w:r w:rsidRPr="00130331">
        <w:rPr>
          <w:rFonts w:eastAsia="Malgun Gothic"/>
          <w:lang w:eastAsia="ko-KR"/>
        </w:rPr>
        <w:t>Source: The Logistic Performance Index. The World Bank. Country Score Card.</w:t>
      </w:r>
    </w:p>
    <w:p w:rsidR="007411D8" w:rsidRPr="00081F17" w:rsidRDefault="007411D8" w:rsidP="009E779B">
      <w:pPr>
        <w:bidi w:val="0"/>
        <w:spacing w:after="240" w:line="480" w:lineRule="auto"/>
        <w:ind w:firstLineChars="333" w:firstLine="799"/>
        <w:jc w:val="both"/>
        <w:rPr>
          <w:rFonts w:eastAsia="Malgun Gothic"/>
          <w:lang w:eastAsia="ko-KR"/>
        </w:rPr>
      </w:pPr>
      <w:r w:rsidRPr="00081F17">
        <w:rPr>
          <w:rFonts w:eastAsia="Malgun Gothic" w:hint="eastAsia"/>
          <w:b/>
          <w:bCs/>
          <w:lang w:eastAsia="ko-KR"/>
        </w:rPr>
        <w:tab/>
      </w:r>
      <w:r w:rsidRPr="00081F17">
        <w:rPr>
          <w:rFonts w:eastAsia="Malgun Gothic" w:hint="eastAsia"/>
          <w:lang w:eastAsia="ko-KR"/>
        </w:rPr>
        <w:t>The top three dimensions which</w:t>
      </w:r>
      <w:r w:rsidR="00130331">
        <w:rPr>
          <w:rFonts w:eastAsia="Malgun Gothic" w:hint="eastAsia"/>
          <w:lang w:eastAsia="ko-KR"/>
        </w:rPr>
        <w:t xml:space="preserve"> Jordan and Hong Kong</w:t>
      </w:r>
      <w:r w:rsidRPr="00081F17">
        <w:rPr>
          <w:rFonts w:eastAsia="Malgun Gothic" w:hint="eastAsia"/>
          <w:lang w:eastAsia="ko-KR"/>
        </w:rPr>
        <w:t xml:space="preserve"> have </w:t>
      </w:r>
      <w:r w:rsidR="00130331">
        <w:rPr>
          <w:rFonts w:eastAsia="Malgun Gothic" w:hint="eastAsia"/>
          <w:lang w:eastAsia="ko-KR"/>
        </w:rPr>
        <w:t>the great</w:t>
      </w:r>
      <w:r w:rsidRPr="00081F17">
        <w:rPr>
          <w:rFonts w:eastAsia="Malgun Gothic" w:hint="eastAsia"/>
          <w:lang w:eastAsia="ko-KR"/>
        </w:rPr>
        <w:t xml:space="preserve">est differences are </w:t>
      </w:r>
      <w:r w:rsidR="00130331">
        <w:rPr>
          <w:rFonts w:eastAsia="Malgun Gothic"/>
          <w:lang w:eastAsia="ko-KR"/>
        </w:rPr>
        <w:t>“</w:t>
      </w:r>
      <w:r w:rsidRPr="00130331">
        <w:rPr>
          <w:rFonts w:eastAsia="Malgun Gothic" w:hint="eastAsia"/>
          <w:lang w:eastAsia="ko-KR"/>
        </w:rPr>
        <w:t>Customs,</w:t>
      </w:r>
      <w:r w:rsidR="00130331">
        <w:rPr>
          <w:rFonts w:eastAsia="Malgun Gothic"/>
          <w:lang w:eastAsia="ko-KR"/>
        </w:rPr>
        <w:t>”</w:t>
      </w:r>
      <w:r w:rsidR="001A13AB">
        <w:rPr>
          <w:rFonts w:eastAsia="Malgun Gothic" w:hint="eastAsia"/>
          <w:lang w:eastAsia="ko-KR"/>
        </w:rPr>
        <w:t xml:space="preserve"> </w:t>
      </w:r>
      <w:r w:rsidR="00130331">
        <w:rPr>
          <w:rFonts w:eastAsia="Malgun Gothic"/>
          <w:lang w:eastAsia="ko-KR"/>
        </w:rPr>
        <w:t>“</w:t>
      </w:r>
      <w:r w:rsidRPr="00130331">
        <w:rPr>
          <w:rFonts w:eastAsia="Malgun Gothic" w:hint="eastAsia"/>
          <w:lang w:eastAsia="ko-KR"/>
        </w:rPr>
        <w:t>Infrastructure</w:t>
      </w:r>
      <w:r w:rsidR="00130331">
        <w:rPr>
          <w:rFonts w:eastAsia="Malgun Gothic" w:hint="eastAsia"/>
          <w:lang w:eastAsia="ko-KR"/>
        </w:rPr>
        <w:t>,</w:t>
      </w:r>
      <w:r w:rsidR="00130331">
        <w:rPr>
          <w:rFonts w:eastAsia="Malgun Gothic"/>
          <w:lang w:eastAsia="ko-KR"/>
        </w:rPr>
        <w:t>”</w:t>
      </w:r>
      <w:r w:rsidRPr="00130331">
        <w:rPr>
          <w:rFonts w:eastAsia="Malgun Gothic" w:hint="eastAsia"/>
          <w:lang w:eastAsia="ko-KR"/>
        </w:rPr>
        <w:t xml:space="preserve"> and </w:t>
      </w:r>
      <w:r w:rsidR="00130331">
        <w:rPr>
          <w:rFonts w:eastAsia="Malgun Gothic"/>
          <w:lang w:eastAsia="ko-KR"/>
        </w:rPr>
        <w:t>“</w:t>
      </w:r>
      <w:r w:rsidR="00130331">
        <w:rPr>
          <w:rFonts w:eastAsia="Malgun Gothic" w:hint="eastAsia"/>
          <w:lang w:eastAsia="ko-KR"/>
        </w:rPr>
        <w:t>Logistics C</w:t>
      </w:r>
      <w:r w:rsidRPr="00130331">
        <w:rPr>
          <w:rFonts w:eastAsia="Malgun Gothic" w:hint="eastAsia"/>
          <w:lang w:eastAsia="ko-KR"/>
        </w:rPr>
        <w:t>ompetence</w:t>
      </w:r>
      <w:r w:rsidRPr="00081F17">
        <w:rPr>
          <w:rFonts w:eastAsia="Malgun Gothic" w:hint="eastAsia"/>
          <w:lang w:eastAsia="ko-KR"/>
        </w:rPr>
        <w:t>.</w:t>
      </w:r>
      <w:r w:rsidR="00130331">
        <w:rPr>
          <w:rFonts w:eastAsia="Malgun Gothic"/>
          <w:lang w:eastAsia="ko-KR"/>
        </w:rPr>
        <w:t>”</w:t>
      </w:r>
      <w:r w:rsidR="00C9444C">
        <w:rPr>
          <w:rFonts w:eastAsiaTheme="minorEastAsia" w:hint="eastAsia"/>
          <w:lang w:eastAsia="ko-KR"/>
        </w:rPr>
        <w:t xml:space="preserve"> </w:t>
      </w:r>
      <w:r w:rsidR="00130331">
        <w:rPr>
          <w:rFonts w:eastAsia="Malgun Gothic" w:hint="eastAsia"/>
          <w:lang w:eastAsia="ko-KR"/>
        </w:rPr>
        <w:t>Deeper re</w:t>
      </w:r>
      <w:r w:rsidR="009B68F2">
        <w:rPr>
          <w:rFonts w:eastAsia="Malgun Gothic" w:hint="eastAsia"/>
          <w:lang w:eastAsia="ko-KR"/>
        </w:rPr>
        <w:t xml:space="preserve">search into the </w:t>
      </w:r>
      <w:r w:rsidR="009B68F2">
        <w:rPr>
          <w:rFonts w:eastAsia="Malgun Gothic" w:hint="eastAsia"/>
          <w:lang w:eastAsia="ko-KR"/>
        </w:rPr>
        <w:lastRenderedPageBreak/>
        <w:t>results of the c</w:t>
      </w:r>
      <w:r w:rsidR="00130331">
        <w:rPr>
          <w:rFonts w:eastAsia="Malgun Gothic" w:hint="eastAsia"/>
          <w:lang w:eastAsia="ko-KR"/>
        </w:rPr>
        <w:t xml:space="preserve">omparison further show that Jordan still needs </w:t>
      </w:r>
      <w:r w:rsidR="002F559A">
        <w:rPr>
          <w:rFonts w:eastAsia="Malgun Gothic" w:hint="eastAsia"/>
          <w:lang w:eastAsia="ko-KR"/>
        </w:rPr>
        <w:t>to improve the</w:t>
      </w:r>
      <w:r w:rsidR="00B77B41">
        <w:rPr>
          <w:rFonts w:eastAsia="Malgun Gothic" w:hint="eastAsia"/>
          <w:lang w:eastAsia="ko-KR"/>
        </w:rPr>
        <w:t xml:space="preserve"> e</w:t>
      </w:r>
      <w:r w:rsidR="002F559A">
        <w:rPr>
          <w:rFonts w:eastAsia="Malgun Gothic"/>
          <w:lang w:eastAsia="ko-KR"/>
        </w:rPr>
        <w:t xml:space="preserve">fficiency of </w:t>
      </w:r>
      <w:r w:rsidR="002F559A">
        <w:rPr>
          <w:rFonts w:eastAsia="Malgun Gothic" w:hint="eastAsia"/>
          <w:lang w:eastAsia="ko-KR"/>
        </w:rPr>
        <w:t>its</w:t>
      </w:r>
      <w:r w:rsidR="00C9444C">
        <w:rPr>
          <w:rFonts w:eastAsiaTheme="minorEastAsia" w:hint="eastAsia"/>
          <w:lang w:eastAsia="ko-KR"/>
        </w:rPr>
        <w:t xml:space="preserve"> </w:t>
      </w:r>
      <w:r w:rsidR="00B77B41">
        <w:rPr>
          <w:rFonts w:eastAsia="Malgun Gothic" w:hint="eastAsia"/>
          <w:lang w:eastAsia="ko-KR"/>
        </w:rPr>
        <w:t>c</w:t>
      </w:r>
      <w:r w:rsidR="00130331">
        <w:rPr>
          <w:rFonts w:eastAsia="Malgun Gothic"/>
          <w:lang w:eastAsia="ko-KR"/>
        </w:rPr>
        <w:t xml:space="preserve">learance </w:t>
      </w:r>
      <w:r w:rsidR="00B77B41">
        <w:rPr>
          <w:rFonts w:eastAsia="Malgun Gothic" w:hint="eastAsia"/>
          <w:lang w:eastAsia="ko-KR"/>
        </w:rPr>
        <w:t>p</w:t>
      </w:r>
      <w:r w:rsidRPr="00081F17">
        <w:rPr>
          <w:rFonts w:eastAsia="Malgun Gothic"/>
          <w:lang w:eastAsia="ko-KR"/>
        </w:rPr>
        <w:t>rocess by bord</w:t>
      </w:r>
      <w:r w:rsidR="00191ABF">
        <w:rPr>
          <w:rFonts w:eastAsia="Malgun Gothic"/>
          <w:lang w:eastAsia="ko-KR"/>
        </w:rPr>
        <w:t>er control agencies</w:t>
      </w:r>
      <w:r w:rsidR="00015CE9">
        <w:rPr>
          <w:rFonts w:eastAsia="Malgun Gothic"/>
          <w:lang w:eastAsia="ko-KR"/>
        </w:rPr>
        <w:t xml:space="preserve"> including </w:t>
      </w:r>
      <w:r w:rsidR="00015CE9">
        <w:rPr>
          <w:rFonts w:eastAsia="Malgun Gothic" w:hint="eastAsia"/>
          <w:lang w:eastAsia="ko-KR"/>
        </w:rPr>
        <w:t>C</w:t>
      </w:r>
      <w:r w:rsidRPr="00081F17">
        <w:rPr>
          <w:rFonts w:eastAsia="Malgun Gothic"/>
          <w:lang w:eastAsia="ko-KR"/>
        </w:rPr>
        <w:t>ustoms</w:t>
      </w:r>
      <w:r w:rsidR="00A6337E">
        <w:rPr>
          <w:rFonts w:eastAsiaTheme="minorEastAsia" w:hint="eastAsia"/>
          <w:lang w:eastAsia="ko-KR"/>
        </w:rPr>
        <w:t>,</w:t>
      </w:r>
      <w:r w:rsidR="00C9444C">
        <w:rPr>
          <w:rFonts w:eastAsiaTheme="minorEastAsia" w:hint="eastAsia"/>
          <w:lang w:eastAsia="ko-KR"/>
        </w:rPr>
        <w:t xml:space="preserve"> </w:t>
      </w:r>
      <w:r w:rsidR="00B77B41">
        <w:rPr>
          <w:rFonts w:eastAsia="Malgun Gothic" w:hint="eastAsia"/>
          <w:lang w:eastAsia="ko-KR"/>
        </w:rPr>
        <w:t>the qual</w:t>
      </w:r>
      <w:r w:rsidR="00130331">
        <w:rPr>
          <w:rFonts w:eastAsia="Malgun Gothic"/>
          <w:lang w:eastAsia="ko-KR"/>
        </w:rPr>
        <w:t xml:space="preserve">ity of </w:t>
      </w:r>
      <w:r w:rsidR="00B77B41">
        <w:rPr>
          <w:rFonts w:eastAsia="Malgun Gothic" w:hint="eastAsia"/>
          <w:lang w:eastAsia="ko-KR"/>
        </w:rPr>
        <w:t>t</w:t>
      </w:r>
      <w:r w:rsidR="00130331">
        <w:rPr>
          <w:rFonts w:eastAsia="Malgun Gothic"/>
          <w:lang w:eastAsia="ko-KR"/>
        </w:rPr>
        <w:t xml:space="preserve">rade and </w:t>
      </w:r>
      <w:r w:rsidR="00B77B41">
        <w:rPr>
          <w:rFonts w:eastAsia="Malgun Gothic" w:hint="eastAsia"/>
          <w:lang w:eastAsia="ko-KR"/>
        </w:rPr>
        <w:t>t</w:t>
      </w:r>
      <w:r w:rsidRPr="00081F17">
        <w:rPr>
          <w:rFonts w:eastAsia="Malgun Gothic"/>
          <w:lang w:eastAsia="ko-KR"/>
        </w:rPr>
        <w:t>ransport</w:t>
      </w:r>
      <w:r w:rsidR="00130331">
        <w:rPr>
          <w:rFonts w:eastAsia="Malgun Gothic" w:hint="eastAsia"/>
          <w:lang w:eastAsia="ko-KR"/>
        </w:rPr>
        <w:t>-</w:t>
      </w:r>
      <w:r w:rsidR="00130331">
        <w:rPr>
          <w:rFonts w:eastAsia="Malgun Gothic"/>
          <w:lang w:eastAsia="ko-KR"/>
        </w:rPr>
        <w:t xml:space="preserve">related </w:t>
      </w:r>
      <w:r w:rsidR="00B77B41">
        <w:rPr>
          <w:rFonts w:eastAsia="Malgun Gothic" w:hint="eastAsia"/>
          <w:lang w:eastAsia="ko-KR"/>
        </w:rPr>
        <w:t>i</w:t>
      </w:r>
      <w:r w:rsidRPr="00081F17">
        <w:rPr>
          <w:rFonts w:eastAsia="Malgun Gothic"/>
          <w:lang w:eastAsia="ko-KR"/>
        </w:rPr>
        <w:t>nfrastructure</w:t>
      </w:r>
      <w:r w:rsidR="00A66237">
        <w:rPr>
          <w:rFonts w:eastAsia="Malgun Gothic" w:hint="eastAsia"/>
          <w:lang w:eastAsia="ko-KR"/>
        </w:rPr>
        <w:t>,</w:t>
      </w:r>
      <w:r w:rsidRPr="00081F17">
        <w:rPr>
          <w:rFonts w:eastAsia="Malgun Gothic"/>
          <w:lang w:eastAsia="ko-KR"/>
        </w:rPr>
        <w:t xml:space="preserve"> </w:t>
      </w:r>
      <w:r w:rsidRPr="00081F17">
        <w:rPr>
          <w:rFonts w:eastAsia="Malgun Gothic" w:hint="eastAsia"/>
          <w:lang w:eastAsia="ko-KR"/>
        </w:rPr>
        <w:t>and</w:t>
      </w:r>
      <w:r w:rsidR="00C9444C">
        <w:rPr>
          <w:rFonts w:eastAsiaTheme="minorEastAsia" w:hint="eastAsia"/>
          <w:lang w:eastAsia="ko-KR"/>
        </w:rPr>
        <w:t xml:space="preserve"> </w:t>
      </w:r>
      <w:r w:rsidR="00B77B41">
        <w:rPr>
          <w:rFonts w:eastAsia="Malgun Gothic" w:hint="eastAsia"/>
          <w:lang w:eastAsia="ko-KR"/>
        </w:rPr>
        <w:t>the com</w:t>
      </w:r>
      <w:r w:rsidRPr="00081F17">
        <w:rPr>
          <w:rFonts w:eastAsia="Malgun Gothic"/>
          <w:lang w:eastAsia="ko-KR"/>
        </w:rPr>
        <w:t>petence and quality of logistics services</w:t>
      </w:r>
      <w:r w:rsidRPr="00081F17">
        <w:rPr>
          <w:rFonts w:eastAsia="Malgun Gothic" w:hint="eastAsia"/>
          <w:lang w:eastAsia="ko-KR"/>
        </w:rPr>
        <w:t xml:space="preserve">. </w:t>
      </w:r>
      <w:r w:rsidR="002F559A">
        <w:rPr>
          <w:rFonts w:eastAsia="Malgun Gothic"/>
          <w:lang w:eastAsia="ko-KR"/>
        </w:rPr>
        <w:t>In</w:t>
      </w:r>
      <w:r w:rsidR="002F559A">
        <w:rPr>
          <w:rFonts w:eastAsia="Malgun Gothic" w:hint="eastAsia"/>
          <w:lang w:eastAsia="ko-KR"/>
        </w:rPr>
        <w:t xml:space="preserve"> addition, b</w:t>
      </w:r>
      <w:r w:rsidRPr="00081F17">
        <w:rPr>
          <w:rFonts w:eastAsia="Malgun Gothic" w:hint="eastAsia"/>
          <w:lang w:eastAsia="ko-KR"/>
        </w:rPr>
        <w:t>o</w:t>
      </w:r>
      <w:r w:rsidR="002F559A">
        <w:rPr>
          <w:rFonts w:eastAsia="Malgun Gothic" w:hint="eastAsia"/>
          <w:lang w:eastAsia="ko-KR"/>
        </w:rPr>
        <w:t>th Jordan and Hong Kong received their</w:t>
      </w:r>
      <w:r w:rsidR="00B77B41">
        <w:rPr>
          <w:rFonts w:eastAsia="Malgun Gothic" w:hint="eastAsia"/>
          <w:lang w:eastAsia="ko-KR"/>
        </w:rPr>
        <w:t xml:space="preserve"> highest score in</w:t>
      </w:r>
      <w:r w:rsidR="00C9444C">
        <w:rPr>
          <w:rFonts w:eastAsiaTheme="minorEastAsia" w:hint="eastAsia"/>
          <w:lang w:eastAsia="ko-KR"/>
        </w:rPr>
        <w:t xml:space="preserve"> </w:t>
      </w:r>
      <w:r w:rsidR="00B77B41">
        <w:rPr>
          <w:rFonts w:eastAsia="Malgun Gothic"/>
          <w:lang w:eastAsia="ko-KR"/>
        </w:rPr>
        <w:t>“</w:t>
      </w:r>
      <w:r w:rsidRPr="00B77B41">
        <w:rPr>
          <w:rFonts w:eastAsia="Malgun Gothic" w:hint="eastAsia"/>
          <w:lang w:eastAsia="ko-KR"/>
        </w:rPr>
        <w:t>Timeliness</w:t>
      </w:r>
      <w:r w:rsidRPr="00081F17">
        <w:rPr>
          <w:rFonts w:eastAsia="Malgun Gothic" w:hint="eastAsia"/>
          <w:lang w:eastAsia="ko-KR"/>
        </w:rPr>
        <w:t>,</w:t>
      </w:r>
      <w:r w:rsidR="00B77B41">
        <w:rPr>
          <w:rFonts w:eastAsia="Malgun Gothic"/>
          <w:lang w:eastAsia="ko-KR"/>
        </w:rPr>
        <w:t>”</w:t>
      </w:r>
      <w:r w:rsidR="00C9444C">
        <w:rPr>
          <w:rFonts w:eastAsiaTheme="minorEastAsia" w:hint="eastAsia"/>
          <w:lang w:eastAsia="ko-KR"/>
        </w:rPr>
        <w:t xml:space="preserve"> </w:t>
      </w:r>
      <w:r w:rsidR="00B77B41">
        <w:rPr>
          <w:rFonts w:eastAsia="Malgun Gothic" w:hint="eastAsia"/>
          <w:lang w:eastAsia="ko-KR"/>
        </w:rPr>
        <w:t>but the score of Hong Kong</w:t>
      </w:r>
      <w:r w:rsidR="00B77B41">
        <w:rPr>
          <w:rFonts w:eastAsia="Malgun Gothic"/>
          <w:lang w:eastAsia="ko-KR"/>
        </w:rPr>
        <w:t>’</w:t>
      </w:r>
      <w:r w:rsidRPr="00081F17">
        <w:rPr>
          <w:rFonts w:eastAsia="Malgun Gothic" w:hint="eastAsia"/>
          <w:lang w:eastAsia="ko-KR"/>
        </w:rPr>
        <w:t xml:space="preserve">s </w:t>
      </w:r>
      <w:r w:rsidR="002F559A">
        <w:rPr>
          <w:rFonts w:eastAsia="Malgun Gothic" w:hint="eastAsia"/>
          <w:lang w:eastAsia="ko-KR"/>
        </w:rPr>
        <w:t xml:space="preserve">was </w:t>
      </w:r>
      <w:r w:rsidRPr="00081F17">
        <w:rPr>
          <w:rFonts w:eastAsia="Malgun Gothic" w:hint="eastAsia"/>
          <w:lang w:eastAsia="ko-KR"/>
        </w:rPr>
        <w:t xml:space="preserve">much higher than </w:t>
      </w:r>
      <w:r w:rsidR="002F559A">
        <w:rPr>
          <w:rFonts w:eastAsia="Malgun Gothic" w:hint="eastAsia"/>
          <w:lang w:eastAsia="ko-KR"/>
        </w:rPr>
        <w:t xml:space="preserve">that </w:t>
      </w:r>
      <w:r w:rsidR="00B77B41">
        <w:rPr>
          <w:rFonts w:eastAsia="Malgun Gothic" w:hint="eastAsia"/>
          <w:lang w:eastAsia="ko-KR"/>
        </w:rPr>
        <w:t xml:space="preserve">of </w:t>
      </w:r>
      <w:r w:rsidRPr="00081F17">
        <w:rPr>
          <w:rFonts w:eastAsia="Malgun Gothic" w:hint="eastAsia"/>
          <w:lang w:eastAsia="ko-KR"/>
        </w:rPr>
        <w:t xml:space="preserve">Jordan. </w:t>
      </w:r>
    </w:p>
    <w:p w:rsidR="007411D8" w:rsidRPr="00081F17" w:rsidRDefault="007411D8" w:rsidP="00EA69E4">
      <w:pPr>
        <w:bidi w:val="0"/>
        <w:spacing w:after="240" w:line="480" w:lineRule="auto"/>
        <w:ind w:firstLineChars="100" w:firstLine="240"/>
        <w:rPr>
          <w:rFonts w:eastAsia="Malgun Gothic"/>
          <w:b/>
          <w:bCs/>
          <w:lang w:eastAsia="ko-KR"/>
        </w:rPr>
      </w:pPr>
      <w:r w:rsidRPr="00081F17">
        <w:rPr>
          <w:rFonts w:eastAsia="Malgun Gothic" w:hint="eastAsia"/>
          <w:b/>
          <w:bCs/>
          <w:lang w:eastAsia="ko-KR"/>
        </w:rPr>
        <w:t>Doing Business, Trading Across Border</w:t>
      </w:r>
      <w:r w:rsidR="006B2423">
        <w:rPr>
          <w:rFonts w:eastAsia="Malgun Gothic" w:hint="eastAsia"/>
          <w:b/>
          <w:bCs/>
          <w:lang w:eastAsia="ko-KR"/>
        </w:rPr>
        <w:t>s</w:t>
      </w:r>
    </w:p>
    <w:p w:rsidR="007411D8" w:rsidRDefault="007411D8" w:rsidP="00191ABF">
      <w:pPr>
        <w:bidi w:val="0"/>
        <w:spacing w:after="240" w:line="480" w:lineRule="auto"/>
        <w:ind w:firstLineChars="333" w:firstLine="799"/>
        <w:jc w:val="both"/>
        <w:rPr>
          <w:rFonts w:eastAsia="Malgun Gothic"/>
          <w:lang w:eastAsia="ko-KR"/>
        </w:rPr>
      </w:pPr>
      <w:r w:rsidRPr="00081F17">
        <w:rPr>
          <w:rFonts w:eastAsia="Malgun Gothic" w:hint="eastAsia"/>
          <w:lang w:eastAsia="ko-KR"/>
        </w:rPr>
        <w:t>The next sourc</w:t>
      </w:r>
      <w:r w:rsidR="002F559A">
        <w:rPr>
          <w:rFonts w:eastAsia="Malgun Gothic" w:hint="eastAsia"/>
          <w:lang w:eastAsia="ko-KR"/>
        </w:rPr>
        <w:t xml:space="preserve">e </w:t>
      </w:r>
      <w:r w:rsidR="0060664C">
        <w:rPr>
          <w:rFonts w:eastAsia="Malgun Gothic" w:hint="eastAsia"/>
          <w:lang w:eastAsia="ko-KR"/>
        </w:rPr>
        <w:t>use</w:t>
      </w:r>
      <w:r w:rsidR="002F559A">
        <w:rPr>
          <w:rFonts w:eastAsia="Malgun Gothic" w:hint="eastAsia"/>
          <w:lang w:eastAsia="ko-KR"/>
        </w:rPr>
        <w:t>d</w:t>
      </w:r>
      <w:r w:rsidR="0060664C">
        <w:rPr>
          <w:rFonts w:eastAsia="Malgun Gothic" w:hint="eastAsia"/>
          <w:lang w:eastAsia="ko-KR"/>
        </w:rPr>
        <w:t xml:space="preserve"> for the comparison of trade f</w:t>
      </w:r>
      <w:r w:rsidRPr="00081F17">
        <w:rPr>
          <w:rFonts w:eastAsia="Malgun Gothic" w:hint="eastAsia"/>
          <w:lang w:eastAsia="ko-KR"/>
        </w:rPr>
        <w:t xml:space="preserve">acilitation </w:t>
      </w:r>
      <w:r w:rsidR="0060664C">
        <w:rPr>
          <w:rFonts w:eastAsia="Malgun Gothic" w:hint="eastAsia"/>
          <w:lang w:eastAsia="ko-KR"/>
        </w:rPr>
        <w:t xml:space="preserve">efforts </w:t>
      </w:r>
      <w:r w:rsidRPr="00081F17">
        <w:rPr>
          <w:rFonts w:eastAsia="Malgun Gothic" w:hint="eastAsia"/>
          <w:lang w:eastAsia="ko-KR"/>
        </w:rPr>
        <w:t xml:space="preserve">in Jordan and Hong Kong is </w:t>
      </w:r>
      <w:r w:rsidR="00191ABF">
        <w:rPr>
          <w:rFonts w:eastAsia="Malgun Gothic" w:hint="eastAsia"/>
          <w:lang w:eastAsia="ko-KR"/>
        </w:rPr>
        <w:t xml:space="preserve">a </w:t>
      </w:r>
      <w:r w:rsidR="00191ABF">
        <w:rPr>
          <w:rFonts w:eastAsia="Malgun Gothic"/>
          <w:lang w:eastAsia="ko-KR"/>
        </w:rPr>
        <w:t>“</w:t>
      </w:r>
      <w:r w:rsidR="00191ABF">
        <w:rPr>
          <w:rFonts w:eastAsia="Malgun Gothic" w:hint="eastAsia"/>
          <w:lang w:eastAsia="ko-KR"/>
        </w:rPr>
        <w:t>Trading Across Borders</w:t>
      </w:r>
      <w:r w:rsidR="00191ABF">
        <w:rPr>
          <w:rFonts w:eastAsia="Malgun Gothic"/>
          <w:lang w:eastAsia="ko-KR"/>
        </w:rPr>
        <w:t>”</w:t>
      </w:r>
      <w:r w:rsidR="009306CA">
        <w:rPr>
          <w:rFonts w:eastAsia="Malgun Gothic" w:hint="eastAsia"/>
          <w:lang w:eastAsia="ko-KR"/>
        </w:rPr>
        <w:t xml:space="preserve"> from</w:t>
      </w:r>
      <w:r w:rsidR="00191ABF">
        <w:rPr>
          <w:rFonts w:eastAsia="Malgun Gothic" w:hint="eastAsia"/>
          <w:lang w:eastAsia="ko-KR"/>
        </w:rPr>
        <w:t xml:space="preserve"> </w:t>
      </w:r>
      <w:r w:rsidRPr="00081F17">
        <w:rPr>
          <w:rFonts w:eastAsia="Malgun Gothic"/>
          <w:lang w:eastAsia="ko-KR"/>
        </w:rPr>
        <w:t>“</w:t>
      </w:r>
      <w:r w:rsidRPr="00081F17">
        <w:rPr>
          <w:rFonts w:eastAsia="Malgun Gothic" w:hint="eastAsia"/>
          <w:lang w:eastAsia="ko-KR"/>
        </w:rPr>
        <w:t>Doing Business 2016</w:t>
      </w:r>
      <w:r w:rsidR="006B2423">
        <w:rPr>
          <w:rFonts w:eastAsia="Malgun Gothic" w:hint="eastAsia"/>
          <w:lang w:eastAsia="ko-KR"/>
        </w:rPr>
        <w:t>.</w:t>
      </w:r>
      <w:r w:rsidRPr="00081F17">
        <w:rPr>
          <w:rFonts w:eastAsia="Malgun Gothic"/>
          <w:lang w:eastAsia="ko-KR"/>
        </w:rPr>
        <w:t>”</w:t>
      </w:r>
      <w:r w:rsidRPr="00081F17">
        <w:rPr>
          <w:rFonts w:eastAsia="Malgun Gothic" w:hint="eastAsia"/>
          <w:lang w:eastAsia="ko-KR"/>
        </w:rPr>
        <w:t xml:space="preserve"> </w:t>
      </w:r>
      <w:r w:rsidR="002F559A">
        <w:rPr>
          <w:rFonts w:eastAsia="Malgun Gothic" w:hint="eastAsia"/>
          <w:lang w:eastAsia="ko-KR"/>
        </w:rPr>
        <w:t>This research</w:t>
      </w:r>
      <w:r w:rsidR="00C9444C">
        <w:rPr>
          <w:rFonts w:eastAsiaTheme="minorEastAsia" w:hint="eastAsia"/>
          <w:lang w:eastAsia="ko-KR"/>
        </w:rPr>
        <w:t xml:space="preserve"> </w:t>
      </w:r>
      <w:r w:rsidRPr="00081F17">
        <w:rPr>
          <w:rFonts w:eastAsia="Malgun Gothic"/>
          <w:lang w:eastAsia="ko-KR"/>
        </w:rPr>
        <w:t xml:space="preserve">measures the time and cost (excluding tariffs) associated with </w:t>
      </w:r>
      <w:r w:rsidR="002F559A">
        <w:rPr>
          <w:rFonts w:eastAsia="Malgun Gothic" w:hint="eastAsia"/>
          <w:lang w:eastAsia="ko-KR"/>
        </w:rPr>
        <w:t xml:space="preserve">the </w:t>
      </w:r>
      <w:r w:rsidRPr="00081F17">
        <w:rPr>
          <w:rFonts w:eastAsia="Malgun Gothic"/>
          <w:lang w:eastAsia="ko-KR"/>
        </w:rPr>
        <w:t>three procedures</w:t>
      </w:r>
      <w:r w:rsidR="00905ACA">
        <w:rPr>
          <w:rFonts w:eastAsia="Malgun Gothic" w:hint="eastAsia"/>
          <w:lang w:eastAsia="ko-KR"/>
        </w:rPr>
        <w:t xml:space="preserve"> of</w:t>
      </w:r>
      <w:r w:rsidR="00C9444C">
        <w:rPr>
          <w:rFonts w:eastAsiaTheme="minorEastAsia" w:hint="eastAsia"/>
          <w:lang w:eastAsia="ko-KR"/>
        </w:rPr>
        <w:t xml:space="preserve"> </w:t>
      </w:r>
      <w:r w:rsidR="00905ACA">
        <w:rPr>
          <w:rFonts w:eastAsia="Malgun Gothic"/>
          <w:lang w:eastAsia="ko-KR"/>
        </w:rPr>
        <w:t>“</w:t>
      </w:r>
      <w:r w:rsidR="00905ACA">
        <w:rPr>
          <w:rFonts w:eastAsia="Malgun Gothic" w:hint="eastAsia"/>
          <w:lang w:eastAsia="ko-KR"/>
        </w:rPr>
        <w:t>D</w:t>
      </w:r>
      <w:r w:rsidR="00905ACA">
        <w:rPr>
          <w:rFonts w:eastAsia="Malgun Gothic"/>
          <w:lang w:eastAsia="ko-KR"/>
        </w:rPr>
        <w:t xml:space="preserve">ocumentary </w:t>
      </w:r>
      <w:r w:rsidR="00905ACA">
        <w:rPr>
          <w:rFonts w:eastAsia="Malgun Gothic" w:hint="eastAsia"/>
          <w:lang w:eastAsia="ko-KR"/>
        </w:rPr>
        <w:t>C</w:t>
      </w:r>
      <w:r w:rsidRPr="00081F17">
        <w:rPr>
          <w:rFonts w:eastAsia="Malgun Gothic"/>
          <w:lang w:eastAsia="ko-KR"/>
        </w:rPr>
        <w:t>ompliance,</w:t>
      </w:r>
      <w:r w:rsidR="00905ACA">
        <w:rPr>
          <w:rFonts w:eastAsia="Malgun Gothic"/>
          <w:lang w:eastAsia="ko-KR"/>
        </w:rPr>
        <w:t>”</w:t>
      </w:r>
      <w:r w:rsidR="00C9444C">
        <w:rPr>
          <w:rFonts w:eastAsiaTheme="minorEastAsia" w:hint="eastAsia"/>
          <w:lang w:eastAsia="ko-KR"/>
        </w:rPr>
        <w:t xml:space="preserve"> </w:t>
      </w:r>
      <w:r w:rsidR="00905ACA">
        <w:rPr>
          <w:rFonts w:eastAsia="Malgun Gothic"/>
          <w:lang w:eastAsia="ko-KR"/>
        </w:rPr>
        <w:t>“</w:t>
      </w:r>
      <w:r w:rsidR="00905ACA">
        <w:rPr>
          <w:rFonts w:eastAsia="Malgun Gothic" w:hint="eastAsia"/>
          <w:lang w:eastAsia="ko-KR"/>
        </w:rPr>
        <w:t>B</w:t>
      </w:r>
      <w:r w:rsidR="00905ACA">
        <w:rPr>
          <w:rFonts w:eastAsia="Malgun Gothic"/>
          <w:lang w:eastAsia="ko-KR"/>
        </w:rPr>
        <w:t xml:space="preserve">order </w:t>
      </w:r>
      <w:r w:rsidR="00905ACA">
        <w:rPr>
          <w:rFonts w:eastAsia="Malgun Gothic" w:hint="eastAsia"/>
          <w:lang w:eastAsia="ko-KR"/>
        </w:rPr>
        <w:t>C</w:t>
      </w:r>
      <w:r w:rsidRPr="00081F17">
        <w:rPr>
          <w:rFonts w:eastAsia="Malgun Gothic"/>
          <w:lang w:eastAsia="ko-KR"/>
        </w:rPr>
        <w:t>ompliance</w:t>
      </w:r>
      <w:r w:rsidR="00905ACA">
        <w:rPr>
          <w:rFonts w:eastAsia="Malgun Gothic" w:hint="eastAsia"/>
          <w:lang w:eastAsia="ko-KR"/>
        </w:rPr>
        <w:t>,</w:t>
      </w:r>
      <w:r w:rsidR="00905ACA">
        <w:rPr>
          <w:rFonts w:eastAsia="Malgun Gothic"/>
          <w:lang w:eastAsia="ko-KR"/>
        </w:rPr>
        <w:t>” and “</w:t>
      </w:r>
      <w:r w:rsidR="00905ACA">
        <w:rPr>
          <w:rFonts w:eastAsia="Malgun Gothic" w:hint="eastAsia"/>
          <w:lang w:eastAsia="ko-KR"/>
        </w:rPr>
        <w:t>D</w:t>
      </w:r>
      <w:r w:rsidRPr="00081F17">
        <w:rPr>
          <w:rFonts w:eastAsia="Malgun Gothic"/>
          <w:lang w:eastAsia="ko-KR"/>
        </w:rPr>
        <w:t>omestic</w:t>
      </w:r>
      <w:r w:rsidR="00C9444C">
        <w:rPr>
          <w:rFonts w:eastAsiaTheme="minorEastAsia" w:hint="eastAsia"/>
          <w:lang w:eastAsia="ko-KR"/>
        </w:rPr>
        <w:t xml:space="preserve"> </w:t>
      </w:r>
      <w:r w:rsidR="00905ACA">
        <w:rPr>
          <w:rFonts w:eastAsia="Malgun Gothic" w:hint="eastAsia"/>
          <w:lang w:eastAsia="ko-KR"/>
        </w:rPr>
        <w:t>T</w:t>
      </w:r>
      <w:r w:rsidRPr="00081F17">
        <w:rPr>
          <w:rFonts w:eastAsia="Malgun Gothic"/>
          <w:lang w:eastAsia="ko-KR"/>
        </w:rPr>
        <w:t>ransport</w:t>
      </w:r>
      <w:r w:rsidR="00905ACA">
        <w:rPr>
          <w:rFonts w:eastAsia="Malgun Gothic"/>
          <w:lang w:eastAsia="ko-KR"/>
        </w:rPr>
        <w:t>”</w:t>
      </w:r>
      <w:r w:rsidR="002F559A">
        <w:rPr>
          <w:rFonts w:eastAsia="Malgun Gothic" w:hint="eastAsia"/>
          <w:lang w:eastAsia="ko-KR"/>
        </w:rPr>
        <w:t xml:space="preserve"> as well as </w:t>
      </w:r>
      <w:r w:rsidRPr="00081F17">
        <w:rPr>
          <w:rFonts w:eastAsia="Malgun Gothic" w:hint="eastAsia"/>
          <w:lang w:eastAsia="ko-KR"/>
        </w:rPr>
        <w:t>specifies</w:t>
      </w:r>
      <w:r w:rsidR="00905ACA">
        <w:rPr>
          <w:rFonts w:eastAsia="Malgun Gothic" w:hint="eastAsia"/>
          <w:lang w:eastAsia="ko-KR"/>
        </w:rPr>
        <w:t xml:space="preserve"> the</w:t>
      </w:r>
      <w:r w:rsidRPr="00081F17">
        <w:rPr>
          <w:rFonts w:eastAsia="Malgun Gothic" w:hint="eastAsia"/>
          <w:lang w:eastAsia="ko-KR"/>
        </w:rPr>
        <w:t xml:space="preserve"> required documents for export and import in each economy. All </w:t>
      </w:r>
      <w:r w:rsidR="00406FCB">
        <w:rPr>
          <w:rFonts w:eastAsia="Malgun Gothic" w:hint="eastAsia"/>
          <w:lang w:eastAsia="ko-KR"/>
        </w:rPr>
        <w:t>th</w:t>
      </w:r>
      <w:r w:rsidR="00406FCB">
        <w:rPr>
          <w:rFonts w:eastAsiaTheme="minorEastAsia" w:hint="eastAsia"/>
          <w:lang w:eastAsia="ko-KR"/>
        </w:rPr>
        <w:t>e</w:t>
      </w:r>
      <w:r w:rsidRPr="00081F17">
        <w:rPr>
          <w:rFonts w:eastAsia="Malgun Gothic" w:hint="eastAsia"/>
          <w:lang w:eastAsia="ko-KR"/>
        </w:rPr>
        <w:t xml:space="preserve"> data is essential to </w:t>
      </w:r>
      <w:r w:rsidR="00905ACA">
        <w:rPr>
          <w:rFonts w:eastAsia="Malgun Gothic" w:hint="eastAsia"/>
          <w:lang w:eastAsia="ko-KR"/>
        </w:rPr>
        <w:t xml:space="preserve">reaching a clear consensus as to the status of </w:t>
      </w:r>
      <w:r w:rsidRPr="00081F17">
        <w:rPr>
          <w:rFonts w:eastAsia="Malgun Gothic" w:hint="eastAsia"/>
          <w:lang w:eastAsia="ko-KR"/>
        </w:rPr>
        <w:t xml:space="preserve">trade facilitation </w:t>
      </w:r>
      <w:r w:rsidR="00905ACA">
        <w:rPr>
          <w:rFonts w:eastAsia="Malgun Gothic" w:hint="eastAsia"/>
          <w:lang w:eastAsia="ko-KR"/>
        </w:rPr>
        <w:t>in the t</w:t>
      </w:r>
      <w:r w:rsidRPr="00081F17">
        <w:rPr>
          <w:rFonts w:eastAsia="Malgun Gothic" w:hint="eastAsia"/>
          <w:lang w:eastAsia="ko-KR"/>
        </w:rPr>
        <w:t xml:space="preserve">wo regions. In the </w:t>
      </w:r>
      <w:r w:rsidR="00905ACA">
        <w:rPr>
          <w:rFonts w:eastAsia="Malgun Gothic"/>
          <w:lang w:eastAsia="ko-KR"/>
        </w:rPr>
        <w:t>“</w:t>
      </w:r>
      <w:r w:rsidRPr="00905ACA">
        <w:rPr>
          <w:rFonts w:eastAsia="Malgun Gothic" w:hint="eastAsia"/>
          <w:lang w:eastAsia="ko-KR"/>
        </w:rPr>
        <w:t>Trading Across Borders</w:t>
      </w:r>
      <w:r w:rsidRPr="00081F17">
        <w:rPr>
          <w:rFonts w:eastAsia="Malgun Gothic" w:hint="eastAsia"/>
          <w:lang w:eastAsia="ko-KR"/>
        </w:rPr>
        <w:t>,</w:t>
      </w:r>
      <w:r w:rsidR="00905ACA">
        <w:rPr>
          <w:rFonts w:eastAsia="Malgun Gothic"/>
          <w:lang w:eastAsia="ko-KR"/>
        </w:rPr>
        <w:t>”</w:t>
      </w:r>
      <w:r w:rsidRPr="00081F17">
        <w:rPr>
          <w:rFonts w:eastAsia="Malgun Gothic" w:hint="eastAsia"/>
          <w:lang w:eastAsia="ko-KR"/>
        </w:rPr>
        <w:t xml:space="preserve"> Jordan ranked the 50</w:t>
      </w:r>
      <w:r w:rsidRPr="006B2423">
        <w:rPr>
          <w:rFonts w:eastAsia="Malgun Gothic" w:hint="eastAsia"/>
          <w:lang w:eastAsia="ko-KR"/>
        </w:rPr>
        <w:t>th</w:t>
      </w:r>
      <w:r w:rsidRPr="00081F17">
        <w:rPr>
          <w:rFonts w:eastAsia="Malgun Gothic" w:hint="eastAsia"/>
          <w:lang w:eastAsia="ko-KR"/>
        </w:rPr>
        <w:t xml:space="preserve"> when Hong Kong</w:t>
      </w:r>
      <w:r w:rsidRPr="00081F17">
        <w:rPr>
          <w:rFonts w:eastAsia="Malgun Gothic"/>
          <w:lang w:eastAsia="ko-KR"/>
        </w:rPr>
        <w:t>’</w:t>
      </w:r>
      <w:r w:rsidR="002F559A">
        <w:rPr>
          <w:rFonts w:eastAsia="Malgun Gothic" w:hint="eastAsia"/>
          <w:lang w:eastAsia="ko-KR"/>
        </w:rPr>
        <w:t>s ranking wa</w:t>
      </w:r>
      <w:r w:rsidRPr="00081F17">
        <w:rPr>
          <w:rFonts w:eastAsia="Malgun Gothic" w:hint="eastAsia"/>
          <w:lang w:eastAsia="ko-KR"/>
        </w:rPr>
        <w:t>s 47</w:t>
      </w:r>
      <w:r w:rsidRPr="006B2423">
        <w:rPr>
          <w:rFonts w:eastAsia="Malgun Gothic" w:hint="eastAsia"/>
          <w:lang w:eastAsia="ko-KR"/>
        </w:rPr>
        <w:t>th</w:t>
      </w:r>
      <w:r w:rsidRPr="00081F17">
        <w:rPr>
          <w:rFonts w:eastAsia="Malgun Gothic" w:hint="eastAsia"/>
          <w:lang w:eastAsia="ko-KR"/>
        </w:rPr>
        <w:t xml:space="preserve">. Table 3.1 and Table 3.2 show </w:t>
      </w:r>
      <w:r w:rsidR="00905ACA">
        <w:rPr>
          <w:rFonts w:eastAsia="Malgun Gothic" w:hint="eastAsia"/>
          <w:lang w:eastAsia="ko-KR"/>
        </w:rPr>
        <w:t xml:space="preserve">the results for </w:t>
      </w:r>
      <w:r w:rsidRPr="00081F17">
        <w:rPr>
          <w:rFonts w:eastAsia="Malgun Gothic" w:hint="eastAsia"/>
          <w:lang w:eastAsia="ko-KR"/>
        </w:rPr>
        <w:t xml:space="preserve">indicators of the </w:t>
      </w:r>
      <w:r w:rsidR="00905ACA">
        <w:rPr>
          <w:rFonts w:eastAsia="Malgun Gothic"/>
          <w:lang w:eastAsia="ko-KR"/>
        </w:rPr>
        <w:t>“</w:t>
      </w:r>
      <w:r w:rsidRPr="00905ACA">
        <w:rPr>
          <w:rFonts w:eastAsia="Malgun Gothic" w:hint="eastAsia"/>
          <w:lang w:eastAsia="ko-KR"/>
        </w:rPr>
        <w:t>Trading Across Borders</w:t>
      </w:r>
      <w:r w:rsidRPr="00081F17">
        <w:rPr>
          <w:rFonts w:eastAsia="Malgun Gothic" w:hint="eastAsia"/>
          <w:lang w:eastAsia="ko-KR"/>
        </w:rPr>
        <w:t>.</w:t>
      </w:r>
      <w:r w:rsidR="00905ACA">
        <w:rPr>
          <w:rFonts w:eastAsia="Malgun Gothic"/>
          <w:lang w:eastAsia="ko-KR"/>
        </w:rPr>
        <w:t>”</w:t>
      </w:r>
    </w:p>
    <w:p w:rsidR="007411D8" w:rsidRPr="00905ACA" w:rsidRDefault="007411D8" w:rsidP="00EA69E4">
      <w:pPr>
        <w:bidi w:val="0"/>
        <w:spacing w:after="240"/>
        <w:ind w:left="1080" w:hangingChars="450" w:hanging="1080"/>
        <w:jc w:val="both"/>
        <w:rPr>
          <w:rFonts w:eastAsia="Malgun Gothic"/>
          <w:b/>
          <w:bCs/>
          <w:lang w:eastAsia="ko-KR"/>
        </w:rPr>
      </w:pPr>
      <w:r w:rsidRPr="00905ACA">
        <w:rPr>
          <w:rFonts w:eastAsia="Malgun Gothic"/>
          <w:b/>
          <w:bCs/>
          <w:lang w:eastAsia="ko-KR"/>
        </w:rPr>
        <w:t xml:space="preserve">Table 3.1: </w:t>
      </w:r>
      <w:r w:rsidR="00905ACA">
        <w:rPr>
          <w:rFonts w:eastAsia="Malgun Gothic" w:hint="eastAsia"/>
          <w:b/>
          <w:bCs/>
          <w:lang w:eastAsia="ko-KR"/>
        </w:rPr>
        <w:t>Comparison of Jordan</w:t>
      </w:r>
      <w:r w:rsidR="00905ACA">
        <w:rPr>
          <w:rFonts w:eastAsia="Malgun Gothic"/>
          <w:b/>
          <w:bCs/>
          <w:lang w:eastAsia="ko-KR"/>
        </w:rPr>
        <w:t>’</w:t>
      </w:r>
      <w:r w:rsidR="00905ACA">
        <w:rPr>
          <w:rFonts w:eastAsia="Malgun Gothic" w:hint="eastAsia"/>
          <w:b/>
          <w:bCs/>
          <w:lang w:eastAsia="ko-KR"/>
        </w:rPr>
        <w:t>s and Hong Kong</w:t>
      </w:r>
      <w:r w:rsidR="00905ACA">
        <w:rPr>
          <w:rFonts w:eastAsia="Malgun Gothic"/>
          <w:b/>
          <w:bCs/>
          <w:lang w:eastAsia="ko-KR"/>
        </w:rPr>
        <w:t>’</w:t>
      </w:r>
      <w:r w:rsidR="00905ACA">
        <w:rPr>
          <w:rFonts w:eastAsia="Malgun Gothic" w:hint="eastAsia"/>
          <w:b/>
          <w:bCs/>
          <w:lang w:eastAsia="ko-KR"/>
        </w:rPr>
        <w:t xml:space="preserve">s Export and Import Times and Costs for </w:t>
      </w:r>
      <w:r w:rsidR="00905ACA">
        <w:rPr>
          <w:rFonts w:eastAsia="Malgun Gothic"/>
          <w:b/>
          <w:bCs/>
          <w:lang w:eastAsia="ko-KR"/>
        </w:rPr>
        <w:t>“</w:t>
      </w:r>
      <w:r w:rsidRPr="00905ACA">
        <w:rPr>
          <w:rFonts w:eastAsia="Malgun Gothic"/>
          <w:b/>
          <w:bCs/>
          <w:lang w:eastAsia="ko-KR"/>
        </w:rPr>
        <w:t>Trading Across Borders</w:t>
      </w:r>
      <w:r w:rsidR="00905ACA">
        <w:rPr>
          <w:rFonts w:eastAsia="Malgun Gothic"/>
          <w:b/>
          <w:bCs/>
          <w:lang w:eastAsia="ko-KR"/>
        </w:rPr>
        <w:t>”</w:t>
      </w:r>
    </w:p>
    <w:tbl>
      <w:tblPr>
        <w:tblStyle w:val="MediumShading2-Accent3"/>
        <w:tblW w:w="0" w:type="auto"/>
        <w:tblLook w:val="04A0" w:firstRow="1" w:lastRow="0" w:firstColumn="1" w:lastColumn="0" w:noHBand="0" w:noVBand="1"/>
      </w:tblPr>
      <w:tblGrid>
        <w:gridCol w:w="5495"/>
        <w:gridCol w:w="1864"/>
        <w:gridCol w:w="1865"/>
      </w:tblGrid>
      <w:tr w:rsidR="007411D8" w:rsidRPr="00081F17" w:rsidTr="00905AC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5495" w:type="dxa"/>
          </w:tcPr>
          <w:p w:rsidR="007411D8" w:rsidRPr="00081F17" w:rsidRDefault="007411D8" w:rsidP="00EA69E4">
            <w:pPr>
              <w:tabs>
                <w:tab w:val="left" w:pos="615"/>
              </w:tabs>
              <w:bidi w:val="0"/>
              <w:spacing w:line="480" w:lineRule="auto"/>
              <w:ind w:firstLineChars="100" w:firstLine="240"/>
              <w:rPr>
                <w:rFonts w:eastAsia="Malgun Gothic"/>
                <w:color w:val="000000" w:themeColor="text1"/>
                <w:lang w:eastAsia="ko-KR"/>
              </w:rPr>
            </w:pPr>
            <w:r w:rsidRPr="00081F17">
              <w:rPr>
                <w:rFonts w:eastAsia="Malgun Gothic"/>
                <w:color w:val="000000" w:themeColor="text1"/>
                <w:lang w:eastAsia="ko-KR"/>
              </w:rPr>
              <w:tab/>
            </w:r>
          </w:p>
        </w:tc>
        <w:tc>
          <w:tcPr>
            <w:tcW w:w="1864" w:type="dxa"/>
            <w:vAlign w:val="center"/>
          </w:tcPr>
          <w:p w:rsidR="007411D8" w:rsidRPr="00081F17" w:rsidRDefault="007411D8" w:rsidP="0002105C">
            <w:pPr>
              <w:bidi w:val="0"/>
              <w:jc w:val="center"/>
              <w:cnfStyle w:val="100000000000" w:firstRow="1" w:lastRow="0" w:firstColumn="0" w:lastColumn="0" w:oddVBand="0" w:evenVBand="0" w:oddHBand="0" w:evenHBand="0" w:firstRowFirstColumn="0" w:firstRowLastColumn="0" w:lastRowFirstColumn="0" w:lastRowLastColumn="0"/>
              <w:rPr>
                <w:rFonts w:eastAsia="Malgun Gothic"/>
                <w:color w:val="000000" w:themeColor="text1"/>
                <w:lang w:eastAsia="ko-KR"/>
              </w:rPr>
            </w:pPr>
            <w:r w:rsidRPr="00081F17">
              <w:rPr>
                <w:rFonts w:eastAsia="Malgun Gothic" w:hint="eastAsia"/>
                <w:color w:val="000000" w:themeColor="text1"/>
                <w:lang w:eastAsia="ko-KR"/>
              </w:rPr>
              <w:t>Jordan</w:t>
            </w:r>
          </w:p>
        </w:tc>
        <w:tc>
          <w:tcPr>
            <w:tcW w:w="1865" w:type="dxa"/>
            <w:vAlign w:val="center"/>
          </w:tcPr>
          <w:p w:rsidR="007411D8" w:rsidRPr="00081F17" w:rsidRDefault="007411D8" w:rsidP="0002105C">
            <w:pPr>
              <w:bidi w:val="0"/>
              <w:jc w:val="center"/>
              <w:cnfStyle w:val="100000000000" w:firstRow="1" w:lastRow="0" w:firstColumn="0" w:lastColumn="0" w:oddVBand="0" w:evenVBand="0" w:oddHBand="0" w:evenHBand="0" w:firstRowFirstColumn="0" w:firstRowLastColumn="0" w:lastRowFirstColumn="0" w:lastRowLastColumn="0"/>
              <w:rPr>
                <w:rFonts w:eastAsia="Malgun Gothic"/>
                <w:color w:val="000000" w:themeColor="text1"/>
                <w:lang w:eastAsia="ko-KR"/>
              </w:rPr>
            </w:pPr>
            <w:r w:rsidRPr="00081F17">
              <w:rPr>
                <w:rFonts w:eastAsia="Malgun Gothic" w:hint="eastAsia"/>
                <w:color w:val="000000" w:themeColor="text1"/>
                <w:lang w:eastAsia="ko-KR"/>
              </w:rPr>
              <w:t>Hong Kong</w:t>
            </w:r>
          </w:p>
        </w:tc>
      </w:tr>
      <w:tr w:rsidR="007411D8" w:rsidRPr="00081F17" w:rsidTr="00905A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18" w:space="0" w:color="auto"/>
              <w:bottom w:val="single" w:sz="4"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Time to export: Border compliance (hours)</w:t>
            </w:r>
          </w:p>
        </w:tc>
        <w:tc>
          <w:tcPr>
            <w:tcW w:w="1864" w:type="dxa"/>
            <w:tcBorders>
              <w:top w:val="single" w:sz="18" w:space="0" w:color="auto"/>
              <w:left w:val="nil"/>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29</w:t>
            </w:r>
          </w:p>
        </w:tc>
        <w:tc>
          <w:tcPr>
            <w:tcW w:w="1865" w:type="dxa"/>
            <w:tcBorders>
              <w:top w:val="single" w:sz="18" w:space="0" w:color="auto"/>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19</w:t>
            </w:r>
          </w:p>
        </w:tc>
      </w:tr>
      <w:tr w:rsidR="007411D8" w:rsidRPr="00081F17" w:rsidTr="0002105C">
        <w:trPr>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Cost to export: Border compliance (USD)</w:t>
            </w:r>
          </w:p>
        </w:tc>
        <w:tc>
          <w:tcPr>
            <w:tcW w:w="1864" w:type="dxa"/>
            <w:tcBorders>
              <w:top w:val="single" w:sz="4" w:space="0" w:color="auto"/>
              <w:left w:val="nil"/>
              <w:bottom w:val="single" w:sz="4"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131</w:t>
            </w:r>
          </w:p>
        </w:tc>
        <w:tc>
          <w:tcPr>
            <w:tcW w:w="1865" w:type="dxa"/>
            <w:tcBorders>
              <w:top w:val="single" w:sz="4" w:space="0" w:color="auto"/>
              <w:bottom w:val="single" w:sz="4"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282</w:t>
            </w: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Time to export: Documentary compliance (hours)</w:t>
            </w:r>
          </w:p>
        </w:tc>
        <w:tc>
          <w:tcPr>
            <w:tcW w:w="1864" w:type="dxa"/>
            <w:tcBorders>
              <w:top w:val="single" w:sz="4" w:space="0" w:color="auto"/>
              <w:left w:val="nil"/>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0</w:t>
            </w:r>
          </w:p>
        </w:tc>
        <w:tc>
          <w:tcPr>
            <w:tcW w:w="1865" w:type="dxa"/>
            <w:tcBorders>
              <w:top w:val="single" w:sz="4" w:space="0" w:color="auto"/>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w:t>
            </w:r>
          </w:p>
        </w:tc>
      </w:tr>
      <w:tr w:rsidR="007411D8" w:rsidRPr="00081F17" w:rsidTr="00905ACA">
        <w:trPr>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18"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Cost to export: Documentary compliance (USD)</w:t>
            </w:r>
          </w:p>
        </w:tc>
        <w:tc>
          <w:tcPr>
            <w:tcW w:w="1864" w:type="dxa"/>
            <w:tcBorders>
              <w:top w:val="single" w:sz="4" w:space="0" w:color="auto"/>
              <w:left w:val="nil"/>
              <w:bottom w:val="single" w:sz="18"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25</w:t>
            </w:r>
          </w:p>
        </w:tc>
        <w:tc>
          <w:tcPr>
            <w:tcW w:w="1865" w:type="dxa"/>
            <w:tcBorders>
              <w:top w:val="single" w:sz="4" w:space="0" w:color="auto"/>
              <w:bottom w:val="single" w:sz="18"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52</w:t>
            </w:r>
          </w:p>
        </w:tc>
      </w:tr>
      <w:tr w:rsidR="007411D8" w:rsidRPr="00081F17" w:rsidTr="00905AC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18" w:space="0" w:color="auto"/>
              <w:bottom w:val="single" w:sz="4"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Time to import: Border compliance (hours)</w:t>
            </w:r>
          </w:p>
        </w:tc>
        <w:tc>
          <w:tcPr>
            <w:tcW w:w="1864" w:type="dxa"/>
            <w:tcBorders>
              <w:top w:val="single" w:sz="18" w:space="0" w:color="auto"/>
              <w:left w:val="nil"/>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79</w:t>
            </w:r>
          </w:p>
        </w:tc>
        <w:tc>
          <w:tcPr>
            <w:tcW w:w="1865" w:type="dxa"/>
            <w:tcBorders>
              <w:top w:val="single" w:sz="18" w:space="0" w:color="auto"/>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19</w:t>
            </w:r>
          </w:p>
        </w:tc>
      </w:tr>
      <w:tr w:rsidR="007411D8" w:rsidRPr="00081F17" w:rsidTr="0002105C">
        <w:trPr>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vAlign w:val="center"/>
          </w:tcPr>
          <w:p w:rsidR="007411D8" w:rsidRPr="00081F17" w:rsidRDefault="007411D8" w:rsidP="0002105C">
            <w:pPr>
              <w:bidi w:val="0"/>
              <w:rPr>
                <w:rFonts w:eastAsia="Malgun Gothic"/>
                <w:color w:val="000000" w:themeColor="text1"/>
                <w:lang w:eastAsia="ko-KR"/>
              </w:rPr>
            </w:pPr>
            <w:r w:rsidRPr="00081F17">
              <w:rPr>
                <w:color w:val="000000" w:themeColor="text1"/>
              </w:rPr>
              <w:t>Cost to import: Border compliance (USD)</w:t>
            </w:r>
          </w:p>
        </w:tc>
        <w:tc>
          <w:tcPr>
            <w:tcW w:w="1864" w:type="dxa"/>
            <w:tcBorders>
              <w:top w:val="single" w:sz="4" w:space="0" w:color="auto"/>
              <w:bottom w:val="single" w:sz="4"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181</w:t>
            </w:r>
          </w:p>
        </w:tc>
        <w:tc>
          <w:tcPr>
            <w:tcW w:w="1865" w:type="dxa"/>
            <w:tcBorders>
              <w:top w:val="single" w:sz="4" w:space="0" w:color="auto"/>
              <w:bottom w:val="single" w:sz="4"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266</w:t>
            </w: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vAlign w:val="center"/>
          </w:tcPr>
          <w:p w:rsidR="007411D8" w:rsidRPr="00081F17" w:rsidRDefault="007411D8" w:rsidP="0002105C">
            <w:pPr>
              <w:bidi w:val="0"/>
              <w:rPr>
                <w:color w:val="000000" w:themeColor="text1"/>
              </w:rPr>
            </w:pPr>
            <w:r w:rsidRPr="00081F17">
              <w:rPr>
                <w:color w:val="000000" w:themeColor="text1"/>
              </w:rPr>
              <w:t>Time to import: Documentary compliance (hours)</w:t>
            </w:r>
          </w:p>
        </w:tc>
        <w:tc>
          <w:tcPr>
            <w:tcW w:w="1864" w:type="dxa"/>
            <w:tcBorders>
              <w:top w:val="single" w:sz="4" w:space="0" w:color="auto"/>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55</w:t>
            </w:r>
          </w:p>
        </w:tc>
        <w:tc>
          <w:tcPr>
            <w:tcW w:w="1865" w:type="dxa"/>
            <w:tcBorders>
              <w:top w:val="single" w:sz="4" w:space="0" w:color="auto"/>
              <w:bottom w:val="single" w:sz="4" w:space="0" w:color="auto"/>
            </w:tcBorders>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w:t>
            </w:r>
          </w:p>
        </w:tc>
      </w:tr>
      <w:tr w:rsidR="007411D8" w:rsidRPr="00081F17" w:rsidTr="00905ACA">
        <w:trPr>
          <w:trHeight w:val="340"/>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tcBorders>
            <w:vAlign w:val="center"/>
          </w:tcPr>
          <w:p w:rsidR="007411D8" w:rsidRPr="00081F17" w:rsidRDefault="007411D8" w:rsidP="0002105C">
            <w:pPr>
              <w:bidi w:val="0"/>
              <w:rPr>
                <w:color w:val="000000" w:themeColor="text1"/>
              </w:rPr>
            </w:pPr>
            <w:r w:rsidRPr="00081F17">
              <w:rPr>
                <w:color w:val="000000" w:themeColor="text1"/>
              </w:rPr>
              <w:t>Cost to import: Documentary compliance (USD)</w:t>
            </w:r>
          </w:p>
        </w:tc>
        <w:tc>
          <w:tcPr>
            <w:tcW w:w="1864" w:type="dxa"/>
            <w:tcBorders>
              <w:top w:val="single" w:sz="4" w:space="0" w:color="auto"/>
              <w:bottom w:val="single" w:sz="18"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30</w:t>
            </w:r>
          </w:p>
        </w:tc>
        <w:tc>
          <w:tcPr>
            <w:tcW w:w="1865" w:type="dxa"/>
            <w:tcBorders>
              <w:top w:val="single" w:sz="4" w:space="0" w:color="auto"/>
              <w:bottom w:val="single" w:sz="18" w:space="0" w:color="auto"/>
            </w:tcBorders>
            <w:vAlign w:val="center"/>
          </w:tcPr>
          <w:p w:rsidR="007411D8" w:rsidRPr="00081F17" w:rsidRDefault="007411D8" w:rsidP="0002105C">
            <w:pPr>
              <w:bidi w:val="0"/>
              <w:jc w:val="center"/>
              <w:cnfStyle w:val="000000000000" w:firstRow="0" w:lastRow="0" w:firstColumn="0" w:lastColumn="0" w:oddVBand="0" w:evenVBand="0" w:oddHBand="0" w:evenHBand="0" w:firstRowFirstColumn="0" w:firstRowLastColumn="0" w:lastRowFirstColumn="0" w:lastRowLastColumn="0"/>
              <w:rPr>
                <w:rFonts w:eastAsia="Malgun Gothic"/>
                <w:b/>
                <w:bCs/>
                <w:color w:val="000000" w:themeColor="text1"/>
                <w:lang w:eastAsia="ko-KR"/>
              </w:rPr>
            </w:pPr>
            <w:r w:rsidRPr="00081F17">
              <w:rPr>
                <w:rFonts w:eastAsia="Malgun Gothic" w:hint="eastAsia"/>
                <w:b/>
                <w:bCs/>
                <w:color w:val="000000" w:themeColor="text1"/>
                <w:lang w:eastAsia="ko-KR"/>
              </w:rPr>
              <w:t>130</w:t>
            </w:r>
          </w:p>
        </w:tc>
      </w:tr>
    </w:tbl>
    <w:p w:rsidR="007411D8" w:rsidRPr="00F60A9B" w:rsidRDefault="00DF30D5" w:rsidP="009306CA">
      <w:pPr>
        <w:bidi w:val="0"/>
        <w:spacing w:before="240" w:after="240" w:line="276" w:lineRule="auto"/>
        <w:ind w:leftChars="4" w:left="10"/>
        <w:rPr>
          <w:rFonts w:eastAsia="Malgun Gothic"/>
          <w:b/>
          <w:bCs/>
          <w:lang w:eastAsia="ko-KR"/>
        </w:rPr>
      </w:pPr>
      <w:r>
        <w:rPr>
          <w:rFonts w:eastAsia="Malgun Gothic"/>
          <w:b/>
          <w:bCs/>
          <w:lang w:eastAsia="ko-KR"/>
        </w:rPr>
        <w:t>Table 3.2: The Required D</w:t>
      </w:r>
      <w:r w:rsidR="007411D8" w:rsidRPr="00F60A9B">
        <w:rPr>
          <w:rFonts w:eastAsia="Malgun Gothic"/>
          <w:b/>
          <w:bCs/>
          <w:lang w:eastAsia="ko-KR"/>
        </w:rPr>
        <w:t>ocuments for Ex</w:t>
      </w:r>
      <w:r w:rsidR="00F60A9B">
        <w:rPr>
          <w:rFonts w:eastAsia="Malgun Gothic"/>
          <w:b/>
          <w:bCs/>
          <w:lang w:eastAsia="ko-KR"/>
        </w:rPr>
        <w:t xml:space="preserve">port and Import in Jordan and </w:t>
      </w:r>
      <w:r w:rsidR="007411D8" w:rsidRPr="00F60A9B">
        <w:rPr>
          <w:rFonts w:eastAsia="Malgun Gothic"/>
          <w:b/>
          <w:bCs/>
          <w:lang w:eastAsia="ko-KR"/>
        </w:rPr>
        <w:t>Hong Kong</w:t>
      </w:r>
    </w:p>
    <w:tbl>
      <w:tblPr>
        <w:tblStyle w:val="MediumShading1-Accent3"/>
        <w:tblW w:w="0" w:type="auto"/>
        <w:tblLook w:val="04A0" w:firstRow="1" w:lastRow="0" w:firstColumn="1" w:lastColumn="0" w:noHBand="0" w:noVBand="1"/>
      </w:tblPr>
      <w:tblGrid>
        <w:gridCol w:w="2306"/>
        <w:gridCol w:w="2306"/>
        <w:gridCol w:w="2306"/>
        <w:gridCol w:w="2306"/>
      </w:tblGrid>
      <w:tr w:rsidR="007411D8" w:rsidRPr="00081F17" w:rsidTr="0002105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12" w:type="dxa"/>
            <w:gridSpan w:val="2"/>
            <w:tcBorders>
              <w:right w:val="single" w:sz="4" w:space="0" w:color="auto"/>
            </w:tcBorders>
            <w:vAlign w:val="center"/>
          </w:tcPr>
          <w:p w:rsidR="007411D8" w:rsidRPr="00081F17" w:rsidRDefault="007411D8" w:rsidP="0002105C">
            <w:pPr>
              <w:bidi w:val="0"/>
              <w:jc w:val="center"/>
              <w:rPr>
                <w:rFonts w:eastAsia="Malgun Gothic"/>
                <w:lang w:eastAsia="ko-KR"/>
              </w:rPr>
            </w:pPr>
            <w:r w:rsidRPr="00081F17">
              <w:rPr>
                <w:rFonts w:eastAsia="Malgun Gothic"/>
                <w:lang w:eastAsia="ko-KR"/>
              </w:rPr>
              <w:t>Export documents</w:t>
            </w:r>
          </w:p>
        </w:tc>
        <w:tc>
          <w:tcPr>
            <w:tcW w:w="4612" w:type="dxa"/>
            <w:gridSpan w:val="2"/>
            <w:tcBorders>
              <w:left w:val="single" w:sz="4" w:space="0" w:color="auto"/>
            </w:tcBorders>
            <w:vAlign w:val="center"/>
          </w:tcPr>
          <w:p w:rsidR="007411D8" w:rsidRPr="00081F17" w:rsidRDefault="007411D8" w:rsidP="0002105C">
            <w:pPr>
              <w:bidi w:val="0"/>
              <w:jc w:val="center"/>
              <w:cnfStyle w:val="100000000000" w:firstRow="1" w:lastRow="0" w:firstColumn="0" w:lastColumn="0" w:oddVBand="0" w:evenVBand="0" w:oddHBand="0" w:evenHBand="0" w:firstRowFirstColumn="0" w:firstRowLastColumn="0" w:lastRowFirstColumn="0" w:lastRowLastColumn="0"/>
              <w:rPr>
                <w:rFonts w:eastAsia="Malgun Gothic"/>
                <w:lang w:eastAsia="ko-KR"/>
              </w:rPr>
            </w:pPr>
            <w:r w:rsidRPr="00081F17">
              <w:rPr>
                <w:rFonts w:eastAsia="Malgun Gothic"/>
                <w:lang w:eastAsia="ko-KR"/>
              </w:rPr>
              <w:t>Import documents</w:t>
            </w: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tcBorders>
              <w:right w:val="single" w:sz="4" w:space="0" w:color="auto"/>
            </w:tcBorders>
            <w:shd w:val="clear" w:color="auto" w:fill="C2D69B" w:themeFill="accent3" w:themeFillTint="99"/>
            <w:vAlign w:val="center"/>
          </w:tcPr>
          <w:p w:rsidR="007411D8" w:rsidRPr="00081F17" w:rsidRDefault="007411D8" w:rsidP="0002105C">
            <w:pPr>
              <w:bidi w:val="0"/>
              <w:jc w:val="center"/>
              <w:rPr>
                <w:rFonts w:eastAsia="Malgun Gothic"/>
                <w:lang w:eastAsia="ko-KR"/>
              </w:rPr>
            </w:pPr>
            <w:r w:rsidRPr="00081F17">
              <w:rPr>
                <w:rFonts w:eastAsia="Malgun Gothic"/>
                <w:lang w:eastAsia="ko-KR"/>
              </w:rPr>
              <w:lastRenderedPageBreak/>
              <w:t>Jordan</w:t>
            </w:r>
          </w:p>
        </w:tc>
        <w:tc>
          <w:tcPr>
            <w:tcW w:w="2306" w:type="dxa"/>
            <w:tcBorders>
              <w:left w:val="single" w:sz="4" w:space="0" w:color="auto"/>
              <w:right w:val="single" w:sz="4" w:space="0" w:color="auto"/>
            </w:tcBorders>
            <w:shd w:val="clear" w:color="auto" w:fill="C2D69B" w:themeFill="accent3" w:themeFillTint="99"/>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081F17">
              <w:rPr>
                <w:rFonts w:eastAsia="Malgun Gothic"/>
                <w:b/>
                <w:bCs/>
                <w:lang w:eastAsia="ko-KR"/>
              </w:rPr>
              <w:t>Hong Kong</w:t>
            </w:r>
          </w:p>
        </w:tc>
        <w:tc>
          <w:tcPr>
            <w:tcW w:w="2306" w:type="dxa"/>
            <w:tcBorders>
              <w:left w:val="single" w:sz="4" w:space="0" w:color="auto"/>
              <w:right w:val="single" w:sz="4" w:space="0" w:color="auto"/>
            </w:tcBorders>
            <w:shd w:val="clear" w:color="auto" w:fill="C2D69B" w:themeFill="accent3" w:themeFillTint="99"/>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081F17">
              <w:rPr>
                <w:rFonts w:eastAsia="Malgun Gothic"/>
                <w:b/>
                <w:bCs/>
                <w:lang w:eastAsia="ko-KR"/>
              </w:rPr>
              <w:t>Jordan</w:t>
            </w:r>
          </w:p>
        </w:tc>
        <w:tc>
          <w:tcPr>
            <w:tcW w:w="2306" w:type="dxa"/>
            <w:tcBorders>
              <w:left w:val="single" w:sz="4" w:space="0" w:color="auto"/>
            </w:tcBorders>
            <w:shd w:val="clear" w:color="auto" w:fill="C2D69B" w:themeFill="accent3" w:themeFillTint="99"/>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081F17">
              <w:rPr>
                <w:rFonts w:eastAsia="Malgun Gothic"/>
                <w:b/>
                <w:bCs/>
                <w:lang w:eastAsia="ko-KR"/>
              </w:rPr>
              <w:t>Hong Kong</w:t>
            </w:r>
          </w:p>
        </w:tc>
      </w:tr>
      <w:tr w:rsidR="007411D8" w:rsidRPr="00081F17" w:rsidTr="0002105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tcBorders>
              <w:right w:val="single" w:sz="4" w:space="0" w:color="auto"/>
            </w:tcBorders>
            <w:vAlign w:val="center"/>
          </w:tcPr>
          <w:p w:rsidR="007411D8" w:rsidRPr="00F60A9B" w:rsidRDefault="007411D8" w:rsidP="0002105C">
            <w:pPr>
              <w:bidi w:val="0"/>
              <w:jc w:val="center"/>
              <w:rPr>
                <w:rFonts w:eastAsia="Malgun Gothic"/>
                <w:b w:val="0"/>
                <w:bCs w:val="0"/>
                <w:lang w:eastAsia="ko-KR"/>
              </w:rPr>
            </w:pPr>
            <w:r w:rsidRPr="00F60A9B">
              <w:rPr>
                <w:rFonts w:eastAsia="Malgun Gothic"/>
                <w:b w:val="0"/>
                <w:bCs w:val="0"/>
                <w:lang w:eastAsia="ko-KR"/>
              </w:rPr>
              <w:t>Certificate of origin</w:t>
            </w:r>
          </w:p>
        </w:tc>
        <w:tc>
          <w:tcPr>
            <w:tcW w:w="2306" w:type="dxa"/>
            <w:tcBorders>
              <w:left w:val="single" w:sz="4" w:space="0" w:color="auto"/>
              <w:right w:val="single" w:sz="4" w:space="0" w:color="auto"/>
            </w:tcBorders>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Certificate of origin</w:t>
            </w:r>
          </w:p>
        </w:tc>
        <w:tc>
          <w:tcPr>
            <w:tcW w:w="2306" w:type="dxa"/>
            <w:tcBorders>
              <w:left w:val="single" w:sz="4" w:space="0" w:color="auto"/>
              <w:right w:val="single" w:sz="4" w:space="0" w:color="auto"/>
            </w:tcBorders>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Certificate of origin</w:t>
            </w:r>
          </w:p>
        </w:tc>
        <w:tc>
          <w:tcPr>
            <w:tcW w:w="2306" w:type="dxa"/>
            <w:tcBorders>
              <w:left w:val="single" w:sz="4" w:space="0" w:color="auto"/>
            </w:tcBorders>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Certificate of origin</w:t>
            </w: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tcBorders>
              <w:right w:val="single" w:sz="4" w:space="0" w:color="auto"/>
            </w:tcBorders>
            <w:shd w:val="clear" w:color="auto" w:fill="FFFFFF" w:themeFill="background1"/>
            <w:vAlign w:val="center"/>
          </w:tcPr>
          <w:p w:rsidR="007411D8" w:rsidRPr="00F60A9B" w:rsidRDefault="007411D8" w:rsidP="0002105C">
            <w:pPr>
              <w:bidi w:val="0"/>
              <w:jc w:val="center"/>
              <w:rPr>
                <w:rFonts w:eastAsia="Malgun Gothic"/>
                <w:b w:val="0"/>
                <w:bCs w:val="0"/>
                <w:lang w:eastAsia="ko-KR"/>
              </w:rPr>
            </w:pPr>
            <w:r w:rsidRPr="00F60A9B">
              <w:rPr>
                <w:rFonts w:eastAsia="Malgun Gothic"/>
                <w:b w:val="0"/>
                <w:bCs w:val="0"/>
                <w:lang w:eastAsia="ko-KR"/>
              </w:rPr>
              <w:t>Commercial invoice</w:t>
            </w:r>
          </w:p>
        </w:tc>
        <w:tc>
          <w:tcPr>
            <w:tcW w:w="2306" w:type="dxa"/>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081F17">
              <w:rPr>
                <w:rFonts w:eastAsia="Malgun Gothic"/>
                <w:lang w:eastAsia="ko-KR"/>
              </w:rPr>
              <w:t>Commercial invoice</w:t>
            </w:r>
          </w:p>
        </w:tc>
        <w:tc>
          <w:tcPr>
            <w:tcW w:w="2306" w:type="dxa"/>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081F17">
              <w:rPr>
                <w:rFonts w:eastAsia="Malgun Gothic"/>
                <w:lang w:eastAsia="ko-KR"/>
              </w:rPr>
              <w:t>Commercial invoice</w:t>
            </w:r>
          </w:p>
        </w:tc>
        <w:tc>
          <w:tcPr>
            <w:tcW w:w="2306" w:type="dxa"/>
            <w:tcBorders>
              <w:lef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081F17">
              <w:rPr>
                <w:rFonts w:eastAsia="Malgun Gothic"/>
                <w:lang w:eastAsia="ko-KR"/>
              </w:rPr>
              <w:t>Commercial invoice</w:t>
            </w:r>
          </w:p>
        </w:tc>
      </w:tr>
      <w:tr w:rsidR="007411D8" w:rsidRPr="00081F17" w:rsidTr="0002105C">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2306" w:type="dxa"/>
            <w:tcBorders>
              <w:right w:val="single" w:sz="4" w:space="0" w:color="auto"/>
            </w:tcBorders>
            <w:shd w:val="clear" w:color="auto" w:fill="FFFFFF" w:themeFill="background1"/>
          </w:tcPr>
          <w:p w:rsidR="007411D8" w:rsidRPr="00F60A9B" w:rsidRDefault="007411D8" w:rsidP="0002105C">
            <w:pPr>
              <w:bidi w:val="0"/>
              <w:jc w:val="center"/>
              <w:rPr>
                <w:rFonts w:eastAsia="Malgun Gothic"/>
                <w:b w:val="0"/>
                <w:bCs w:val="0"/>
                <w:lang w:eastAsia="ko-KR"/>
              </w:rPr>
            </w:pPr>
            <w:r w:rsidRPr="00F60A9B">
              <w:rPr>
                <w:rFonts w:eastAsia="Malgun Gothic"/>
                <w:b w:val="0"/>
                <w:bCs w:val="0"/>
                <w:lang w:eastAsia="ko-KR"/>
              </w:rPr>
              <w:t>Customs Export Declaration</w:t>
            </w:r>
          </w:p>
        </w:tc>
        <w:tc>
          <w:tcPr>
            <w:tcW w:w="2306" w:type="dxa"/>
            <w:tcBorders>
              <w:left w:val="single" w:sz="4" w:space="0" w:color="auto"/>
              <w:right w:val="single" w:sz="4" w:space="0" w:color="auto"/>
            </w:tcBorders>
            <w:shd w:val="clear" w:color="auto" w:fill="FFFFFF" w:themeFill="background1"/>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Customs Export Declaration</w:t>
            </w:r>
          </w:p>
        </w:tc>
        <w:tc>
          <w:tcPr>
            <w:tcW w:w="2306" w:type="dxa"/>
            <w:tcBorders>
              <w:left w:val="single" w:sz="4" w:space="0" w:color="auto"/>
              <w:right w:val="single" w:sz="4" w:space="0" w:color="auto"/>
            </w:tcBorders>
            <w:shd w:val="clear" w:color="auto" w:fill="FFFFFF" w:themeFill="background1"/>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Customs Import Declaration</w:t>
            </w:r>
          </w:p>
        </w:tc>
        <w:tc>
          <w:tcPr>
            <w:tcW w:w="2306" w:type="dxa"/>
            <w:tcBorders>
              <w:left w:val="single" w:sz="4" w:space="0" w:color="auto"/>
            </w:tcBorders>
            <w:shd w:val="clear" w:color="auto" w:fill="FFFFFF" w:themeFill="background1"/>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Customs Import Declaration</w:t>
            </w: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vMerge w:val="restart"/>
            <w:tcBorders>
              <w:right w:val="single" w:sz="4" w:space="0" w:color="auto"/>
            </w:tcBorders>
            <w:shd w:val="clear" w:color="auto" w:fill="FFFFFF" w:themeFill="background1"/>
            <w:vAlign w:val="center"/>
          </w:tcPr>
          <w:p w:rsidR="007411D8" w:rsidRPr="00081F17" w:rsidRDefault="007411D8" w:rsidP="0002105C">
            <w:pPr>
              <w:bidi w:val="0"/>
              <w:jc w:val="center"/>
              <w:rPr>
                <w:rFonts w:eastAsia="Malgun Gothic"/>
                <w:lang w:eastAsia="ko-KR"/>
              </w:rPr>
            </w:pPr>
          </w:p>
        </w:tc>
        <w:tc>
          <w:tcPr>
            <w:tcW w:w="2306" w:type="dxa"/>
            <w:vMerge w:val="restart"/>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c>
          <w:tcPr>
            <w:tcW w:w="2306" w:type="dxa"/>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081F17">
              <w:rPr>
                <w:rFonts w:eastAsia="Malgun Gothic"/>
                <w:lang w:eastAsia="ko-KR"/>
              </w:rPr>
              <w:t>Delivery order</w:t>
            </w:r>
          </w:p>
        </w:tc>
        <w:tc>
          <w:tcPr>
            <w:tcW w:w="2306" w:type="dxa"/>
            <w:vMerge w:val="restart"/>
            <w:tcBorders>
              <w:lef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7411D8" w:rsidRPr="00081F17" w:rsidTr="0002105C">
        <w:trPr>
          <w:cnfStyle w:val="000000010000" w:firstRow="0" w:lastRow="0" w:firstColumn="0" w:lastColumn="0" w:oddVBand="0" w:evenVBand="0" w:oddHBand="0" w:evenHBand="1"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2306" w:type="dxa"/>
            <w:vMerge/>
            <w:tcBorders>
              <w:right w:val="single" w:sz="4" w:space="0" w:color="auto"/>
            </w:tcBorders>
            <w:shd w:val="clear" w:color="auto" w:fill="FFFFFF" w:themeFill="background1"/>
            <w:vAlign w:val="center"/>
          </w:tcPr>
          <w:p w:rsidR="007411D8" w:rsidRPr="00081F17" w:rsidRDefault="007411D8" w:rsidP="0002105C">
            <w:pPr>
              <w:bidi w:val="0"/>
              <w:jc w:val="center"/>
              <w:rPr>
                <w:rFonts w:eastAsia="Malgun Gothic"/>
                <w:lang w:eastAsia="ko-KR"/>
              </w:rPr>
            </w:pPr>
          </w:p>
        </w:tc>
        <w:tc>
          <w:tcPr>
            <w:tcW w:w="2306" w:type="dxa"/>
            <w:vMerge/>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p>
        </w:tc>
        <w:tc>
          <w:tcPr>
            <w:tcW w:w="2306" w:type="dxa"/>
            <w:tcBorders>
              <w:left w:val="single" w:sz="4" w:space="0" w:color="auto"/>
              <w:right w:val="single" w:sz="4" w:space="0" w:color="auto"/>
            </w:tcBorders>
            <w:shd w:val="clear" w:color="auto" w:fill="FFFFFF" w:themeFill="background1"/>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EUR 1 – Certificate of origin</w:t>
            </w:r>
          </w:p>
        </w:tc>
        <w:tc>
          <w:tcPr>
            <w:tcW w:w="2306" w:type="dxa"/>
            <w:vMerge/>
            <w:tcBorders>
              <w:left w:val="single" w:sz="4" w:space="0" w:color="auto"/>
            </w:tcBorders>
            <w:shd w:val="clear" w:color="auto" w:fill="FFFFFF" w:themeFill="background1"/>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p>
        </w:tc>
      </w:tr>
      <w:tr w:rsidR="007411D8" w:rsidRPr="00081F17" w:rsidTr="0002105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vMerge/>
            <w:tcBorders>
              <w:right w:val="single" w:sz="4" w:space="0" w:color="auto"/>
            </w:tcBorders>
            <w:shd w:val="clear" w:color="auto" w:fill="FFFFFF" w:themeFill="background1"/>
            <w:vAlign w:val="center"/>
          </w:tcPr>
          <w:p w:rsidR="007411D8" w:rsidRPr="00081F17" w:rsidRDefault="007411D8" w:rsidP="0002105C">
            <w:pPr>
              <w:bidi w:val="0"/>
              <w:jc w:val="center"/>
              <w:rPr>
                <w:rFonts w:eastAsia="Malgun Gothic"/>
                <w:lang w:eastAsia="ko-KR"/>
              </w:rPr>
            </w:pPr>
          </w:p>
        </w:tc>
        <w:tc>
          <w:tcPr>
            <w:tcW w:w="2306" w:type="dxa"/>
            <w:vMerge/>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c>
          <w:tcPr>
            <w:tcW w:w="2306" w:type="dxa"/>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081F17">
              <w:rPr>
                <w:rFonts w:eastAsia="Malgun Gothic"/>
                <w:lang w:eastAsia="ko-KR"/>
              </w:rPr>
              <w:t>Importer number</w:t>
            </w:r>
          </w:p>
        </w:tc>
        <w:tc>
          <w:tcPr>
            <w:tcW w:w="2306" w:type="dxa"/>
            <w:vMerge/>
            <w:tcBorders>
              <w:left w:val="single" w:sz="4" w:space="0" w:color="auto"/>
            </w:tcBorders>
            <w:shd w:val="clear" w:color="auto" w:fill="FFFFFF" w:themeFill="background1"/>
            <w:vAlign w:val="center"/>
          </w:tcPr>
          <w:p w:rsidR="007411D8" w:rsidRPr="00081F17" w:rsidRDefault="007411D8" w:rsidP="0002105C">
            <w:pPr>
              <w:bidi w:val="0"/>
              <w:jc w:val="center"/>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7411D8" w:rsidRPr="00081F17" w:rsidTr="0002105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06" w:type="dxa"/>
            <w:vMerge/>
            <w:tcBorders>
              <w:right w:val="single" w:sz="4" w:space="0" w:color="auto"/>
            </w:tcBorders>
            <w:shd w:val="clear" w:color="auto" w:fill="FFFFFF" w:themeFill="background1"/>
            <w:vAlign w:val="center"/>
          </w:tcPr>
          <w:p w:rsidR="007411D8" w:rsidRPr="00081F17" w:rsidRDefault="007411D8" w:rsidP="0002105C">
            <w:pPr>
              <w:bidi w:val="0"/>
              <w:jc w:val="center"/>
              <w:rPr>
                <w:rFonts w:eastAsia="Malgun Gothic"/>
                <w:lang w:eastAsia="ko-KR"/>
              </w:rPr>
            </w:pPr>
          </w:p>
        </w:tc>
        <w:tc>
          <w:tcPr>
            <w:tcW w:w="2306" w:type="dxa"/>
            <w:vMerge/>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p>
        </w:tc>
        <w:tc>
          <w:tcPr>
            <w:tcW w:w="2306" w:type="dxa"/>
            <w:tcBorders>
              <w:left w:val="single" w:sz="4" w:space="0" w:color="auto"/>
              <w:right w:val="single" w:sz="4" w:space="0" w:color="auto"/>
            </w:tcBorders>
            <w:shd w:val="clear" w:color="auto" w:fill="FFFFFF" w:themeFill="background1"/>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r w:rsidRPr="00081F17">
              <w:rPr>
                <w:rFonts w:eastAsia="Malgun Gothic"/>
                <w:lang w:eastAsia="ko-KR"/>
              </w:rPr>
              <w:t>Packing list</w:t>
            </w:r>
          </w:p>
        </w:tc>
        <w:tc>
          <w:tcPr>
            <w:tcW w:w="2306" w:type="dxa"/>
            <w:vMerge/>
            <w:tcBorders>
              <w:left w:val="single" w:sz="4" w:space="0" w:color="auto"/>
            </w:tcBorders>
            <w:shd w:val="clear" w:color="auto" w:fill="FFFFFF" w:themeFill="background1"/>
            <w:vAlign w:val="center"/>
          </w:tcPr>
          <w:p w:rsidR="007411D8" w:rsidRPr="00081F17" w:rsidRDefault="007411D8" w:rsidP="0002105C">
            <w:pPr>
              <w:bidi w:val="0"/>
              <w:jc w:val="center"/>
              <w:cnfStyle w:val="000000010000" w:firstRow="0" w:lastRow="0" w:firstColumn="0" w:lastColumn="0" w:oddVBand="0" w:evenVBand="0" w:oddHBand="0" w:evenHBand="1" w:firstRowFirstColumn="0" w:firstRowLastColumn="0" w:lastRowFirstColumn="0" w:lastRowLastColumn="0"/>
              <w:rPr>
                <w:rFonts w:eastAsia="Malgun Gothic"/>
                <w:lang w:eastAsia="ko-KR"/>
              </w:rPr>
            </w:pPr>
          </w:p>
        </w:tc>
      </w:tr>
    </w:tbl>
    <w:p w:rsidR="007411D8" w:rsidRPr="00E46A8E" w:rsidRDefault="007411D8" w:rsidP="006B2423">
      <w:pPr>
        <w:bidi w:val="0"/>
        <w:spacing w:before="240" w:after="240" w:line="480" w:lineRule="auto"/>
        <w:rPr>
          <w:rFonts w:eastAsia="Malgun Gothic"/>
          <w:lang w:eastAsia="ko-KR"/>
        </w:rPr>
      </w:pPr>
      <w:r w:rsidRPr="00E46A8E">
        <w:rPr>
          <w:rFonts w:eastAsia="Malgun Gothic"/>
          <w:lang w:eastAsia="ko-KR"/>
        </w:rPr>
        <w:t>Source: Doing Business database. World Bank Group (2016).</w:t>
      </w:r>
    </w:p>
    <w:p w:rsidR="007411D8" w:rsidRPr="00081F17" w:rsidRDefault="007411D8" w:rsidP="00FA7DC9">
      <w:pPr>
        <w:widowControl w:val="0"/>
        <w:bidi w:val="0"/>
        <w:spacing w:after="240" w:line="480" w:lineRule="auto"/>
        <w:jc w:val="both"/>
        <w:rPr>
          <w:rFonts w:eastAsia="Malgun Gothic"/>
          <w:lang w:eastAsia="ko-KR"/>
        </w:rPr>
      </w:pPr>
      <w:r w:rsidRPr="00081F17">
        <w:rPr>
          <w:rFonts w:eastAsia="Malgun Gothic" w:hint="eastAsia"/>
          <w:b/>
          <w:bCs/>
          <w:lang w:eastAsia="ko-KR"/>
        </w:rPr>
        <w:tab/>
      </w:r>
      <w:r w:rsidRPr="00081F17">
        <w:rPr>
          <w:rFonts w:eastAsia="Malgun Gothic" w:hint="eastAsia"/>
          <w:lang w:eastAsia="ko-KR"/>
        </w:rPr>
        <w:t xml:space="preserve">Table 3.1 </w:t>
      </w:r>
      <w:r w:rsidR="00E46A8E">
        <w:rPr>
          <w:rFonts w:eastAsia="Malgun Gothic" w:hint="eastAsia"/>
          <w:lang w:eastAsia="ko-KR"/>
        </w:rPr>
        <w:t xml:space="preserve">clearly </w:t>
      </w:r>
      <w:r w:rsidRPr="00081F17">
        <w:rPr>
          <w:rFonts w:eastAsia="Malgun Gothic" w:hint="eastAsia"/>
          <w:lang w:eastAsia="ko-KR"/>
        </w:rPr>
        <w:t xml:space="preserve">indicates </w:t>
      </w:r>
      <w:r w:rsidR="00E46A8E">
        <w:rPr>
          <w:rFonts w:eastAsia="Malgun Gothic" w:hint="eastAsia"/>
          <w:lang w:eastAsia="ko-KR"/>
        </w:rPr>
        <w:t xml:space="preserve">that </w:t>
      </w:r>
      <w:r w:rsidRPr="00081F17">
        <w:rPr>
          <w:rFonts w:eastAsia="Malgun Gothic" w:hint="eastAsia"/>
          <w:lang w:eastAsia="ko-KR"/>
        </w:rPr>
        <w:t xml:space="preserve">the costs to export and import in </w:t>
      </w:r>
      <w:r w:rsidR="00E46A8E">
        <w:rPr>
          <w:rFonts w:eastAsia="Malgun Gothic" w:hint="eastAsia"/>
          <w:lang w:eastAsia="ko-KR"/>
        </w:rPr>
        <w:t xml:space="preserve">regards to </w:t>
      </w:r>
      <w:r w:rsidRPr="00081F17">
        <w:rPr>
          <w:rFonts w:eastAsia="Malgun Gothic" w:hint="eastAsia"/>
          <w:lang w:eastAsia="ko-KR"/>
        </w:rPr>
        <w:t xml:space="preserve">border and document compliance are actually less in Jordan than in Hong Kong. </w:t>
      </w:r>
      <w:r w:rsidR="002F559A">
        <w:rPr>
          <w:rFonts w:eastAsia="Malgun Gothic" w:hint="eastAsia"/>
          <w:lang w:eastAsia="ko-KR"/>
        </w:rPr>
        <w:t>Jordan also takes less time than Hong Kong when comparing the time to export for document compliance. On the other hand, Hong Kong processes</w:t>
      </w:r>
      <w:r w:rsidR="00064BBA">
        <w:rPr>
          <w:rFonts w:eastAsiaTheme="minorEastAsia" w:hint="eastAsia"/>
          <w:lang w:eastAsia="ko-KR"/>
        </w:rPr>
        <w:t xml:space="preserve"> </w:t>
      </w:r>
      <w:r w:rsidR="00E46A8E">
        <w:rPr>
          <w:rFonts w:eastAsia="Malgun Gothic" w:hint="eastAsia"/>
          <w:lang w:eastAsia="ko-KR"/>
        </w:rPr>
        <w:t>border-</w:t>
      </w:r>
      <w:r w:rsidRPr="00081F17">
        <w:rPr>
          <w:rFonts w:eastAsia="Malgun Gothic" w:hint="eastAsia"/>
          <w:lang w:eastAsia="ko-KR"/>
        </w:rPr>
        <w:t xml:space="preserve">crossing activity in </w:t>
      </w:r>
      <w:r w:rsidR="00E46A8E">
        <w:rPr>
          <w:rFonts w:eastAsia="Malgun Gothic" w:hint="eastAsia"/>
          <w:lang w:eastAsia="ko-KR"/>
        </w:rPr>
        <w:t xml:space="preserve">less time than Jordan, </w:t>
      </w:r>
      <w:r w:rsidR="00A16A7B">
        <w:rPr>
          <w:rFonts w:eastAsia="Malgun Gothic" w:hint="eastAsia"/>
          <w:lang w:eastAsia="ko-KR"/>
        </w:rPr>
        <w:t>taking only one hour for documentary compliance of both exporting and importing, while Jordan</w:t>
      </w:r>
      <w:r w:rsidR="00064BBA">
        <w:rPr>
          <w:rFonts w:eastAsiaTheme="minorEastAsia" w:hint="eastAsia"/>
          <w:lang w:eastAsia="ko-KR"/>
        </w:rPr>
        <w:t xml:space="preserve"> </w:t>
      </w:r>
      <w:r w:rsidR="007976C4">
        <w:rPr>
          <w:rFonts w:eastAsia="Malgun Gothic" w:hint="eastAsia"/>
          <w:lang w:eastAsia="ko-KR"/>
        </w:rPr>
        <w:t>need</w:t>
      </w:r>
      <w:r w:rsidRPr="00081F17">
        <w:rPr>
          <w:rFonts w:eastAsia="Malgun Gothic" w:hint="eastAsia"/>
          <w:lang w:eastAsia="ko-KR"/>
        </w:rPr>
        <w:t xml:space="preserve">s 55 hours for </w:t>
      </w:r>
      <w:r w:rsidR="007976C4">
        <w:rPr>
          <w:rFonts w:eastAsia="Malgun Gothic" w:hint="eastAsia"/>
          <w:lang w:eastAsia="ko-KR"/>
        </w:rPr>
        <w:t xml:space="preserve">the </w:t>
      </w:r>
      <w:r w:rsidRPr="00081F17">
        <w:rPr>
          <w:rFonts w:eastAsia="Malgun Gothic" w:hint="eastAsia"/>
          <w:lang w:eastAsia="ko-KR"/>
        </w:rPr>
        <w:t xml:space="preserve">same </w:t>
      </w:r>
      <w:r w:rsidR="00A16A7B">
        <w:rPr>
          <w:rFonts w:eastAsia="Malgun Gothic" w:hint="eastAsia"/>
          <w:lang w:eastAsia="ko-KR"/>
        </w:rPr>
        <w:t>procedure for import</w:t>
      </w:r>
      <w:r w:rsidR="006B2423">
        <w:rPr>
          <w:rFonts w:eastAsia="Malgun Gothic" w:hint="eastAsia"/>
          <w:lang w:eastAsia="ko-KR"/>
        </w:rPr>
        <w:t xml:space="preserve">. </w:t>
      </w:r>
      <w:r w:rsidR="007976C4">
        <w:rPr>
          <w:rFonts w:eastAsia="Malgun Gothic" w:hint="eastAsia"/>
          <w:lang w:eastAsia="ko-KR"/>
        </w:rPr>
        <w:t>As Table 3.2 indicates</w:t>
      </w:r>
      <w:r w:rsidR="006B2423">
        <w:rPr>
          <w:rFonts w:eastAsia="Malgun Gothic" w:hint="eastAsia"/>
          <w:lang w:eastAsia="ko-KR"/>
        </w:rPr>
        <w:t>,</w:t>
      </w:r>
      <w:r w:rsidR="00064BBA">
        <w:rPr>
          <w:rFonts w:eastAsiaTheme="minorEastAsia" w:hint="eastAsia"/>
          <w:lang w:eastAsia="ko-KR"/>
        </w:rPr>
        <w:t xml:space="preserve"> </w:t>
      </w:r>
      <w:r w:rsidR="007976C4">
        <w:rPr>
          <w:rFonts w:eastAsia="Malgun Gothic" w:hint="eastAsia"/>
          <w:lang w:eastAsia="ko-KR"/>
        </w:rPr>
        <w:t xml:space="preserve">Jordan requires more documents for import than </w:t>
      </w:r>
      <w:r w:rsidRPr="00081F17">
        <w:rPr>
          <w:rFonts w:eastAsia="Malgun Gothic" w:hint="eastAsia"/>
          <w:lang w:eastAsia="ko-KR"/>
        </w:rPr>
        <w:t>Hong Kong</w:t>
      </w:r>
      <w:r w:rsidR="0034761B">
        <w:rPr>
          <w:rFonts w:eastAsia="Malgun Gothic" w:hint="eastAsia"/>
          <w:lang w:eastAsia="ko-KR"/>
        </w:rPr>
        <w:t>, clearly pinpointing to</w:t>
      </w:r>
      <w:r w:rsidR="007976C4">
        <w:rPr>
          <w:rFonts w:eastAsia="Malgun Gothic" w:hint="eastAsia"/>
          <w:lang w:eastAsia="ko-KR"/>
        </w:rPr>
        <w:t xml:space="preserve"> an area where great trade facilitation improvements can be made</w:t>
      </w:r>
      <w:r w:rsidR="0034761B">
        <w:rPr>
          <w:rFonts w:eastAsia="Malgun Gothic" w:hint="eastAsia"/>
          <w:lang w:eastAsia="ko-KR"/>
        </w:rPr>
        <w:t>.</w:t>
      </w:r>
      <w:r w:rsidR="00064BBA">
        <w:rPr>
          <w:rFonts w:eastAsiaTheme="minorEastAsia" w:hint="eastAsia"/>
          <w:lang w:eastAsia="ko-KR"/>
        </w:rPr>
        <w:t xml:space="preserve"> </w:t>
      </w:r>
      <w:r w:rsidR="0034761B">
        <w:rPr>
          <w:rFonts w:eastAsia="Malgun Gothic" w:hint="eastAsia"/>
          <w:lang w:eastAsia="ko-KR"/>
        </w:rPr>
        <w:t>R</w:t>
      </w:r>
      <w:r w:rsidR="007976C4">
        <w:rPr>
          <w:rFonts w:eastAsia="Malgun Gothic" w:hint="eastAsia"/>
          <w:lang w:eastAsia="ko-KR"/>
        </w:rPr>
        <w:t xml:space="preserve">educing the number of required documents reduces </w:t>
      </w:r>
      <w:r w:rsidR="0034761B">
        <w:rPr>
          <w:rFonts w:eastAsia="Malgun Gothic" w:hint="eastAsia"/>
          <w:lang w:eastAsia="ko-KR"/>
        </w:rPr>
        <w:t xml:space="preserve">both </w:t>
      </w:r>
      <w:r w:rsidR="007976C4">
        <w:rPr>
          <w:rFonts w:eastAsia="Malgun Gothic" w:hint="eastAsia"/>
          <w:lang w:eastAsia="ko-KR"/>
        </w:rPr>
        <w:t>time and cost thus encoura</w:t>
      </w:r>
      <w:r w:rsidR="005C351B">
        <w:rPr>
          <w:rFonts w:eastAsia="Malgun Gothic" w:hint="eastAsia"/>
          <w:lang w:eastAsia="ko-KR"/>
        </w:rPr>
        <w:t>ging trade.</w:t>
      </w:r>
    </w:p>
    <w:p w:rsidR="007411D8" w:rsidRPr="00081F17" w:rsidRDefault="00064BBA" w:rsidP="00FA7DC9">
      <w:pPr>
        <w:bidi w:val="0"/>
        <w:spacing w:after="240" w:line="480" w:lineRule="auto"/>
        <w:rPr>
          <w:rFonts w:eastAsia="Malgun Gothic"/>
          <w:b/>
          <w:bCs/>
          <w:lang w:eastAsia="ko-KR"/>
        </w:rPr>
      </w:pPr>
      <w:r>
        <w:rPr>
          <w:rFonts w:eastAsia="Malgun Gothic" w:hint="eastAsia"/>
          <w:b/>
          <w:bCs/>
          <w:lang w:eastAsia="ko-KR"/>
        </w:rPr>
        <w:t>3.</w:t>
      </w:r>
      <w:r>
        <w:rPr>
          <w:rFonts w:eastAsiaTheme="minorEastAsia" w:hint="eastAsia"/>
          <w:b/>
          <w:bCs/>
          <w:lang w:eastAsia="ko-KR"/>
        </w:rPr>
        <w:t>3</w:t>
      </w:r>
      <w:r w:rsidR="003F5A80">
        <w:rPr>
          <w:rFonts w:eastAsiaTheme="minorEastAsia" w:hint="eastAsia"/>
          <w:b/>
          <w:bCs/>
          <w:lang w:eastAsia="ko-KR"/>
        </w:rPr>
        <w:t xml:space="preserve"> Priorities </w:t>
      </w:r>
      <w:r w:rsidR="007411D8" w:rsidRPr="00081F17">
        <w:rPr>
          <w:rFonts w:eastAsia="Malgun Gothic" w:hint="eastAsia"/>
          <w:b/>
          <w:bCs/>
          <w:lang w:eastAsia="ko-KR"/>
        </w:rPr>
        <w:t>of the Comparative A</w:t>
      </w:r>
      <w:r w:rsidR="007411D8" w:rsidRPr="00081F17">
        <w:rPr>
          <w:rFonts w:eastAsia="Malgun Gothic"/>
          <w:b/>
          <w:bCs/>
          <w:lang w:eastAsia="ko-KR"/>
        </w:rPr>
        <w:t>nalysis</w:t>
      </w:r>
    </w:p>
    <w:p w:rsidR="007411D8" w:rsidRPr="00081F17" w:rsidRDefault="00CA78AF" w:rsidP="000F2A70">
      <w:pPr>
        <w:widowControl w:val="0"/>
        <w:bidi w:val="0"/>
        <w:spacing w:after="240" w:line="480" w:lineRule="auto"/>
        <w:ind w:firstLineChars="200" w:firstLine="480"/>
        <w:jc w:val="both"/>
        <w:rPr>
          <w:rFonts w:eastAsiaTheme="minorEastAsia"/>
          <w:lang w:eastAsia="ko-KR"/>
        </w:rPr>
      </w:pPr>
      <w:r>
        <w:rPr>
          <w:rFonts w:eastAsia="Malgun Gothic" w:hint="eastAsia"/>
          <w:lang w:eastAsia="ko-KR"/>
        </w:rPr>
        <w:tab/>
        <w:t>In order for policy makers to make a</w:t>
      </w:r>
      <w:r w:rsidR="006D1EFB">
        <w:rPr>
          <w:rFonts w:eastAsia="Malgun Gothic" w:hint="eastAsia"/>
          <w:lang w:eastAsia="ko-KR"/>
        </w:rPr>
        <w:t xml:space="preserve">n informed decision in regards to a particular measure, </w:t>
      </w:r>
      <w:r w:rsidR="007411D8" w:rsidRPr="00081F17">
        <w:rPr>
          <w:rFonts w:eastAsia="Malgun Gothic" w:hint="eastAsia"/>
          <w:lang w:eastAsia="ko-KR"/>
        </w:rPr>
        <w:t xml:space="preserve">it is important to estimate </w:t>
      </w:r>
      <w:r w:rsidR="006D1EFB">
        <w:rPr>
          <w:rFonts w:eastAsia="Malgun Gothic" w:hint="eastAsia"/>
          <w:lang w:eastAsia="ko-KR"/>
        </w:rPr>
        <w:t xml:space="preserve">the </w:t>
      </w:r>
      <w:r w:rsidR="007411D8" w:rsidRPr="00081F17">
        <w:rPr>
          <w:rFonts w:eastAsia="Malgun Gothic" w:hint="eastAsia"/>
          <w:lang w:eastAsia="ko-KR"/>
        </w:rPr>
        <w:t xml:space="preserve">time and </w:t>
      </w:r>
      <w:r w:rsidR="006D1EFB">
        <w:rPr>
          <w:rFonts w:eastAsia="Malgun Gothic" w:hint="eastAsia"/>
          <w:lang w:eastAsia="ko-KR"/>
        </w:rPr>
        <w:t xml:space="preserve">monetary </w:t>
      </w:r>
      <w:r w:rsidR="007411D8" w:rsidRPr="00081F17">
        <w:rPr>
          <w:rFonts w:eastAsia="Malgun Gothic" w:hint="eastAsia"/>
          <w:lang w:eastAsia="ko-KR"/>
        </w:rPr>
        <w:t xml:space="preserve">budget </w:t>
      </w:r>
      <w:r w:rsidR="006D1EFB">
        <w:rPr>
          <w:rFonts w:eastAsia="Malgun Gothic" w:hint="eastAsia"/>
          <w:lang w:eastAsia="ko-KR"/>
        </w:rPr>
        <w:t>that it necessitates.</w:t>
      </w:r>
      <w:r w:rsidR="007411D8" w:rsidRPr="00081F17">
        <w:rPr>
          <w:rFonts w:eastAsia="Malgun Gothic" w:hint="eastAsia"/>
          <w:lang w:eastAsia="ko-KR"/>
        </w:rPr>
        <w:t xml:space="preserve"> Among </w:t>
      </w:r>
      <w:r w:rsidR="006D1EFB">
        <w:rPr>
          <w:rFonts w:eastAsia="Malgun Gothic" w:hint="eastAsia"/>
          <w:lang w:eastAsia="ko-KR"/>
        </w:rPr>
        <w:t xml:space="preserve">the different trade facilitation </w:t>
      </w:r>
      <w:r w:rsidR="00BD676A">
        <w:rPr>
          <w:rFonts w:eastAsia="Malgun Gothic" w:hint="eastAsia"/>
          <w:lang w:eastAsia="ko-KR"/>
        </w:rPr>
        <w:t>measures, Jordan should</w:t>
      </w:r>
      <w:r>
        <w:rPr>
          <w:rFonts w:eastAsia="Malgun Gothic" w:hint="eastAsia"/>
          <w:lang w:eastAsia="ko-KR"/>
        </w:rPr>
        <w:t xml:space="preserve"> start </w:t>
      </w:r>
      <w:r w:rsidR="007411D8" w:rsidRPr="00081F17">
        <w:rPr>
          <w:rFonts w:eastAsia="Malgun Gothic" w:hint="eastAsia"/>
          <w:lang w:eastAsia="ko-KR"/>
        </w:rPr>
        <w:t>work</w:t>
      </w:r>
      <w:r>
        <w:rPr>
          <w:rFonts w:eastAsia="Malgun Gothic" w:hint="eastAsia"/>
          <w:lang w:eastAsia="ko-KR"/>
        </w:rPr>
        <w:t xml:space="preserve">ing on </w:t>
      </w:r>
      <w:r w:rsidR="000F2A70">
        <w:rPr>
          <w:rFonts w:eastAsia="Malgun Gothic"/>
          <w:lang w:eastAsia="ko-KR"/>
        </w:rPr>
        <w:t>measure that</w:t>
      </w:r>
      <w:r w:rsidR="000F2A70">
        <w:rPr>
          <w:rFonts w:eastAsia="Malgun Gothic" w:hint="eastAsia"/>
          <w:lang w:eastAsia="ko-KR"/>
        </w:rPr>
        <w:t xml:space="preserve"> has a cost-effective advantage</w:t>
      </w:r>
      <w:r w:rsidR="007411D8" w:rsidRPr="00081F17">
        <w:rPr>
          <w:rFonts w:eastAsia="Malgun Gothic" w:hint="eastAsia"/>
          <w:lang w:eastAsia="ko-KR"/>
        </w:rPr>
        <w:t xml:space="preserve">. </w:t>
      </w:r>
      <w:r w:rsidR="007411D8" w:rsidRPr="00081F17">
        <w:rPr>
          <w:rFonts w:eastAsiaTheme="minorEastAsia" w:hint="eastAsia"/>
          <w:lang w:eastAsia="ko-KR"/>
        </w:rPr>
        <w:t xml:space="preserve">From </w:t>
      </w:r>
      <w:r w:rsidR="006D1EFB">
        <w:rPr>
          <w:rFonts w:eastAsiaTheme="minorEastAsia" w:hint="eastAsia"/>
          <w:lang w:eastAsia="ko-KR"/>
        </w:rPr>
        <w:t>the study of OECD Trade Facilitation Indicators, Jordan received lower scores on</w:t>
      </w:r>
      <w:r w:rsidR="00BD676A">
        <w:rPr>
          <w:rFonts w:eastAsiaTheme="minorEastAsia" w:hint="eastAsia"/>
          <w:lang w:eastAsia="ko-KR"/>
        </w:rPr>
        <w:t xml:space="preserve"> most of indicators than Hong Kong</w:t>
      </w:r>
      <w:r w:rsidR="00B946FF">
        <w:rPr>
          <w:rFonts w:eastAsiaTheme="minorEastAsia" w:hint="eastAsia"/>
          <w:lang w:eastAsia="ko-KR"/>
        </w:rPr>
        <w:t>.</w:t>
      </w:r>
      <w:r w:rsidR="00064BBA">
        <w:rPr>
          <w:rFonts w:eastAsiaTheme="minorEastAsia" w:hint="eastAsia"/>
          <w:lang w:eastAsia="ko-KR"/>
        </w:rPr>
        <w:t xml:space="preserve"> </w:t>
      </w:r>
      <w:r w:rsidR="007411D8" w:rsidRPr="00081F17">
        <w:rPr>
          <w:rFonts w:hint="eastAsia"/>
        </w:rPr>
        <w:t>UNCTAD</w:t>
      </w:r>
      <w:r w:rsidR="007411D8" w:rsidRPr="00081F17">
        <w:rPr>
          <w:rFonts w:eastAsiaTheme="minorEastAsia" w:hint="eastAsia"/>
          <w:lang w:eastAsia="ko-KR"/>
        </w:rPr>
        <w:t xml:space="preserve"> (2013)</w:t>
      </w:r>
      <w:r w:rsidR="00064BBA">
        <w:rPr>
          <w:rFonts w:eastAsiaTheme="minorEastAsia" w:hint="eastAsia"/>
          <w:lang w:eastAsia="ko-KR"/>
        </w:rPr>
        <w:t xml:space="preserve"> </w:t>
      </w:r>
      <w:r w:rsidR="007411D8" w:rsidRPr="00081F17">
        <w:t>analyze</w:t>
      </w:r>
      <w:r w:rsidR="007411D8" w:rsidRPr="00081F17">
        <w:rPr>
          <w:rFonts w:hint="eastAsia"/>
        </w:rPr>
        <w:t xml:space="preserve">d </w:t>
      </w:r>
      <w:r>
        <w:rPr>
          <w:rFonts w:eastAsiaTheme="minorEastAsia" w:hint="eastAsia"/>
          <w:lang w:eastAsia="ko-KR"/>
        </w:rPr>
        <w:t xml:space="preserve">each </w:t>
      </w:r>
      <w:r w:rsidR="007411D8" w:rsidRPr="00081F17">
        <w:rPr>
          <w:rFonts w:hint="eastAsia"/>
        </w:rPr>
        <w:t xml:space="preserve">individual </w:t>
      </w:r>
      <w:r>
        <w:rPr>
          <w:rFonts w:eastAsiaTheme="minorEastAsia" w:hint="eastAsia"/>
          <w:lang w:eastAsia="ko-KR"/>
        </w:rPr>
        <w:t>trade facilitation measure</w:t>
      </w:r>
      <w:r>
        <w:rPr>
          <w:rFonts w:eastAsiaTheme="minorEastAsia"/>
          <w:lang w:eastAsia="ko-KR"/>
        </w:rPr>
        <w:t>’</w:t>
      </w:r>
      <w:r>
        <w:rPr>
          <w:rFonts w:eastAsiaTheme="minorEastAsia" w:hint="eastAsia"/>
          <w:lang w:eastAsia="ko-KR"/>
        </w:rPr>
        <w:t xml:space="preserve">s </w:t>
      </w:r>
      <w:r w:rsidR="007411D8" w:rsidRPr="00081F17">
        <w:rPr>
          <w:rFonts w:hint="eastAsia"/>
        </w:rPr>
        <w:t>estimat</w:t>
      </w:r>
      <w:r w:rsidR="007411D8" w:rsidRPr="00081F17">
        <w:rPr>
          <w:rFonts w:eastAsiaTheme="minorEastAsia" w:hint="eastAsia"/>
          <w:lang w:eastAsia="ko-KR"/>
        </w:rPr>
        <w:t>ed</w:t>
      </w:r>
      <w:r w:rsidR="007411D8" w:rsidRPr="00081F17">
        <w:rPr>
          <w:rFonts w:hint="eastAsia"/>
        </w:rPr>
        <w:t xml:space="preserve"> time and cost</w:t>
      </w:r>
      <w:r>
        <w:rPr>
          <w:rFonts w:eastAsiaTheme="minorEastAsia" w:hint="eastAsia"/>
          <w:lang w:eastAsia="ko-KR"/>
        </w:rPr>
        <w:t xml:space="preserve"> and</w:t>
      </w:r>
      <w:r w:rsidR="006D1EFB">
        <w:rPr>
          <w:rFonts w:eastAsiaTheme="minorEastAsia" w:hint="eastAsia"/>
          <w:lang w:eastAsia="ko-KR"/>
        </w:rPr>
        <w:t xml:space="preserve"> its</w:t>
      </w:r>
      <w:r>
        <w:rPr>
          <w:rFonts w:eastAsiaTheme="minorEastAsia" w:hint="eastAsia"/>
          <w:lang w:eastAsia="ko-KR"/>
        </w:rPr>
        <w:t xml:space="preserve"> percentage of </w:t>
      </w:r>
      <w:r>
        <w:rPr>
          <w:rFonts w:eastAsiaTheme="minorEastAsia" w:hint="eastAsia"/>
          <w:lang w:eastAsia="ko-KR"/>
        </w:rPr>
        <w:lastRenderedPageBreak/>
        <w:t>requests for</w:t>
      </w:r>
      <w:r w:rsidR="007411D8" w:rsidRPr="00081F17">
        <w:rPr>
          <w:rFonts w:eastAsiaTheme="minorEastAsia" w:hint="eastAsia"/>
          <w:lang w:eastAsia="ko-KR"/>
        </w:rPr>
        <w:t xml:space="preserve"> technical assistance and capacity building (TACB)</w:t>
      </w:r>
      <w:r>
        <w:rPr>
          <w:rFonts w:eastAsiaTheme="minorEastAsia" w:hint="eastAsia"/>
          <w:lang w:eastAsia="ko-KR"/>
        </w:rPr>
        <w:t>.</w:t>
      </w:r>
      <w:r w:rsidR="007411D8" w:rsidRPr="00081F17">
        <w:rPr>
          <w:rFonts w:eastAsiaTheme="minorEastAsia" w:hint="eastAsia"/>
          <w:lang w:eastAsia="ko-KR"/>
        </w:rPr>
        <w:t xml:space="preserve"> Table 3.3 displays </w:t>
      </w:r>
      <w:r w:rsidR="006D1EFB">
        <w:rPr>
          <w:rFonts w:eastAsiaTheme="minorEastAsia" w:hint="eastAsia"/>
          <w:lang w:eastAsia="ko-KR"/>
        </w:rPr>
        <w:t>this</w:t>
      </w:r>
      <w:r w:rsidR="00064BBA">
        <w:rPr>
          <w:rFonts w:eastAsiaTheme="minorEastAsia" w:hint="eastAsia"/>
          <w:lang w:eastAsia="ko-KR"/>
        </w:rPr>
        <w:t xml:space="preserve"> </w:t>
      </w:r>
      <w:r>
        <w:rPr>
          <w:rFonts w:eastAsiaTheme="minorEastAsia" w:hint="eastAsia"/>
          <w:lang w:eastAsia="ko-KR"/>
        </w:rPr>
        <w:t xml:space="preserve">information </w:t>
      </w:r>
      <w:r w:rsidR="00175640">
        <w:rPr>
          <w:rFonts w:eastAsiaTheme="minorEastAsia" w:hint="eastAsia"/>
          <w:lang w:eastAsia="ko-KR"/>
        </w:rPr>
        <w:t>for each</w:t>
      </w:r>
      <w:r>
        <w:rPr>
          <w:rFonts w:eastAsiaTheme="minorEastAsia" w:hint="eastAsia"/>
          <w:lang w:eastAsia="ko-KR"/>
        </w:rPr>
        <w:t xml:space="preserve"> trade facilitation m</w:t>
      </w:r>
      <w:r w:rsidR="00175640">
        <w:rPr>
          <w:rFonts w:eastAsiaTheme="minorEastAsia" w:hint="eastAsia"/>
          <w:lang w:eastAsia="ko-KR"/>
        </w:rPr>
        <w:t>easure</w:t>
      </w:r>
      <w:r w:rsidR="00064BBA">
        <w:rPr>
          <w:rFonts w:eastAsiaTheme="minorEastAsia" w:hint="eastAsia"/>
          <w:lang w:eastAsia="ko-KR"/>
        </w:rPr>
        <w:t xml:space="preserve"> </w:t>
      </w:r>
      <w:r w:rsidR="000F12B2">
        <w:rPr>
          <w:rFonts w:eastAsiaTheme="minorEastAsia" w:hint="eastAsia"/>
          <w:lang w:eastAsia="ko-KR"/>
        </w:rPr>
        <w:t xml:space="preserve">named in the different terminology but same as the </w:t>
      </w:r>
      <w:r w:rsidR="000F2A70">
        <w:rPr>
          <w:rFonts w:eastAsiaTheme="minorEastAsia" w:hint="eastAsia"/>
          <w:lang w:eastAsia="ko-KR"/>
        </w:rPr>
        <w:t xml:space="preserve">OECD </w:t>
      </w:r>
      <w:r w:rsidR="000F12B2">
        <w:rPr>
          <w:rFonts w:eastAsiaTheme="minorEastAsia" w:hint="eastAsia"/>
          <w:lang w:eastAsia="ko-KR"/>
        </w:rPr>
        <w:t xml:space="preserve">indicator on which </w:t>
      </w:r>
      <w:r w:rsidR="006D1EFB">
        <w:rPr>
          <w:rFonts w:eastAsiaTheme="minorEastAsia" w:hint="eastAsia"/>
          <w:lang w:eastAsia="ko-KR"/>
        </w:rPr>
        <w:t>Jordan receive</w:t>
      </w:r>
      <w:r w:rsidR="000F12B2">
        <w:rPr>
          <w:rFonts w:eastAsiaTheme="minorEastAsia" w:hint="eastAsia"/>
          <w:lang w:eastAsia="ko-KR"/>
        </w:rPr>
        <w:t>d lower scores than Hong Kong</w:t>
      </w:r>
      <w:r w:rsidR="006D1EFB">
        <w:rPr>
          <w:rFonts w:eastAsiaTheme="minorEastAsia" w:hint="eastAsia"/>
          <w:lang w:eastAsia="ko-KR"/>
        </w:rPr>
        <w:t>.</w:t>
      </w:r>
      <w:r w:rsidR="000F12B2">
        <w:rPr>
          <w:rFonts w:eastAsiaTheme="minorEastAsia" w:hint="eastAsia"/>
          <w:lang w:eastAsia="ko-KR"/>
        </w:rPr>
        <w:t xml:space="preserve"> </w:t>
      </w:r>
    </w:p>
    <w:p w:rsidR="00175640" w:rsidRPr="00175640" w:rsidRDefault="007411D8" w:rsidP="00BF6E4E">
      <w:pPr>
        <w:widowControl w:val="0"/>
        <w:autoSpaceDE w:val="0"/>
        <w:autoSpaceDN w:val="0"/>
        <w:bidi w:val="0"/>
        <w:adjustRightInd w:val="0"/>
        <w:spacing w:after="240" w:line="276" w:lineRule="auto"/>
        <w:ind w:left="1080" w:hangingChars="450" w:hanging="1080"/>
        <w:jc w:val="both"/>
        <w:rPr>
          <w:rFonts w:eastAsiaTheme="minorEastAsia"/>
          <w:b/>
          <w:bCs/>
          <w:lang w:eastAsia="ko-KR"/>
        </w:rPr>
      </w:pPr>
      <w:r w:rsidRPr="00175640">
        <w:rPr>
          <w:rFonts w:eastAsiaTheme="minorEastAsia"/>
          <w:b/>
          <w:bCs/>
          <w:lang w:eastAsia="ko-KR"/>
        </w:rPr>
        <w:t>Table 3.3: Average Estimated Time and Cost and Pe</w:t>
      </w:r>
      <w:r w:rsidR="006D1EFB">
        <w:rPr>
          <w:rFonts w:eastAsiaTheme="minorEastAsia"/>
          <w:b/>
          <w:bCs/>
          <w:lang w:eastAsia="ko-KR"/>
        </w:rPr>
        <w:t xml:space="preserve">rcentage of </w:t>
      </w:r>
      <w:r w:rsidR="006D1EFB">
        <w:rPr>
          <w:rFonts w:eastAsiaTheme="minorEastAsia" w:hint="eastAsia"/>
          <w:b/>
          <w:bCs/>
          <w:lang w:eastAsia="ko-KR"/>
        </w:rPr>
        <w:t>R</w:t>
      </w:r>
      <w:r w:rsidR="006D1EFB">
        <w:rPr>
          <w:rFonts w:eastAsiaTheme="minorEastAsia"/>
          <w:b/>
          <w:bCs/>
          <w:lang w:eastAsia="ko-KR"/>
        </w:rPr>
        <w:t xml:space="preserve">equesting TACB of </w:t>
      </w:r>
      <w:r w:rsidR="006D1EFB">
        <w:rPr>
          <w:rFonts w:eastAsiaTheme="minorEastAsia" w:hint="eastAsia"/>
          <w:b/>
          <w:bCs/>
          <w:lang w:eastAsia="ko-KR"/>
        </w:rPr>
        <w:t>P</w:t>
      </w:r>
      <w:r w:rsidRPr="00175640">
        <w:rPr>
          <w:rFonts w:eastAsiaTheme="minorEastAsia"/>
          <w:b/>
          <w:bCs/>
          <w:lang w:eastAsia="ko-KR"/>
        </w:rPr>
        <w:t>rioritized Trade Facilitation Measures in Jordan</w:t>
      </w:r>
    </w:p>
    <w:tbl>
      <w:tblPr>
        <w:tblStyle w:val="4"/>
        <w:tblW w:w="0" w:type="auto"/>
        <w:tblLook w:val="04A0" w:firstRow="1" w:lastRow="0" w:firstColumn="1" w:lastColumn="0" w:noHBand="0" w:noVBand="1"/>
      </w:tblPr>
      <w:tblGrid>
        <w:gridCol w:w="3345"/>
        <w:gridCol w:w="1952"/>
        <w:gridCol w:w="1952"/>
        <w:gridCol w:w="1952"/>
      </w:tblGrid>
      <w:tr w:rsidR="00175640" w:rsidRPr="00175640" w:rsidTr="00175640">
        <w:trPr>
          <w:trHeight w:val="567"/>
        </w:trPr>
        <w:tc>
          <w:tcPr>
            <w:tcW w:w="3345"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vAlign w:val="center"/>
          </w:tcPr>
          <w:p w:rsidR="00175640" w:rsidRPr="00175640" w:rsidRDefault="00175640" w:rsidP="00175640">
            <w:pPr>
              <w:bidi w:val="0"/>
              <w:jc w:val="center"/>
              <w:rPr>
                <w:rFonts w:eastAsiaTheme="minorEastAsia"/>
                <w:b/>
                <w:bCs/>
                <w:lang w:eastAsia="ko-KR"/>
              </w:rPr>
            </w:pPr>
            <w:r w:rsidRPr="00175640">
              <w:rPr>
                <w:rFonts w:eastAsiaTheme="minorEastAsia" w:hint="eastAsia"/>
                <w:b/>
                <w:bCs/>
                <w:lang w:eastAsia="ko-KR"/>
              </w:rPr>
              <w:t>Trade Facilitation Measures</w:t>
            </w:r>
          </w:p>
        </w:tc>
        <w:tc>
          <w:tcPr>
            <w:tcW w:w="1952"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vAlign w:val="center"/>
          </w:tcPr>
          <w:p w:rsidR="00175640" w:rsidRPr="00175640" w:rsidRDefault="00175640" w:rsidP="00175640">
            <w:pPr>
              <w:bidi w:val="0"/>
              <w:jc w:val="center"/>
              <w:rPr>
                <w:rFonts w:eastAsiaTheme="minorEastAsia"/>
                <w:b/>
                <w:bCs/>
                <w:lang w:eastAsia="ko-KR"/>
              </w:rPr>
            </w:pPr>
            <w:r w:rsidRPr="00175640">
              <w:rPr>
                <w:rFonts w:eastAsiaTheme="minorEastAsia" w:hint="eastAsia"/>
                <w:b/>
                <w:bCs/>
                <w:lang w:eastAsia="ko-KR"/>
              </w:rPr>
              <w:t>Average Estimated Time</w:t>
            </w:r>
          </w:p>
        </w:tc>
        <w:tc>
          <w:tcPr>
            <w:tcW w:w="1952"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vAlign w:val="center"/>
          </w:tcPr>
          <w:p w:rsidR="00175640" w:rsidRPr="00175640" w:rsidRDefault="00175640" w:rsidP="00175640">
            <w:pPr>
              <w:bidi w:val="0"/>
              <w:jc w:val="center"/>
              <w:rPr>
                <w:rFonts w:eastAsiaTheme="minorEastAsia"/>
                <w:b/>
                <w:bCs/>
                <w:lang w:eastAsia="ko-KR"/>
              </w:rPr>
            </w:pPr>
            <w:r w:rsidRPr="00175640">
              <w:rPr>
                <w:rFonts w:eastAsiaTheme="minorEastAsia" w:hint="eastAsia"/>
                <w:b/>
                <w:bCs/>
                <w:lang w:eastAsia="ko-KR"/>
              </w:rPr>
              <w:t>Average Estimated Cost</w:t>
            </w:r>
          </w:p>
        </w:tc>
        <w:tc>
          <w:tcPr>
            <w:tcW w:w="1952" w:type="dxa"/>
            <w:tcBorders>
              <w:top w:val="single" w:sz="18" w:space="0" w:color="auto"/>
              <w:left w:val="single" w:sz="18" w:space="0" w:color="auto"/>
              <w:bottom w:val="single" w:sz="18" w:space="0" w:color="auto"/>
              <w:right w:val="single" w:sz="18" w:space="0" w:color="auto"/>
            </w:tcBorders>
            <w:shd w:val="clear" w:color="auto" w:fill="DDD9C3" w:themeFill="background2" w:themeFillShade="E6"/>
            <w:vAlign w:val="center"/>
          </w:tcPr>
          <w:p w:rsidR="00175640" w:rsidRPr="00175640" w:rsidRDefault="00175640" w:rsidP="00175640">
            <w:pPr>
              <w:bidi w:val="0"/>
              <w:jc w:val="center"/>
              <w:rPr>
                <w:rFonts w:eastAsiaTheme="minorEastAsia"/>
                <w:b/>
                <w:bCs/>
                <w:lang w:eastAsia="ko-KR"/>
              </w:rPr>
            </w:pPr>
            <w:r w:rsidRPr="00175640">
              <w:rPr>
                <w:rFonts w:eastAsiaTheme="minorEastAsia" w:hint="eastAsia"/>
                <w:b/>
                <w:bCs/>
                <w:lang w:eastAsia="ko-KR"/>
              </w:rPr>
              <w:t>% of requesting TACB</w:t>
            </w:r>
          </w:p>
        </w:tc>
      </w:tr>
      <w:tr w:rsidR="00175640" w:rsidRPr="00175640" w:rsidTr="00175640">
        <w:trPr>
          <w:trHeight w:val="340"/>
        </w:trPr>
        <w:tc>
          <w:tcPr>
            <w:tcW w:w="3345" w:type="dxa"/>
            <w:tcBorders>
              <w:top w:val="single" w:sz="18" w:space="0" w:color="auto"/>
              <w:left w:val="single" w:sz="18" w:space="0" w:color="auto"/>
              <w:right w:val="single" w:sz="18" w:space="0" w:color="auto"/>
            </w:tcBorders>
            <w:vAlign w:val="center"/>
          </w:tcPr>
          <w:p w:rsidR="00175640" w:rsidRPr="00175640" w:rsidRDefault="00175640" w:rsidP="00175640">
            <w:pPr>
              <w:bidi w:val="0"/>
              <w:rPr>
                <w:rFonts w:eastAsiaTheme="minorEastAsia"/>
                <w:b/>
                <w:bCs/>
                <w:lang w:eastAsia="ko-KR"/>
              </w:rPr>
            </w:pPr>
            <w:r w:rsidRPr="00175640">
              <w:rPr>
                <w:rFonts w:eastAsiaTheme="minorEastAsia" w:hint="eastAsia"/>
                <w:b/>
                <w:bCs/>
                <w:lang w:eastAsia="ko-KR"/>
              </w:rPr>
              <w:t>1. Publication</w:t>
            </w:r>
          </w:p>
        </w:tc>
        <w:tc>
          <w:tcPr>
            <w:tcW w:w="1952" w:type="dxa"/>
            <w:tcBorders>
              <w:top w:val="single" w:sz="18" w:space="0" w:color="auto"/>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3 years</w:t>
            </w:r>
          </w:p>
        </w:tc>
        <w:tc>
          <w:tcPr>
            <w:tcW w:w="1952" w:type="dxa"/>
            <w:tcBorders>
              <w:top w:val="single" w:sz="18" w:space="0" w:color="auto"/>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$785,000</w:t>
            </w:r>
          </w:p>
        </w:tc>
        <w:tc>
          <w:tcPr>
            <w:tcW w:w="1952" w:type="dxa"/>
            <w:tcBorders>
              <w:top w:val="single" w:sz="18" w:space="0" w:color="auto"/>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50%</w:t>
            </w:r>
          </w:p>
        </w:tc>
      </w:tr>
      <w:tr w:rsidR="00175640" w:rsidRPr="00175640" w:rsidTr="00175640">
        <w:trPr>
          <w:trHeight w:val="340"/>
        </w:trPr>
        <w:tc>
          <w:tcPr>
            <w:tcW w:w="3345" w:type="dxa"/>
            <w:tcBorders>
              <w:left w:val="single" w:sz="18" w:space="0" w:color="auto"/>
              <w:right w:val="single" w:sz="18" w:space="0" w:color="auto"/>
            </w:tcBorders>
            <w:vAlign w:val="center"/>
          </w:tcPr>
          <w:p w:rsidR="00175640" w:rsidRPr="00175640" w:rsidRDefault="00175640" w:rsidP="00175640">
            <w:pPr>
              <w:bidi w:val="0"/>
              <w:rPr>
                <w:rFonts w:eastAsiaTheme="minorEastAsia"/>
                <w:b/>
                <w:bCs/>
                <w:lang w:eastAsia="ko-KR"/>
              </w:rPr>
            </w:pPr>
            <w:r w:rsidRPr="00175640">
              <w:rPr>
                <w:rFonts w:eastAsiaTheme="minorEastAsia" w:hint="eastAsia"/>
                <w:b/>
                <w:bCs/>
                <w:lang w:eastAsia="ko-KR"/>
              </w:rPr>
              <w:t>2. Information on Internet</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3 years</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$382,000</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60%</w:t>
            </w:r>
          </w:p>
        </w:tc>
      </w:tr>
      <w:tr w:rsidR="00175640" w:rsidRPr="00175640" w:rsidTr="00175640">
        <w:trPr>
          <w:trHeight w:val="340"/>
        </w:trPr>
        <w:tc>
          <w:tcPr>
            <w:tcW w:w="3345" w:type="dxa"/>
            <w:tcBorders>
              <w:left w:val="single" w:sz="18" w:space="0" w:color="auto"/>
              <w:right w:val="single" w:sz="18" w:space="0" w:color="auto"/>
            </w:tcBorders>
            <w:vAlign w:val="center"/>
          </w:tcPr>
          <w:p w:rsidR="00175640" w:rsidRPr="00175640" w:rsidRDefault="00175640" w:rsidP="00175640">
            <w:pPr>
              <w:bidi w:val="0"/>
              <w:rPr>
                <w:rFonts w:eastAsiaTheme="minorEastAsia"/>
                <w:b/>
                <w:bCs/>
                <w:lang w:eastAsia="ko-KR"/>
              </w:rPr>
            </w:pPr>
            <w:r w:rsidRPr="00175640">
              <w:rPr>
                <w:rFonts w:eastAsiaTheme="minorEastAsia" w:hint="eastAsia"/>
                <w:b/>
                <w:bCs/>
                <w:lang w:eastAsia="ko-KR"/>
              </w:rPr>
              <w:t>14. Disciplines on fees/charges</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3 years</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$235,000</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50%</w:t>
            </w:r>
          </w:p>
        </w:tc>
      </w:tr>
      <w:tr w:rsidR="00175640" w:rsidRPr="00175640" w:rsidTr="00175640">
        <w:trPr>
          <w:trHeight w:val="340"/>
        </w:trPr>
        <w:tc>
          <w:tcPr>
            <w:tcW w:w="3345" w:type="dxa"/>
            <w:tcBorders>
              <w:left w:val="single" w:sz="18" w:space="0" w:color="auto"/>
              <w:right w:val="single" w:sz="18" w:space="0" w:color="auto"/>
            </w:tcBorders>
            <w:vAlign w:val="center"/>
          </w:tcPr>
          <w:p w:rsidR="00175640" w:rsidRPr="00175640" w:rsidRDefault="00175640" w:rsidP="00175640">
            <w:pPr>
              <w:bidi w:val="0"/>
              <w:rPr>
                <w:rFonts w:eastAsiaTheme="minorEastAsia"/>
                <w:b/>
                <w:bCs/>
                <w:lang w:eastAsia="ko-KR"/>
              </w:rPr>
            </w:pPr>
            <w:r w:rsidRPr="00175640">
              <w:rPr>
                <w:rFonts w:eastAsiaTheme="minorEastAsia" w:hint="eastAsia"/>
                <w:b/>
                <w:bCs/>
                <w:lang w:eastAsia="ko-KR"/>
              </w:rPr>
              <w:t>24. Border agencycoop</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4 years</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$665,000</w:t>
            </w:r>
          </w:p>
        </w:tc>
        <w:tc>
          <w:tcPr>
            <w:tcW w:w="1952" w:type="dxa"/>
            <w:tcBorders>
              <w:left w:val="single" w:sz="18" w:space="0" w:color="auto"/>
              <w:right w:val="single" w:sz="18" w:space="0" w:color="auto"/>
            </w:tcBorders>
            <w:vAlign w:val="center"/>
          </w:tcPr>
          <w:p w:rsidR="00175640" w:rsidRPr="00175640" w:rsidRDefault="00175640" w:rsidP="00175640">
            <w:pPr>
              <w:bidi w:val="0"/>
              <w:jc w:val="center"/>
              <w:rPr>
                <w:rFonts w:eastAsiaTheme="minorEastAsia"/>
                <w:lang w:eastAsia="ko-KR"/>
              </w:rPr>
            </w:pPr>
            <w:r w:rsidRPr="00175640">
              <w:rPr>
                <w:rFonts w:eastAsiaTheme="minorEastAsia" w:hint="eastAsia"/>
                <w:lang w:eastAsia="ko-KR"/>
              </w:rPr>
              <w:t>60%</w:t>
            </w:r>
          </w:p>
        </w:tc>
      </w:tr>
      <w:tr w:rsidR="00175640" w:rsidRPr="00175640" w:rsidTr="00C77E7B">
        <w:trPr>
          <w:trHeight w:val="340"/>
        </w:trPr>
        <w:tc>
          <w:tcPr>
            <w:tcW w:w="3345" w:type="dxa"/>
            <w:tcBorders>
              <w:left w:val="single" w:sz="18" w:space="0" w:color="auto"/>
              <w:bottom w:val="single" w:sz="18" w:space="0" w:color="auto"/>
              <w:right w:val="single" w:sz="18" w:space="0" w:color="auto"/>
            </w:tcBorders>
            <w:shd w:val="clear" w:color="auto" w:fill="FFFF66"/>
            <w:vAlign w:val="center"/>
          </w:tcPr>
          <w:p w:rsidR="00175640" w:rsidRPr="00C77E7B" w:rsidRDefault="00175640" w:rsidP="00175640">
            <w:pPr>
              <w:bidi w:val="0"/>
              <w:rPr>
                <w:rFonts w:eastAsiaTheme="minorEastAsia"/>
                <w:b/>
                <w:bCs/>
                <w:lang w:eastAsia="ko-KR"/>
              </w:rPr>
            </w:pPr>
            <w:r w:rsidRPr="00C77E7B">
              <w:rPr>
                <w:rFonts w:eastAsiaTheme="minorEastAsia" w:hint="eastAsia"/>
                <w:b/>
                <w:bCs/>
                <w:lang w:eastAsia="ko-KR"/>
              </w:rPr>
              <w:t>33. Uniform form doc</w:t>
            </w:r>
          </w:p>
        </w:tc>
        <w:tc>
          <w:tcPr>
            <w:tcW w:w="1952" w:type="dxa"/>
            <w:tcBorders>
              <w:left w:val="single" w:sz="18" w:space="0" w:color="auto"/>
              <w:bottom w:val="single" w:sz="18" w:space="0" w:color="auto"/>
              <w:right w:val="single" w:sz="18" w:space="0" w:color="auto"/>
            </w:tcBorders>
            <w:shd w:val="clear" w:color="auto" w:fill="FFFF66"/>
            <w:vAlign w:val="center"/>
          </w:tcPr>
          <w:p w:rsidR="00175640" w:rsidRPr="00C77E7B" w:rsidRDefault="00175640" w:rsidP="00175640">
            <w:pPr>
              <w:bidi w:val="0"/>
              <w:jc w:val="center"/>
              <w:rPr>
                <w:rFonts w:eastAsiaTheme="minorEastAsia"/>
                <w:lang w:eastAsia="ko-KR"/>
              </w:rPr>
            </w:pPr>
            <w:r w:rsidRPr="00C77E7B">
              <w:rPr>
                <w:rFonts w:eastAsiaTheme="minorEastAsia" w:hint="eastAsia"/>
                <w:lang w:eastAsia="ko-KR"/>
              </w:rPr>
              <w:t>2 years</w:t>
            </w:r>
          </w:p>
        </w:tc>
        <w:tc>
          <w:tcPr>
            <w:tcW w:w="1952" w:type="dxa"/>
            <w:tcBorders>
              <w:left w:val="single" w:sz="18" w:space="0" w:color="auto"/>
              <w:bottom w:val="single" w:sz="18" w:space="0" w:color="auto"/>
              <w:right w:val="single" w:sz="18" w:space="0" w:color="auto"/>
            </w:tcBorders>
            <w:shd w:val="clear" w:color="auto" w:fill="FFFF66"/>
            <w:vAlign w:val="center"/>
          </w:tcPr>
          <w:p w:rsidR="00175640" w:rsidRPr="00C77E7B" w:rsidRDefault="00175640" w:rsidP="00175640">
            <w:pPr>
              <w:bidi w:val="0"/>
              <w:jc w:val="center"/>
              <w:rPr>
                <w:rFonts w:eastAsiaTheme="minorEastAsia"/>
                <w:lang w:eastAsia="ko-KR"/>
              </w:rPr>
            </w:pPr>
            <w:r w:rsidRPr="00C77E7B">
              <w:rPr>
                <w:rFonts w:eastAsiaTheme="minorEastAsia" w:hint="eastAsia"/>
                <w:lang w:eastAsia="ko-KR"/>
              </w:rPr>
              <w:t>$</w:t>
            </w:r>
            <w:r w:rsidR="00F15401" w:rsidRPr="00C77E7B">
              <w:rPr>
                <w:rFonts w:eastAsiaTheme="minorEastAsia" w:hint="eastAsia"/>
                <w:lang w:eastAsia="ko-KR"/>
              </w:rPr>
              <w:t xml:space="preserve"> </w:t>
            </w:r>
            <w:r w:rsidRPr="00C77E7B">
              <w:rPr>
                <w:rFonts w:eastAsiaTheme="minorEastAsia" w:hint="eastAsia"/>
                <w:lang w:eastAsia="ko-KR"/>
              </w:rPr>
              <w:t>24,000</w:t>
            </w:r>
          </w:p>
        </w:tc>
        <w:tc>
          <w:tcPr>
            <w:tcW w:w="1952" w:type="dxa"/>
            <w:tcBorders>
              <w:left w:val="single" w:sz="18" w:space="0" w:color="auto"/>
              <w:bottom w:val="single" w:sz="18" w:space="0" w:color="auto"/>
              <w:right w:val="single" w:sz="18" w:space="0" w:color="auto"/>
            </w:tcBorders>
            <w:shd w:val="clear" w:color="auto" w:fill="FFFF66"/>
            <w:vAlign w:val="center"/>
          </w:tcPr>
          <w:p w:rsidR="00175640" w:rsidRPr="00C77E7B" w:rsidRDefault="00F15401" w:rsidP="00175640">
            <w:pPr>
              <w:bidi w:val="0"/>
              <w:jc w:val="center"/>
              <w:rPr>
                <w:rFonts w:eastAsiaTheme="minorEastAsia"/>
                <w:lang w:eastAsia="ko-KR"/>
              </w:rPr>
            </w:pPr>
            <w:r w:rsidRPr="00C77E7B">
              <w:rPr>
                <w:rFonts w:eastAsiaTheme="minorEastAsia" w:hint="eastAsia"/>
                <w:lang w:eastAsia="ko-KR"/>
              </w:rPr>
              <w:t xml:space="preserve"> </w:t>
            </w:r>
            <w:r w:rsidR="00175640" w:rsidRPr="00C77E7B">
              <w:rPr>
                <w:rFonts w:eastAsiaTheme="minorEastAsia" w:hint="eastAsia"/>
                <w:lang w:eastAsia="ko-KR"/>
              </w:rPr>
              <w:t>0%</w:t>
            </w:r>
          </w:p>
        </w:tc>
      </w:tr>
    </w:tbl>
    <w:p w:rsidR="007411D8" w:rsidRDefault="007411D8" w:rsidP="00837BDB">
      <w:pPr>
        <w:widowControl w:val="0"/>
        <w:autoSpaceDE w:val="0"/>
        <w:autoSpaceDN w:val="0"/>
        <w:bidi w:val="0"/>
        <w:adjustRightInd w:val="0"/>
        <w:spacing w:before="240" w:after="240"/>
        <w:ind w:left="840" w:hangingChars="350" w:hanging="840"/>
        <w:rPr>
          <w:rFonts w:eastAsia="Malgun Gothic"/>
          <w:color w:val="000000"/>
          <w:szCs w:val="28"/>
          <w:lang w:eastAsia="ko-KR"/>
        </w:rPr>
      </w:pPr>
      <w:r w:rsidRPr="00175640">
        <w:rPr>
          <w:rFonts w:eastAsia="Malgun Gothic"/>
          <w:color w:val="000000"/>
          <w:szCs w:val="28"/>
          <w:lang w:eastAsia="ko-KR"/>
        </w:rPr>
        <w:t>Source:</w:t>
      </w:r>
      <w:r w:rsidR="00BF6E4E">
        <w:rPr>
          <w:rFonts w:eastAsiaTheme="minorEastAsia" w:hint="eastAsia"/>
          <w:color w:val="000000"/>
          <w:szCs w:val="28"/>
          <w:lang w:eastAsia="ko-KR"/>
        </w:rPr>
        <w:t xml:space="preserve"> </w:t>
      </w:r>
      <w:r w:rsidRPr="00175640">
        <w:rPr>
          <w:rFonts w:eastAsia="Malgun Gothic"/>
          <w:color w:val="000000"/>
          <w:szCs w:val="28"/>
          <w:lang w:eastAsia="ko-KR"/>
        </w:rPr>
        <w:t xml:space="preserve">UNCTAD, </w:t>
      </w:r>
      <w:r w:rsidR="00175640">
        <w:rPr>
          <w:rFonts w:eastAsia="Malgun Gothic"/>
          <w:color w:val="000000"/>
          <w:szCs w:val="28"/>
          <w:lang w:eastAsia="ko-KR"/>
        </w:rPr>
        <w:t xml:space="preserve">The </w:t>
      </w:r>
      <w:r w:rsidR="00175640">
        <w:rPr>
          <w:rFonts w:eastAsia="Malgun Gothic" w:hint="eastAsia"/>
          <w:color w:val="000000"/>
          <w:szCs w:val="28"/>
          <w:lang w:eastAsia="ko-KR"/>
        </w:rPr>
        <w:t>N</w:t>
      </w:r>
      <w:r w:rsidR="00175640">
        <w:rPr>
          <w:rFonts w:eastAsia="Malgun Gothic"/>
          <w:color w:val="000000"/>
          <w:szCs w:val="28"/>
          <w:lang w:eastAsia="ko-KR"/>
        </w:rPr>
        <w:t xml:space="preserve">ew </w:t>
      </w:r>
      <w:r w:rsidR="00175640">
        <w:rPr>
          <w:rFonts w:eastAsia="Malgun Gothic" w:hint="eastAsia"/>
          <w:color w:val="000000"/>
          <w:szCs w:val="28"/>
          <w:lang w:eastAsia="ko-KR"/>
        </w:rPr>
        <w:t>F</w:t>
      </w:r>
      <w:r w:rsidRPr="00175640">
        <w:rPr>
          <w:rFonts w:eastAsia="Malgun Gothic"/>
          <w:color w:val="000000"/>
          <w:szCs w:val="28"/>
          <w:lang w:eastAsia="ko-KR"/>
        </w:rPr>
        <w:t xml:space="preserve">rontier of </w:t>
      </w:r>
      <w:r w:rsidR="00175640">
        <w:rPr>
          <w:rFonts w:eastAsia="Malgun Gothic" w:hint="eastAsia"/>
          <w:color w:val="000000"/>
          <w:szCs w:val="28"/>
          <w:lang w:eastAsia="ko-KR"/>
        </w:rPr>
        <w:t>C</w:t>
      </w:r>
      <w:r w:rsidR="00175640">
        <w:rPr>
          <w:rFonts w:eastAsia="Malgun Gothic"/>
          <w:color w:val="000000"/>
          <w:szCs w:val="28"/>
          <w:lang w:eastAsia="ko-KR"/>
        </w:rPr>
        <w:t xml:space="preserve">ompetitiveness in </w:t>
      </w:r>
      <w:r w:rsidR="00175640">
        <w:rPr>
          <w:rFonts w:eastAsia="Malgun Gothic" w:hint="eastAsia"/>
          <w:color w:val="000000"/>
          <w:szCs w:val="28"/>
          <w:lang w:eastAsia="ko-KR"/>
        </w:rPr>
        <w:t>D</w:t>
      </w:r>
      <w:r w:rsidRPr="00175640">
        <w:rPr>
          <w:rFonts w:eastAsia="Malgun Gothic"/>
          <w:color w:val="000000"/>
          <w:szCs w:val="28"/>
          <w:lang w:eastAsia="ko-KR"/>
        </w:rPr>
        <w:t>eveloping</w:t>
      </w:r>
      <w:r w:rsidR="00BF6E4E">
        <w:rPr>
          <w:rFonts w:eastAsiaTheme="minorEastAsia" w:hint="eastAsia"/>
          <w:color w:val="000000"/>
          <w:szCs w:val="28"/>
          <w:lang w:eastAsia="ko-KR"/>
        </w:rPr>
        <w:t xml:space="preserve"> </w:t>
      </w:r>
      <w:r w:rsidR="00175640">
        <w:rPr>
          <w:rFonts w:eastAsia="Malgun Gothic" w:hint="eastAsia"/>
          <w:color w:val="000000"/>
          <w:szCs w:val="28"/>
          <w:lang w:eastAsia="ko-KR"/>
        </w:rPr>
        <w:t>C</w:t>
      </w:r>
      <w:r w:rsidRPr="00175640">
        <w:rPr>
          <w:rFonts w:eastAsia="Malgun Gothic"/>
          <w:color w:val="000000"/>
          <w:szCs w:val="28"/>
          <w:lang w:eastAsia="ko-KR"/>
        </w:rPr>
        <w:t>ountries:</w:t>
      </w:r>
      <w:r w:rsidR="00BF6E4E">
        <w:rPr>
          <w:rFonts w:eastAsiaTheme="minorEastAsia" w:hint="eastAsia"/>
          <w:color w:val="000000"/>
          <w:szCs w:val="28"/>
          <w:lang w:eastAsia="ko-KR"/>
        </w:rPr>
        <w:t xml:space="preserve"> </w:t>
      </w:r>
      <w:r w:rsidR="00175640">
        <w:rPr>
          <w:rFonts w:eastAsia="Malgun Gothic"/>
          <w:color w:val="000000"/>
          <w:szCs w:val="28"/>
          <w:lang w:eastAsia="ko-KR"/>
        </w:rPr>
        <w:t xml:space="preserve">Implementing </w:t>
      </w:r>
      <w:r w:rsidR="00175640">
        <w:rPr>
          <w:rFonts w:eastAsia="Malgun Gothic" w:hint="eastAsia"/>
          <w:color w:val="000000"/>
          <w:szCs w:val="28"/>
          <w:lang w:eastAsia="ko-KR"/>
        </w:rPr>
        <w:t>T</w:t>
      </w:r>
      <w:r w:rsidR="00175640">
        <w:rPr>
          <w:rFonts w:eastAsia="Malgun Gothic"/>
          <w:color w:val="000000"/>
          <w:szCs w:val="28"/>
          <w:lang w:eastAsia="ko-KR"/>
        </w:rPr>
        <w:t xml:space="preserve">rade </w:t>
      </w:r>
      <w:r w:rsidR="00175640">
        <w:rPr>
          <w:rFonts w:eastAsia="Malgun Gothic" w:hint="eastAsia"/>
          <w:color w:val="000000"/>
          <w:szCs w:val="28"/>
          <w:lang w:eastAsia="ko-KR"/>
        </w:rPr>
        <w:t>F</w:t>
      </w:r>
      <w:r w:rsidRPr="00175640">
        <w:rPr>
          <w:rFonts w:eastAsia="Malgun Gothic"/>
          <w:color w:val="000000"/>
          <w:szCs w:val="28"/>
          <w:lang w:eastAsia="ko-KR"/>
        </w:rPr>
        <w:t>acilitation (2013).</w:t>
      </w:r>
    </w:p>
    <w:p w:rsidR="004552CF" w:rsidRPr="00081F17" w:rsidRDefault="004552CF" w:rsidP="004552CF">
      <w:pPr>
        <w:widowControl w:val="0"/>
        <w:bidi w:val="0"/>
        <w:spacing w:after="240" w:line="480" w:lineRule="auto"/>
        <w:ind w:firstLineChars="200" w:firstLine="480"/>
        <w:jc w:val="both"/>
        <w:rPr>
          <w:rFonts w:eastAsiaTheme="minorEastAsia"/>
          <w:lang w:eastAsia="ko-KR"/>
        </w:rPr>
      </w:pPr>
      <w:r>
        <w:rPr>
          <w:rFonts w:eastAsiaTheme="minorEastAsia" w:hint="eastAsia"/>
          <w:lang w:eastAsia="ko-KR"/>
        </w:rPr>
        <w:t>From the</w:t>
      </w:r>
      <w:r w:rsidRPr="00081F17">
        <w:rPr>
          <w:rFonts w:eastAsiaTheme="minorEastAsia" w:hint="eastAsia"/>
          <w:lang w:eastAsia="ko-KR"/>
        </w:rPr>
        <w:t xml:space="preserve"> data on Table 3.3, it is found that Jordan can initiate to work on </w:t>
      </w:r>
      <w:r>
        <w:rPr>
          <w:rFonts w:eastAsiaTheme="minorEastAsia"/>
          <w:lang w:eastAsia="ko-KR"/>
        </w:rPr>
        <w:t xml:space="preserve">“Uniform </w:t>
      </w:r>
      <w:r>
        <w:rPr>
          <w:rFonts w:eastAsiaTheme="minorEastAsia" w:hint="eastAsia"/>
          <w:lang w:eastAsia="ko-KR"/>
        </w:rPr>
        <w:t>F</w:t>
      </w:r>
      <w:r>
        <w:rPr>
          <w:rFonts w:eastAsiaTheme="minorEastAsia"/>
          <w:lang w:eastAsia="ko-KR"/>
        </w:rPr>
        <w:t xml:space="preserve">orms and </w:t>
      </w:r>
      <w:r>
        <w:rPr>
          <w:rFonts w:eastAsiaTheme="minorEastAsia" w:hint="eastAsia"/>
          <w:lang w:eastAsia="ko-KR"/>
        </w:rPr>
        <w:t>D</w:t>
      </w:r>
      <w:r>
        <w:rPr>
          <w:rFonts w:eastAsiaTheme="minorEastAsia"/>
          <w:lang w:eastAsia="ko-KR"/>
        </w:rPr>
        <w:t xml:space="preserve">ocumentation </w:t>
      </w:r>
      <w:r>
        <w:rPr>
          <w:rFonts w:eastAsiaTheme="minorEastAsia" w:hint="eastAsia"/>
          <w:lang w:eastAsia="ko-KR"/>
        </w:rPr>
        <w:t>R</w:t>
      </w:r>
      <w:r w:rsidRPr="00175640">
        <w:rPr>
          <w:rFonts w:eastAsiaTheme="minorEastAsia"/>
          <w:lang w:eastAsia="ko-KR"/>
        </w:rPr>
        <w:t>equirements</w:t>
      </w:r>
      <w:r>
        <w:rPr>
          <w:rFonts w:eastAsiaTheme="minorEastAsia"/>
          <w:lang w:eastAsia="ko-KR"/>
        </w:rPr>
        <w:t>”</w:t>
      </w:r>
      <w:r>
        <w:rPr>
          <w:rFonts w:eastAsiaTheme="minorEastAsia" w:hint="eastAsia"/>
          <w:lang w:eastAsia="ko-KR"/>
        </w:rPr>
        <w:t xml:space="preserve"> </w:t>
      </w:r>
      <w:r w:rsidRPr="00081F17">
        <w:rPr>
          <w:rFonts w:eastAsiaTheme="minorEastAsia"/>
          <w:lang w:eastAsia="ko-KR"/>
        </w:rPr>
        <w:t>because</w:t>
      </w:r>
      <w:r w:rsidRPr="00081F17">
        <w:rPr>
          <w:rFonts w:eastAsiaTheme="minorEastAsia" w:hint="eastAsia"/>
          <w:lang w:eastAsia="ko-KR"/>
        </w:rPr>
        <w:t xml:space="preserve"> this meas</w:t>
      </w:r>
      <w:r>
        <w:rPr>
          <w:rFonts w:eastAsiaTheme="minorEastAsia" w:hint="eastAsia"/>
          <w:lang w:eastAsia="ko-KR"/>
        </w:rPr>
        <w:t xml:space="preserve">ure takes less time and cost as well as does not require any </w:t>
      </w:r>
      <w:r w:rsidRPr="00081F17">
        <w:rPr>
          <w:rFonts w:eastAsiaTheme="minorEastAsia" w:hint="eastAsia"/>
          <w:lang w:eastAsia="ko-KR"/>
        </w:rPr>
        <w:t>technical assista</w:t>
      </w:r>
      <w:r>
        <w:rPr>
          <w:rFonts w:eastAsiaTheme="minorEastAsia" w:hint="eastAsia"/>
          <w:lang w:eastAsia="ko-KR"/>
        </w:rPr>
        <w:t xml:space="preserve">nce and capacity building. In addition, a number of developing countries give this </w:t>
      </w:r>
      <w:r w:rsidRPr="00081F17">
        <w:rPr>
          <w:rFonts w:eastAsiaTheme="minorEastAsia" w:hint="eastAsia"/>
          <w:lang w:eastAsia="ko-KR"/>
        </w:rPr>
        <w:t>measure the highest priority</w:t>
      </w:r>
      <w:r>
        <w:rPr>
          <w:rFonts w:eastAsiaTheme="minorEastAsia" w:hint="eastAsia"/>
          <w:lang w:eastAsia="ko-KR"/>
        </w:rPr>
        <w:t xml:space="preserve"> (UNCTAD, 2013, p. 26)</w:t>
      </w:r>
      <w:r w:rsidR="004E20FD">
        <w:rPr>
          <w:rFonts w:eastAsiaTheme="minorEastAsia" w:hint="eastAsia"/>
          <w:lang w:eastAsia="ko-KR"/>
        </w:rPr>
        <w:t>.</w:t>
      </w:r>
    </w:p>
    <w:p w:rsidR="007C5F94" w:rsidRPr="00237A3E" w:rsidRDefault="00A3650F" w:rsidP="00237A3E">
      <w:pPr>
        <w:pStyle w:val="ListParagraph"/>
        <w:widowControl w:val="0"/>
        <w:numPr>
          <w:ilvl w:val="1"/>
          <w:numId w:val="48"/>
        </w:numPr>
        <w:autoSpaceDE w:val="0"/>
        <w:autoSpaceDN w:val="0"/>
        <w:bidi w:val="0"/>
        <w:adjustRightInd w:val="0"/>
        <w:spacing w:before="240" w:after="240" w:line="480" w:lineRule="auto"/>
        <w:ind w:leftChars="0"/>
        <w:rPr>
          <w:rFonts w:eastAsiaTheme="minorEastAsia"/>
          <w:b/>
          <w:bCs/>
          <w:lang w:eastAsia="ko-KR"/>
        </w:rPr>
      </w:pPr>
      <w:r w:rsidRPr="00237A3E">
        <w:rPr>
          <w:rFonts w:eastAsiaTheme="minorEastAsia" w:hint="eastAsia"/>
          <w:b/>
          <w:bCs/>
          <w:lang w:eastAsia="ko-KR"/>
        </w:rPr>
        <w:t>Conclusions and Recommendations</w:t>
      </w:r>
    </w:p>
    <w:p w:rsidR="00237A3E" w:rsidRDefault="00A3650F" w:rsidP="00237A3E">
      <w:pPr>
        <w:pStyle w:val="ListParagraph"/>
        <w:bidi w:val="0"/>
        <w:spacing w:after="240" w:line="480" w:lineRule="auto"/>
        <w:ind w:leftChars="0" w:left="120" w:firstLineChars="350" w:firstLine="840"/>
        <w:jc w:val="both"/>
        <w:rPr>
          <w:rFonts w:eastAsia="Malgun Gothic"/>
          <w:lang w:eastAsia="ko-KR"/>
        </w:rPr>
      </w:pPr>
      <w:r w:rsidRPr="007C5F94">
        <w:rPr>
          <w:rFonts w:eastAsia="Malgun Gothic"/>
          <w:lang w:eastAsia="ko-KR"/>
        </w:rPr>
        <w:t xml:space="preserve">For decades, Jordan’s </w:t>
      </w:r>
      <w:r>
        <w:rPr>
          <w:rFonts w:eastAsia="Malgun Gothic" w:hint="eastAsia"/>
          <w:lang w:eastAsia="ko-KR"/>
        </w:rPr>
        <w:t>government</w:t>
      </w:r>
      <w:r>
        <w:rPr>
          <w:rFonts w:eastAsiaTheme="minorEastAsia" w:hint="eastAsia"/>
          <w:lang w:eastAsia="ko-KR"/>
        </w:rPr>
        <w:t xml:space="preserve"> </w:t>
      </w:r>
      <w:r w:rsidRPr="007C5F94">
        <w:rPr>
          <w:rFonts w:eastAsia="Malgun Gothic"/>
          <w:lang w:eastAsia="ko-KR"/>
        </w:rPr>
        <w:t xml:space="preserve">has maintained </w:t>
      </w:r>
      <w:r>
        <w:rPr>
          <w:rFonts w:eastAsia="Malgun Gothic" w:hint="eastAsia"/>
          <w:lang w:eastAsia="ko-KR"/>
        </w:rPr>
        <w:t>an op</w:t>
      </w:r>
      <w:r w:rsidRPr="007C5F94">
        <w:rPr>
          <w:rFonts w:eastAsia="Malgun Gothic"/>
          <w:lang w:eastAsia="ko-KR"/>
        </w:rPr>
        <w:t xml:space="preserve">en market </w:t>
      </w:r>
      <w:r>
        <w:rPr>
          <w:rFonts w:eastAsia="Malgun Gothic" w:hint="eastAsia"/>
          <w:lang w:eastAsia="ko-KR"/>
        </w:rPr>
        <w:t>economic p</w:t>
      </w:r>
      <w:r>
        <w:rPr>
          <w:rFonts w:eastAsia="Malgun Gothic"/>
          <w:lang w:eastAsia="ko-KR"/>
        </w:rPr>
        <w:t>olicy</w:t>
      </w:r>
      <w:r>
        <w:rPr>
          <w:rFonts w:eastAsia="Malgun Gothic" w:hint="eastAsia"/>
          <w:lang w:eastAsia="ko-KR"/>
        </w:rPr>
        <w:t>. Its trade industry can effectively utilize Jordan</w:t>
      </w:r>
      <w:r>
        <w:rPr>
          <w:rFonts w:eastAsia="Malgun Gothic"/>
          <w:lang w:eastAsia="ko-KR"/>
        </w:rPr>
        <w:t>’</w:t>
      </w:r>
      <w:r>
        <w:rPr>
          <w:rFonts w:eastAsia="Malgun Gothic" w:hint="eastAsia"/>
          <w:lang w:eastAsia="ko-KR"/>
        </w:rPr>
        <w:t>s geo-political advantage of being in the</w:t>
      </w:r>
      <w:r>
        <w:rPr>
          <w:rFonts w:eastAsia="Malgun Gothic"/>
          <w:lang w:eastAsia="ko-KR"/>
        </w:rPr>
        <w:t xml:space="preserve"> heart</w:t>
      </w:r>
      <w:r>
        <w:rPr>
          <w:rFonts w:eastAsia="Malgun Gothic" w:hint="eastAsia"/>
          <w:lang w:eastAsia="ko-KR"/>
        </w:rPr>
        <w:t xml:space="preserve"> of the Middle East. As such, </w:t>
      </w:r>
      <w:r w:rsidRPr="007C5F94">
        <w:rPr>
          <w:rFonts w:eastAsia="Malgun Gothic"/>
          <w:lang w:eastAsia="ko-KR"/>
        </w:rPr>
        <w:t xml:space="preserve">trade facilitation measures </w:t>
      </w:r>
      <w:r>
        <w:rPr>
          <w:rFonts w:eastAsia="Malgun Gothic" w:hint="eastAsia"/>
          <w:lang w:eastAsia="ko-KR"/>
        </w:rPr>
        <w:t xml:space="preserve">will be of great benefit to Jordan </w:t>
      </w:r>
      <w:r>
        <w:rPr>
          <w:rFonts w:eastAsia="Malgun Gothic"/>
          <w:lang w:eastAsia="ko-KR"/>
        </w:rPr>
        <w:t>because</w:t>
      </w:r>
      <w:r>
        <w:rPr>
          <w:rFonts w:eastAsia="Malgun Gothic" w:hint="eastAsia"/>
          <w:lang w:eastAsia="ko-KR"/>
        </w:rPr>
        <w:t xml:space="preserve"> they normally result in increased trade volume and </w:t>
      </w:r>
      <w:r w:rsidRPr="007C5F94">
        <w:rPr>
          <w:rFonts w:eastAsia="Malgun Gothic"/>
          <w:lang w:eastAsia="ko-KR"/>
        </w:rPr>
        <w:t>economy</w:t>
      </w:r>
      <w:r>
        <w:rPr>
          <w:rFonts w:eastAsia="Malgun Gothic" w:hint="eastAsia"/>
          <w:lang w:eastAsia="ko-KR"/>
        </w:rPr>
        <w:t xml:space="preserve"> of scale. </w:t>
      </w:r>
    </w:p>
    <w:p w:rsidR="00237A3E" w:rsidRDefault="00237A3E" w:rsidP="00721AD4">
      <w:pPr>
        <w:pStyle w:val="ListParagraph"/>
        <w:bidi w:val="0"/>
        <w:spacing w:after="240" w:line="480" w:lineRule="auto"/>
        <w:ind w:leftChars="0" w:left="120" w:firstLineChars="350" w:firstLine="840"/>
        <w:jc w:val="both"/>
        <w:rPr>
          <w:rFonts w:eastAsia="Malgun Gothic"/>
          <w:lang w:eastAsia="ko-KR"/>
        </w:rPr>
      </w:pPr>
      <w:r>
        <w:rPr>
          <w:rFonts w:eastAsia="Malgun Gothic" w:hint="eastAsia"/>
          <w:lang w:eastAsia="ko-KR"/>
        </w:rPr>
        <w:t xml:space="preserve">In the assessment part of the study, </w:t>
      </w:r>
      <w:r w:rsidR="007C5F94" w:rsidRPr="007C5F94">
        <w:rPr>
          <w:rFonts w:eastAsia="Malgun Gothic"/>
          <w:noProof/>
          <w:lang w:eastAsia="ko-KR" w:bidi="ar-JO"/>
        </w:rPr>
        <w:t xml:space="preserve">the </w:t>
      </w:r>
      <w:r w:rsidR="00721AD4">
        <w:rPr>
          <w:rFonts w:eastAsia="Malgun Gothic" w:hint="eastAsia"/>
          <w:noProof/>
          <w:lang w:eastAsia="ko-KR" w:bidi="ar-JO"/>
        </w:rPr>
        <w:t xml:space="preserve">definitions </w:t>
      </w:r>
      <w:r w:rsidR="004E20FD">
        <w:rPr>
          <w:rFonts w:eastAsia="Malgun Gothic" w:hint="eastAsia"/>
          <w:noProof/>
          <w:lang w:eastAsia="ko-KR" w:bidi="ar-JO"/>
        </w:rPr>
        <w:t xml:space="preserve">and </w:t>
      </w:r>
      <w:r w:rsidR="004E20FD">
        <w:rPr>
          <w:rFonts w:eastAsia="Malgun Gothic" w:hint="eastAsia"/>
          <w:lang w:eastAsia="ko-KR"/>
        </w:rPr>
        <w:t>t</w:t>
      </w:r>
      <w:r w:rsidR="004E20FD">
        <w:rPr>
          <w:rFonts w:eastAsia="Malgun Gothic"/>
          <w:noProof/>
          <w:lang w:eastAsia="ko-KR" w:bidi="ar-JO"/>
        </w:rPr>
        <w:t xml:space="preserve">he </w:t>
      </w:r>
      <w:r w:rsidR="004E20FD" w:rsidRPr="007C5F94">
        <w:rPr>
          <w:rFonts w:eastAsia="Malgun Gothic"/>
          <w:noProof/>
          <w:lang w:eastAsia="ko-KR" w:bidi="ar-JO"/>
        </w:rPr>
        <w:t xml:space="preserve">terminologies </w:t>
      </w:r>
      <w:r w:rsidR="007C5F94">
        <w:rPr>
          <w:rFonts w:eastAsia="Malgun Gothic"/>
          <w:noProof/>
          <w:lang w:eastAsia="ko-KR" w:bidi="ar-JO"/>
        </w:rPr>
        <w:t xml:space="preserve">of trade facilitation were </w:t>
      </w:r>
      <w:r w:rsidR="007C5F94" w:rsidRPr="007C5F94">
        <w:rPr>
          <w:rFonts w:eastAsia="Malgun Gothic"/>
          <w:noProof/>
          <w:lang w:eastAsia="ko-KR" w:bidi="ar-JO"/>
        </w:rPr>
        <w:t xml:space="preserve">clarified by researching the trade facilitation measures of various </w:t>
      </w:r>
      <w:r w:rsidR="007C5F94">
        <w:rPr>
          <w:rFonts w:eastAsia="Malgun Gothic"/>
          <w:noProof/>
          <w:lang w:eastAsia="ko-KR" w:bidi="ar-JO"/>
        </w:rPr>
        <w:lastRenderedPageBreak/>
        <w:t>international organizations. I</w:t>
      </w:r>
      <w:r w:rsidR="007C5F94">
        <w:rPr>
          <w:rFonts w:eastAsia="Malgun Gothic"/>
          <w:lang w:eastAsia="ko-KR"/>
        </w:rPr>
        <w:t xml:space="preserve">t </w:t>
      </w:r>
      <w:r w:rsidR="007C5F94" w:rsidRPr="007C5F94">
        <w:rPr>
          <w:rFonts w:eastAsia="Malgun Gothic"/>
          <w:lang w:eastAsia="ko-KR"/>
        </w:rPr>
        <w:t xml:space="preserve">was found that each international organization used to work </w:t>
      </w:r>
      <w:r w:rsidR="007315B9" w:rsidRPr="007C5F94">
        <w:rPr>
          <w:rFonts w:eastAsia="Malgun Gothic"/>
          <w:lang w:eastAsia="ko-KR"/>
        </w:rPr>
        <w:t xml:space="preserve">on </w:t>
      </w:r>
      <w:r>
        <w:rPr>
          <w:rFonts w:eastAsia="Malgun Gothic" w:hint="eastAsia"/>
          <w:lang w:eastAsia="ko-KR"/>
        </w:rPr>
        <w:t xml:space="preserve">diverse </w:t>
      </w:r>
      <w:r w:rsidR="007C5F94" w:rsidRPr="007C5F94">
        <w:rPr>
          <w:rFonts w:eastAsia="Malgun Gothic"/>
          <w:lang w:eastAsia="ko-KR"/>
        </w:rPr>
        <w:t>scope</w:t>
      </w:r>
      <w:r w:rsidR="00DA1CA7">
        <w:rPr>
          <w:rFonts w:eastAsia="Malgun Gothic" w:hint="eastAsia"/>
          <w:lang w:eastAsia="ko-KR"/>
        </w:rPr>
        <w:t>s</w:t>
      </w:r>
      <w:r w:rsidR="007C5F94" w:rsidRPr="007C5F94">
        <w:rPr>
          <w:rFonts w:eastAsia="Malgun Gothic"/>
          <w:lang w:eastAsia="ko-KR"/>
        </w:rPr>
        <w:t xml:space="preserve"> of</w:t>
      </w:r>
      <w:r w:rsidR="007C5F94">
        <w:rPr>
          <w:rFonts w:eastAsia="Malgun Gothic"/>
          <w:lang w:eastAsia="ko-KR"/>
        </w:rPr>
        <w:t xml:space="preserve"> trade facilitation before the WTO reached</w:t>
      </w:r>
      <w:r w:rsidR="007C5F94" w:rsidRPr="007C5F94">
        <w:rPr>
          <w:rFonts w:eastAsia="Malgun Gothic"/>
          <w:lang w:eastAsia="ko-KR"/>
        </w:rPr>
        <w:t xml:space="preserve"> the TFA</w:t>
      </w:r>
      <w:r w:rsidR="007C5F94">
        <w:rPr>
          <w:rFonts w:eastAsia="Malgun Gothic"/>
          <w:lang w:eastAsia="ko-KR"/>
        </w:rPr>
        <w:t xml:space="preserve">. </w:t>
      </w:r>
    </w:p>
    <w:p w:rsidR="00717061" w:rsidRDefault="007C5F94" w:rsidP="00717061">
      <w:pPr>
        <w:pStyle w:val="ListParagraph"/>
        <w:bidi w:val="0"/>
        <w:spacing w:after="240" w:line="480" w:lineRule="auto"/>
        <w:ind w:leftChars="0" w:left="120" w:firstLineChars="350" w:firstLine="840"/>
        <w:jc w:val="both"/>
        <w:rPr>
          <w:rFonts w:eastAsia="Malgun Gothic"/>
          <w:lang w:eastAsia="ko-KR"/>
        </w:rPr>
      </w:pPr>
      <w:r>
        <w:rPr>
          <w:rFonts w:eastAsia="Malgun Gothic"/>
          <w:noProof/>
          <w:lang w:eastAsia="ko-KR" w:bidi="ar-JO"/>
        </w:rPr>
        <w:t xml:space="preserve">A comparative analysis between Jordan and Hong Kong explained </w:t>
      </w:r>
      <w:r w:rsidRPr="007C5F94">
        <w:rPr>
          <w:rFonts w:eastAsia="Malgun Gothic"/>
          <w:noProof/>
          <w:lang w:eastAsia="ko-KR" w:bidi="ar-JO"/>
        </w:rPr>
        <w:t xml:space="preserve">the manner that </w:t>
      </w:r>
      <w:r w:rsidRPr="007C5F94">
        <w:rPr>
          <w:rFonts w:eastAsia="Malgun Gothic"/>
          <w:lang w:eastAsia="ko-KR"/>
        </w:rPr>
        <w:t xml:space="preserve">modern trade facilitation measures have </w:t>
      </w:r>
      <w:r>
        <w:rPr>
          <w:rFonts w:eastAsia="Malgun Gothic"/>
          <w:lang w:eastAsia="ko-KR"/>
        </w:rPr>
        <w:t>contributed to Hong Kong’s economic success and</w:t>
      </w:r>
      <w:r w:rsidR="00BF6E4E">
        <w:rPr>
          <w:rFonts w:eastAsiaTheme="minorEastAsia" w:hint="eastAsia"/>
          <w:lang w:eastAsia="ko-KR"/>
        </w:rPr>
        <w:t xml:space="preserve"> </w:t>
      </w:r>
      <w:r w:rsidR="00964FDD">
        <w:rPr>
          <w:rFonts w:eastAsia="Malgun Gothic" w:hint="eastAsia"/>
          <w:lang w:eastAsia="ko-KR"/>
        </w:rPr>
        <w:t xml:space="preserve">to </w:t>
      </w:r>
      <w:r w:rsidRPr="007C5F94">
        <w:rPr>
          <w:rFonts w:eastAsia="Malgun Gothic"/>
          <w:lang w:eastAsia="ko-KR"/>
        </w:rPr>
        <w:t xml:space="preserve">its reputation as being the world’s best </w:t>
      </w:r>
      <w:r>
        <w:rPr>
          <w:rFonts w:eastAsia="Malgun Gothic"/>
          <w:lang w:eastAsia="ko-KR"/>
        </w:rPr>
        <w:t>open market.</w:t>
      </w:r>
      <w:r>
        <w:rPr>
          <w:rFonts w:eastAsiaTheme="minorEastAsia"/>
          <w:lang w:eastAsia="ko-KR"/>
        </w:rPr>
        <w:t xml:space="preserve"> It</w:t>
      </w:r>
      <w:r w:rsidRPr="007C5F94">
        <w:rPr>
          <w:rFonts w:eastAsiaTheme="minorEastAsia"/>
          <w:lang w:eastAsia="ko-KR"/>
        </w:rPr>
        <w:t xml:space="preserve"> was found that </w:t>
      </w:r>
      <w:r w:rsidRPr="007C5F94">
        <w:rPr>
          <w:rFonts w:eastAsia="Malgun Gothic"/>
          <w:lang w:eastAsia="ko-KR"/>
        </w:rPr>
        <w:t>Jo</w:t>
      </w:r>
      <w:r w:rsidR="008E03F3">
        <w:rPr>
          <w:rFonts w:eastAsia="Malgun Gothic"/>
          <w:lang w:eastAsia="ko-KR"/>
        </w:rPr>
        <w:t xml:space="preserve">rdan needs to work on the OECD </w:t>
      </w:r>
      <w:r w:rsidR="008E03F3">
        <w:rPr>
          <w:rFonts w:eastAsia="Malgun Gothic" w:hint="eastAsia"/>
          <w:lang w:eastAsia="ko-KR"/>
        </w:rPr>
        <w:t>T</w:t>
      </w:r>
      <w:r w:rsidR="008E03F3">
        <w:rPr>
          <w:rFonts w:eastAsia="Malgun Gothic"/>
          <w:lang w:eastAsia="ko-KR"/>
        </w:rPr>
        <w:t xml:space="preserve">rade </w:t>
      </w:r>
      <w:r w:rsidR="008E03F3">
        <w:rPr>
          <w:rFonts w:eastAsia="Malgun Gothic" w:hint="eastAsia"/>
          <w:lang w:eastAsia="ko-KR"/>
        </w:rPr>
        <w:t>F</w:t>
      </w:r>
      <w:r w:rsidR="008E03F3">
        <w:rPr>
          <w:rFonts w:eastAsia="Malgun Gothic"/>
          <w:lang w:eastAsia="ko-KR"/>
        </w:rPr>
        <w:t xml:space="preserve">acilitation </w:t>
      </w:r>
      <w:r w:rsidR="008E03F3">
        <w:rPr>
          <w:rFonts w:eastAsia="Malgun Gothic" w:hint="eastAsia"/>
          <w:lang w:eastAsia="ko-KR"/>
        </w:rPr>
        <w:t>I</w:t>
      </w:r>
      <w:r w:rsidRPr="007C5F94">
        <w:rPr>
          <w:rFonts w:eastAsia="Malgun Gothic"/>
          <w:lang w:eastAsia="ko-KR"/>
        </w:rPr>
        <w:t>ndicators of “</w:t>
      </w:r>
      <w:r w:rsidRPr="007C5F94">
        <w:rPr>
          <w:rFonts w:eastAsiaTheme="minorEastAsia"/>
          <w:lang w:eastAsia="ko-KR"/>
        </w:rPr>
        <w:t>Fe</w:t>
      </w:r>
      <w:r>
        <w:rPr>
          <w:rFonts w:eastAsiaTheme="minorEastAsia"/>
          <w:lang w:eastAsia="ko-KR"/>
        </w:rPr>
        <w:t>es and Charges,” “Governance and Impartiality,” “Information Availability,” “Appeal Procedures,” “Formalities</w:t>
      </w:r>
      <w:r w:rsidR="008460E3">
        <w:rPr>
          <w:rFonts w:eastAsiaTheme="minorEastAsia"/>
          <w:lang w:eastAsia="ko-KR"/>
        </w:rPr>
        <w:t>”</w:t>
      </w:r>
      <w:r>
        <w:rPr>
          <w:rFonts w:eastAsiaTheme="minorEastAsia"/>
          <w:lang w:eastAsia="ko-KR"/>
        </w:rPr>
        <w:t xml:space="preserve"> of Procedu</w:t>
      </w:r>
      <w:r w:rsidR="008460E3">
        <w:rPr>
          <w:rFonts w:eastAsiaTheme="minorEastAsia"/>
          <w:lang w:eastAsia="ko-KR"/>
        </w:rPr>
        <w:t>res, Automation</w:t>
      </w:r>
      <w:r w:rsidR="008460E3">
        <w:rPr>
          <w:rFonts w:eastAsiaTheme="minorEastAsia" w:hint="eastAsia"/>
          <w:lang w:eastAsia="ko-KR"/>
        </w:rPr>
        <w:t>,</w:t>
      </w:r>
      <w:r w:rsidR="008460E3">
        <w:rPr>
          <w:rFonts w:eastAsiaTheme="minorEastAsia"/>
          <w:lang w:eastAsia="ko-KR"/>
        </w:rPr>
        <w:t xml:space="preserve"> and Document</w:t>
      </w:r>
      <w:r w:rsidR="008460E3">
        <w:rPr>
          <w:rFonts w:eastAsiaTheme="minorEastAsia" w:hint="eastAsia"/>
          <w:lang w:eastAsia="ko-KR"/>
        </w:rPr>
        <w:t>s</w:t>
      </w:r>
      <w:r w:rsidR="008460E3">
        <w:rPr>
          <w:rFonts w:eastAsiaTheme="minorEastAsia"/>
          <w:lang w:eastAsia="ko-KR"/>
        </w:rPr>
        <w:t>,</w:t>
      </w:r>
      <w:r>
        <w:rPr>
          <w:rFonts w:eastAsiaTheme="minorEastAsia"/>
          <w:lang w:eastAsia="ko-KR"/>
        </w:rPr>
        <w:t xml:space="preserve"> and “External Border Agency Cooperation.”</w:t>
      </w:r>
      <w:r>
        <w:rPr>
          <w:rFonts w:eastAsia="Malgun Gothic"/>
          <w:lang w:eastAsia="ko-KR"/>
        </w:rPr>
        <w:t xml:space="preserve"> Also, comp</w:t>
      </w:r>
      <w:r w:rsidRPr="007C5F94">
        <w:rPr>
          <w:rFonts w:eastAsia="Malgun Gothic"/>
          <w:lang w:eastAsia="ko-KR"/>
        </w:rPr>
        <w:t>a</w:t>
      </w:r>
      <w:r w:rsidR="00721AD4">
        <w:rPr>
          <w:rFonts w:eastAsia="Malgun Gothic"/>
          <w:lang w:eastAsia="ko-KR"/>
        </w:rPr>
        <w:t>risons in terms of the LPI show</w:t>
      </w:r>
      <w:r w:rsidRPr="007C5F94">
        <w:rPr>
          <w:rFonts w:eastAsia="Malgun Gothic"/>
          <w:lang w:eastAsia="ko-KR"/>
        </w:rPr>
        <w:t xml:space="preserve"> t</w:t>
      </w:r>
      <w:r>
        <w:rPr>
          <w:rFonts w:eastAsia="Malgun Gothic"/>
          <w:lang w:eastAsia="ko-KR"/>
        </w:rPr>
        <w:t xml:space="preserve">hat “Customs,” “Infrastructure,” and “Logistics Competence” </w:t>
      </w:r>
      <w:r w:rsidR="0071652D">
        <w:rPr>
          <w:rFonts w:eastAsia="Malgun Gothic"/>
          <w:lang w:eastAsia="ko-KR"/>
        </w:rPr>
        <w:t>need to be improved in Jordan.</w:t>
      </w:r>
    </w:p>
    <w:p w:rsidR="007C5F94" w:rsidRDefault="007C5F94" w:rsidP="00717061">
      <w:pPr>
        <w:pStyle w:val="ListParagraph"/>
        <w:bidi w:val="0"/>
        <w:spacing w:after="240" w:line="480" w:lineRule="auto"/>
        <w:ind w:leftChars="0" w:left="120" w:firstLineChars="350" w:firstLine="840"/>
        <w:jc w:val="both"/>
        <w:rPr>
          <w:rFonts w:eastAsia="Malgun Gothic"/>
          <w:lang w:eastAsia="ko-KR"/>
        </w:rPr>
      </w:pPr>
      <w:r w:rsidRPr="007C5F94">
        <w:rPr>
          <w:rFonts w:eastAsia="Malgun Gothic"/>
          <w:noProof/>
          <w:lang w:eastAsia="ko-KR" w:bidi="ar-JO"/>
        </w:rPr>
        <w:t>In order for Jordan to</w:t>
      </w:r>
      <w:r w:rsidR="00964FDD">
        <w:rPr>
          <w:rFonts w:eastAsia="Malgun Gothic" w:hint="eastAsia"/>
          <w:noProof/>
          <w:lang w:eastAsia="ko-KR" w:bidi="ar-JO"/>
        </w:rPr>
        <w:t xml:space="preserve"> maximize the</w:t>
      </w:r>
      <w:r w:rsidRPr="007C5F94">
        <w:rPr>
          <w:rFonts w:eastAsia="Malgun Gothic"/>
          <w:noProof/>
          <w:lang w:eastAsia="ko-KR" w:bidi="ar-JO"/>
        </w:rPr>
        <w:t xml:space="preserve"> benefit</w:t>
      </w:r>
      <w:r w:rsidR="00B06E36">
        <w:rPr>
          <w:rFonts w:eastAsia="Malgun Gothic" w:hint="eastAsia"/>
          <w:noProof/>
          <w:lang w:eastAsia="ko-KR" w:bidi="ar-JO"/>
        </w:rPr>
        <w:t>s</w:t>
      </w:r>
      <w:r w:rsidRPr="007C5F94">
        <w:rPr>
          <w:rFonts w:eastAsia="Malgun Gothic"/>
          <w:noProof/>
          <w:lang w:eastAsia="ko-KR" w:bidi="ar-JO"/>
        </w:rPr>
        <w:t xml:space="preserve"> </w:t>
      </w:r>
      <w:r w:rsidR="00964FDD">
        <w:rPr>
          <w:rFonts w:eastAsia="Malgun Gothic" w:hint="eastAsia"/>
          <w:noProof/>
          <w:lang w:eastAsia="ko-KR" w:bidi="ar-JO"/>
        </w:rPr>
        <w:t xml:space="preserve">it reaps </w:t>
      </w:r>
      <w:r w:rsidRPr="007C5F94">
        <w:rPr>
          <w:rFonts w:eastAsia="Malgun Gothic"/>
          <w:noProof/>
          <w:lang w:eastAsia="ko-KR" w:bidi="ar-JO"/>
        </w:rPr>
        <w:t xml:space="preserve">from trade facilitation efforts, it was found that </w:t>
      </w:r>
      <w:r w:rsidRPr="007C5F94">
        <w:rPr>
          <w:rFonts w:eastAsiaTheme="minorEastAsia"/>
          <w:lang w:eastAsia="ko-KR"/>
        </w:rPr>
        <w:t>Jordan should</w:t>
      </w:r>
      <w:r w:rsidRPr="009524CB">
        <w:rPr>
          <w:rFonts w:eastAsiaTheme="minorEastAsia"/>
          <w:lang w:eastAsia="ko-KR"/>
        </w:rPr>
        <w:t xml:space="preserve"> prioritize by </w:t>
      </w:r>
      <w:r w:rsidR="00D33EEB">
        <w:rPr>
          <w:rFonts w:eastAsiaTheme="minorEastAsia" w:hint="eastAsia"/>
          <w:lang w:eastAsia="ko-KR"/>
        </w:rPr>
        <w:t>investing in the measure</w:t>
      </w:r>
      <w:r w:rsidR="00545116">
        <w:rPr>
          <w:rFonts w:eastAsiaTheme="minorEastAsia" w:hint="eastAsia"/>
          <w:lang w:eastAsia="ko-KR"/>
        </w:rPr>
        <w:t xml:space="preserve"> with the greatest economic impact. An effective place to start would be by </w:t>
      </w:r>
      <w:r w:rsidRPr="009524CB">
        <w:rPr>
          <w:rFonts w:eastAsiaTheme="minorEastAsia"/>
          <w:lang w:eastAsia="ko-KR"/>
        </w:rPr>
        <w:t>working on “Uniform Forms and Documentation Requirements”</w:t>
      </w:r>
      <w:r>
        <w:rPr>
          <w:rFonts w:eastAsiaTheme="minorEastAsia"/>
          <w:lang w:eastAsia="ko-KR"/>
        </w:rPr>
        <w:t xml:space="preserve"> because this measure tak</w:t>
      </w:r>
      <w:r w:rsidRPr="007C5F94">
        <w:rPr>
          <w:rFonts w:eastAsiaTheme="minorEastAsia"/>
          <w:lang w:eastAsia="ko-KR"/>
        </w:rPr>
        <w:t xml:space="preserve">es neither much time nor much </w:t>
      </w:r>
      <w:r w:rsidRPr="007C5F94">
        <w:rPr>
          <w:rFonts w:eastAsiaTheme="minorEastAsia" w:hint="eastAsia"/>
          <w:lang w:eastAsia="ko-KR"/>
        </w:rPr>
        <w:t xml:space="preserve">cost </w:t>
      </w:r>
      <w:r w:rsidR="00964FDD">
        <w:rPr>
          <w:rFonts w:eastAsiaTheme="minorEastAsia" w:hint="eastAsia"/>
          <w:lang w:eastAsia="ko-KR"/>
        </w:rPr>
        <w:t xml:space="preserve">nor does </w:t>
      </w:r>
      <w:r w:rsidRPr="007C5F94">
        <w:rPr>
          <w:rFonts w:eastAsiaTheme="minorEastAsia"/>
          <w:lang w:eastAsia="ko-KR"/>
        </w:rPr>
        <w:t>it require any technical assistance or capacity building from outside the country.</w:t>
      </w:r>
      <w:r w:rsidRPr="007C5F94">
        <w:rPr>
          <w:rFonts w:eastAsia="Malgun Gothic"/>
          <w:noProof/>
          <w:lang w:eastAsia="ko-KR" w:bidi="ar-JO"/>
        </w:rPr>
        <w:t xml:space="preserve"> </w:t>
      </w:r>
    </w:p>
    <w:p w:rsidR="0001199E" w:rsidRDefault="0001199E" w:rsidP="0071652D">
      <w:pPr>
        <w:pStyle w:val="ListParagraph"/>
        <w:bidi w:val="0"/>
        <w:spacing w:after="240" w:line="480" w:lineRule="auto"/>
        <w:ind w:leftChars="0" w:left="120" w:firstLineChars="350" w:firstLine="840"/>
        <w:jc w:val="both"/>
        <w:rPr>
          <w:rFonts w:eastAsia="Malgun Gothic"/>
          <w:lang w:eastAsia="ko-KR"/>
        </w:rPr>
      </w:pPr>
      <w:r>
        <w:rPr>
          <w:rFonts w:eastAsia="Malgun Gothic" w:hint="eastAsia"/>
          <w:lang w:eastAsia="ko-KR"/>
        </w:rPr>
        <w:t>Using Hong Kong</w:t>
      </w:r>
      <w:r>
        <w:rPr>
          <w:rFonts w:eastAsia="Malgun Gothic"/>
          <w:lang w:eastAsia="ko-KR"/>
        </w:rPr>
        <w:t>’</w:t>
      </w:r>
      <w:r>
        <w:rPr>
          <w:rFonts w:eastAsia="Malgun Gothic" w:hint="eastAsia"/>
          <w:lang w:eastAsia="ko-KR"/>
        </w:rPr>
        <w:t xml:space="preserve">s dedication to immediate implementation of all provisions </w:t>
      </w:r>
      <w:r>
        <w:rPr>
          <w:rFonts w:eastAsia="Malgun Gothic"/>
          <w:lang w:eastAsia="ko-KR"/>
        </w:rPr>
        <w:t>of the</w:t>
      </w:r>
      <w:r>
        <w:rPr>
          <w:rFonts w:eastAsia="Malgun Gothic" w:hint="eastAsia"/>
          <w:lang w:eastAsia="ko-KR"/>
        </w:rPr>
        <w:t xml:space="preserve"> WTO TFA as a standard, Jordan needs to </w:t>
      </w:r>
      <w:r w:rsidR="0071652D">
        <w:rPr>
          <w:rFonts w:eastAsia="Malgun Gothic" w:hint="eastAsia"/>
          <w:lang w:eastAsia="ko-KR"/>
        </w:rPr>
        <w:t>work</w:t>
      </w:r>
      <w:r>
        <w:rPr>
          <w:rFonts w:eastAsia="Malgun Gothic" w:hint="eastAsia"/>
          <w:lang w:eastAsia="ko-KR"/>
        </w:rPr>
        <w:t xml:space="preserve"> on the articles in Section I which </w:t>
      </w:r>
      <w:r w:rsidR="002B2D5C">
        <w:rPr>
          <w:rFonts w:eastAsia="Malgun Gothic" w:hint="eastAsia"/>
          <w:lang w:eastAsia="ko-KR"/>
        </w:rPr>
        <w:t xml:space="preserve">it </w:t>
      </w:r>
      <w:r>
        <w:rPr>
          <w:rFonts w:eastAsia="Malgun Gothic" w:hint="eastAsia"/>
          <w:lang w:eastAsia="ko-KR"/>
        </w:rPr>
        <w:t>has yet to implement. As a first step towards this goal, it is r</w:t>
      </w:r>
      <w:r w:rsidR="00040E0F">
        <w:rPr>
          <w:rFonts w:eastAsia="Malgun Gothic" w:hint="eastAsia"/>
          <w:lang w:eastAsia="ko-KR"/>
        </w:rPr>
        <w:t>ecommended that Jordan estimates</w:t>
      </w:r>
      <w:r>
        <w:rPr>
          <w:rFonts w:eastAsia="Malgun Gothic" w:hint="eastAsia"/>
          <w:lang w:eastAsia="ko-KR"/>
        </w:rPr>
        <w:t xml:space="preserve"> the time, cost and technical assistance necessary for expediting each excluded </w:t>
      </w:r>
      <w:r w:rsidR="002B2D5C">
        <w:rPr>
          <w:rFonts w:eastAsia="Malgun Gothic" w:hint="eastAsia"/>
          <w:lang w:eastAsia="ko-KR"/>
        </w:rPr>
        <w:t xml:space="preserve">article </w:t>
      </w:r>
      <w:r>
        <w:rPr>
          <w:rFonts w:eastAsia="Malgun Gothic" w:hint="eastAsia"/>
          <w:lang w:eastAsia="ko-KR"/>
        </w:rPr>
        <w:t xml:space="preserve">of the WTO TFA. </w:t>
      </w:r>
      <w:r w:rsidR="00310A16">
        <w:rPr>
          <w:rFonts w:eastAsia="Malgun Gothic" w:hint="eastAsia"/>
          <w:lang w:eastAsia="ko-KR"/>
        </w:rPr>
        <w:t>Policy makers should then choose which international organization</w:t>
      </w:r>
      <w:r w:rsidR="0071652D">
        <w:rPr>
          <w:rFonts w:eastAsia="Malgun Gothic" w:hint="eastAsia"/>
          <w:lang w:eastAsia="ko-KR"/>
        </w:rPr>
        <w:t>s</w:t>
      </w:r>
      <w:r w:rsidR="00310A16">
        <w:rPr>
          <w:rFonts w:eastAsia="Malgun Gothic" w:hint="eastAsia"/>
          <w:lang w:eastAsia="ko-KR"/>
        </w:rPr>
        <w:t xml:space="preserve"> to cooperate with in </w:t>
      </w:r>
      <w:r w:rsidR="00566D2E">
        <w:rPr>
          <w:rFonts w:eastAsia="Malgun Gothic" w:hint="eastAsia"/>
          <w:lang w:eastAsia="ko-KR"/>
        </w:rPr>
        <w:t>accordance to each organization</w:t>
      </w:r>
      <w:r w:rsidR="00310A16">
        <w:rPr>
          <w:rFonts w:eastAsia="Malgun Gothic"/>
          <w:lang w:eastAsia="ko-KR"/>
        </w:rPr>
        <w:t>’</w:t>
      </w:r>
      <w:r w:rsidR="00545116">
        <w:rPr>
          <w:rFonts w:eastAsia="Malgun Gothic" w:hint="eastAsia"/>
          <w:lang w:eastAsia="ko-KR"/>
        </w:rPr>
        <w:t>s</w:t>
      </w:r>
      <w:r w:rsidR="00310A16">
        <w:rPr>
          <w:rFonts w:eastAsia="Malgun Gothic" w:hint="eastAsia"/>
          <w:lang w:eastAsia="ko-KR"/>
        </w:rPr>
        <w:t xml:space="preserve"> characteristics and scopes</w:t>
      </w:r>
      <w:r w:rsidR="00566D2E">
        <w:rPr>
          <w:rFonts w:eastAsia="Malgun Gothic" w:hint="eastAsia"/>
          <w:lang w:eastAsia="ko-KR"/>
        </w:rPr>
        <w:t xml:space="preserve"> in terms of trade facilitation</w:t>
      </w:r>
      <w:r w:rsidR="00310A16">
        <w:rPr>
          <w:rFonts w:eastAsia="Malgun Gothic" w:hint="eastAsia"/>
          <w:lang w:eastAsia="ko-KR"/>
        </w:rPr>
        <w:t xml:space="preserve">. </w:t>
      </w:r>
      <w:r w:rsidR="00310A16" w:rsidRPr="00310A16">
        <w:rPr>
          <w:rFonts w:eastAsia="Malgun Gothic"/>
          <w:lang w:eastAsia="ko-KR"/>
        </w:rPr>
        <w:t xml:space="preserve">Jordan is encouraged to network with </w:t>
      </w:r>
      <w:r w:rsidR="0071652D">
        <w:rPr>
          <w:rFonts w:eastAsia="Malgun Gothic" w:hint="eastAsia"/>
          <w:lang w:eastAsia="ko-KR"/>
        </w:rPr>
        <w:t xml:space="preserve">these </w:t>
      </w:r>
      <w:r w:rsidR="00310A16" w:rsidRPr="00310A16">
        <w:rPr>
          <w:rFonts w:eastAsia="Malgun Gothic"/>
          <w:lang w:eastAsia="ko-KR"/>
        </w:rPr>
        <w:t>organizations, including the WTO</w:t>
      </w:r>
      <w:r w:rsidR="00310A16">
        <w:rPr>
          <w:rFonts w:eastAsia="Malgun Gothic" w:hint="eastAsia"/>
          <w:lang w:eastAsia="ko-KR"/>
        </w:rPr>
        <w:t>, and to actively request assistance for provision</w:t>
      </w:r>
      <w:r w:rsidR="002B2D5C">
        <w:rPr>
          <w:rFonts w:eastAsia="Malgun Gothic" w:hint="eastAsia"/>
          <w:lang w:eastAsia="ko-KR"/>
        </w:rPr>
        <w:t xml:space="preserve"> that</w:t>
      </w:r>
      <w:r w:rsidR="00310A16">
        <w:rPr>
          <w:rFonts w:eastAsia="Malgun Gothic" w:hint="eastAsia"/>
          <w:lang w:eastAsia="ko-KR"/>
        </w:rPr>
        <w:t xml:space="preserve"> Jordan </w:t>
      </w:r>
      <w:r w:rsidR="002B2D5C">
        <w:rPr>
          <w:rFonts w:eastAsia="Malgun Gothic" w:hint="eastAsia"/>
          <w:lang w:eastAsia="ko-KR"/>
        </w:rPr>
        <w:t xml:space="preserve">requires </w:t>
      </w:r>
      <w:r w:rsidR="00310A16">
        <w:rPr>
          <w:rFonts w:eastAsia="Malgun Gothic" w:hint="eastAsia"/>
          <w:lang w:eastAsia="ko-KR"/>
        </w:rPr>
        <w:t>supports</w:t>
      </w:r>
      <w:r w:rsidR="002B2D5C">
        <w:rPr>
          <w:rFonts w:eastAsia="Malgun Gothic" w:hint="eastAsia"/>
          <w:lang w:eastAsia="ko-KR"/>
        </w:rPr>
        <w:t xml:space="preserve"> with</w:t>
      </w:r>
      <w:r w:rsidR="00310A16">
        <w:rPr>
          <w:rFonts w:eastAsia="Malgun Gothic" w:hint="eastAsia"/>
          <w:lang w:eastAsia="ko-KR"/>
        </w:rPr>
        <w:t xml:space="preserve">. </w:t>
      </w:r>
    </w:p>
    <w:p w:rsidR="00310A16" w:rsidRDefault="00310A16" w:rsidP="00717061">
      <w:pPr>
        <w:widowControl w:val="0"/>
        <w:autoSpaceDE w:val="0"/>
        <w:autoSpaceDN w:val="0"/>
        <w:bidi w:val="0"/>
        <w:adjustRightInd w:val="0"/>
        <w:spacing w:after="200" w:line="480" w:lineRule="auto"/>
        <w:ind w:firstLine="800"/>
        <w:jc w:val="both"/>
        <w:rPr>
          <w:rFonts w:eastAsia="Malgun Gothic"/>
          <w:lang w:eastAsia="ko-KR"/>
        </w:rPr>
      </w:pPr>
      <w:r>
        <w:rPr>
          <w:rFonts w:eastAsia="Malgun Gothic"/>
          <w:lang w:eastAsia="ko-KR"/>
        </w:rPr>
        <w:lastRenderedPageBreak/>
        <w:t>It is important to understa</w:t>
      </w:r>
      <w:r w:rsidRPr="00310A16">
        <w:rPr>
          <w:rFonts w:eastAsia="Malgun Gothic"/>
          <w:lang w:eastAsia="ko-KR"/>
        </w:rPr>
        <w:t xml:space="preserve">nd the manner in which Hong Kong has maintained the consistency of free market policy in its economy. </w:t>
      </w:r>
      <w:r w:rsidR="00717061">
        <w:rPr>
          <w:rFonts w:eastAsia="Malgun Gothic" w:hint="eastAsia"/>
          <w:lang w:eastAsia="ko-KR"/>
        </w:rPr>
        <w:t>T</w:t>
      </w:r>
      <w:r w:rsidRPr="00310A16">
        <w:rPr>
          <w:rFonts w:eastAsia="Malgun Gothic"/>
          <w:lang w:eastAsia="ko-KR"/>
        </w:rPr>
        <w:t>he country’s goal of free trade influences all entities related to Customs, transportation, logistics, and infrastructure whereas Jordan has consistently received lower scores on the LPI in these areas. As the case of Hong Kong clearly illustrates, governmental willingness is the most influential factor in expediting each trade facilitation provision. Jordan needs to bridge the gap between policy and actual practice in all gov</w:t>
      </w:r>
      <w:r>
        <w:rPr>
          <w:rFonts w:eastAsia="Malgun Gothic"/>
          <w:lang w:eastAsia="ko-KR"/>
        </w:rPr>
        <w:t xml:space="preserve">ernmental organizations in terms of trade facilitation.  </w:t>
      </w:r>
    </w:p>
    <w:p w:rsidR="007874DD" w:rsidRDefault="00310A16" w:rsidP="007874DD">
      <w:pPr>
        <w:widowControl w:val="0"/>
        <w:autoSpaceDE w:val="0"/>
        <w:autoSpaceDN w:val="0"/>
        <w:bidi w:val="0"/>
        <w:adjustRightInd w:val="0"/>
        <w:spacing w:after="200" w:line="480" w:lineRule="auto"/>
        <w:ind w:firstLine="800"/>
        <w:jc w:val="both"/>
        <w:rPr>
          <w:rFonts w:eastAsia="Malgun Gothic"/>
          <w:lang w:eastAsia="ko-KR"/>
        </w:rPr>
      </w:pPr>
      <w:r>
        <w:rPr>
          <w:rFonts w:eastAsia="Malgun Gothic"/>
          <w:lang w:eastAsia="ko-KR"/>
        </w:rPr>
        <w:t xml:space="preserve">To maximize the benefits of </w:t>
      </w:r>
      <w:r w:rsidRPr="002041CF">
        <w:rPr>
          <w:rFonts w:eastAsia="Malgun Gothic"/>
          <w:lang w:eastAsia="ko-KR"/>
        </w:rPr>
        <w:t>implementing trade facilitation, political stability is nec</w:t>
      </w:r>
      <w:r w:rsidR="00B06E36">
        <w:rPr>
          <w:rFonts w:eastAsia="Malgun Gothic"/>
          <w:lang w:eastAsia="ko-KR"/>
        </w:rPr>
        <w:t>essary in the region. Jordan</w:t>
      </w:r>
      <w:r w:rsidRPr="002041CF">
        <w:rPr>
          <w:rFonts w:eastAsia="Malgun Gothic"/>
          <w:lang w:eastAsia="ko-KR"/>
        </w:rPr>
        <w:t xml:space="preserve"> wo</w:t>
      </w:r>
      <w:r w:rsidRPr="00310A16">
        <w:rPr>
          <w:rFonts w:eastAsia="Malgun Gothic"/>
          <w:lang w:eastAsia="ko-KR"/>
        </w:rPr>
        <w:t xml:space="preserve">rked with traders from and in Iraq and Syria before those neighboring countries fell into the political crises that they suffer from today. If the region can be stabilized in the near future, it is expected that </w:t>
      </w:r>
      <w:r w:rsidR="00B06E36">
        <w:rPr>
          <w:rFonts w:eastAsia="Malgun Gothic" w:hint="eastAsia"/>
          <w:lang w:eastAsia="ko-KR"/>
        </w:rPr>
        <w:t xml:space="preserve">the </w:t>
      </w:r>
      <w:r w:rsidRPr="00310A16">
        <w:rPr>
          <w:rFonts w:eastAsia="Malgun Gothic"/>
          <w:lang w:eastAsia="ko-KR"/>
        </w:rPr>
        <w:t>tr</w:t>
      </w:r>
      <w:r>
        <w:rPr>
          <w:rFonts w:eastAsia="Malgun Gothic"/>
          <w:lang w:eastAsia="ko-KR"/>
        </w:rPr>
        <w:t>ading</w:t>
      </w:r>
      <w:r>
        <w:rPr>
          <w:rFonts w:eastAsia="Malgun Gothic" w:hint="eastAsia"/>
          <w:lang w:eastAsia="ko-KR"/>
        </w:rPr>
        <w:t xml:space="preserve"> business</w:t>
      </w:r>
      <w:r w:rsidRPr="00310A16">
        <w:rPr>
          <w:rFonts w:eastAsia="Malgun Gothic"/>
          <w:lang w:eastAsia="ko-KR"/>
        </w:rPr>
        <w:t xml:space="preserve"> will recover and will expand more in</w:t>
      </w:r>
      <w:r w:rsidR="002B2D5C">
        <w:rPr>
          <w:rFonts w:eastAsia="Malgun Gothic" w:hint="eastAsia"/>
          <w:lang w:eastAsia="ko-KR"/>
        </w:rPr>
        <w:t>to</w:t>
      </w:r>
      <w:r w:rsidRPr="00310A16">
        <w:rPr>
          <w:rFonts w:eastAsia="Malgun Gothic"/>
          <w:lang w:eastAsia="ko-KR"/>
        </w:rPr>
        <w:t xml:space="preserve"> Jordan. </w:t>
      </w:r>
      <w:r w:rsidR="002B2D5C">
        <w:rPr>
          <w:rFonts w:eastAsia="Malgun Gothic" w:hint="eastAsia"/>
          <w:lang w:eastAsia="ko-KR"/>
        </w:rPr>
        <w:t>By</w:t>
      </w:r>
      <w:r w:rsidR="003739D9">
        <w:rPr>
          <w:rFonts w:eastAsia="Malgun Gothic" w:hint="eastAsia"/>
          <w:lang w:eastAsia="ko-KR"/>
        </w:rPr>
        <w:t xml:space="preserve"> improving </w:t>
      </w:r>
      <w:r w:rsidR="002B2D5C">
        <w:rPr>
          <w:rFonts w:eastAsia="Malgun Gothic" w:hint="eastAsia"/>
          <w:lang w:eastAsia="ko-KR"/>
        </w:rPr>
        <w:t xml:space="preserve">its </w:t>
      </w:r>
      <w:r w:rsidR="003739D9">
        <w:rPr>
          <w:rFonts w:eastAsia="Malgun Gothic" w:hint="eastAsia"/>
          <w:lang w:eastAsia="ko-KR"/>
        </w:rPr>
        <w:t>implementation of trade facilitation</w:t>
      </w:r>
      <w:r w:rsidR="002B2D5C">
        <w:rPr>
          <w:rFonts w:eastAsia="Malgun Gothic" w:hint="eastAsia"/>
          <w:lang w:eastAsia="ko-KR"/>
        </w:rPr>
        <w:t xml:space="preserve"> measures</w:t>
      </w:r>
      <w:r w:rsidR="003739D9">
        <w:rPr>
          <w:rFonts w:eastAsia="Malgun Gothic" w:hint="eastAsia"/>
          <w:lang w:eastAsia="ko-KR"/>
        </w:rPr>
        <w:t xml:space="preserve"> and increasing trade capacity, </w:t>
      </w:r>
      <w:r w:rsidR="003739D9" w:rsidRPr="003739D9">
        <w:rPr>
          <w:rFonts w:eastAsia="Malgun Gothic" w:hint="eastAsia"/>
          <w:lang w:eastAsia="ko-KR"/>
        </w:rPr>
        <w:t xml:space="preserve">Jordan can prepare for the trade </w:t>
      </w:r>
      <w:r w:rsidR="003739D9" w:rsidRPr="003739D9">
        <w:rPr>
          <w:rFonts w:eastAsia="Malgun Gothic"/>
          <w:lang w:eastAsia="ko-KR"/>
        </w:rPr>
        <w:t>prosperity</w:t>
      </w:r>
      <w:r w:rsidR="003739D9" w:rsidRPr="003739D9">
        <w:rPr>
          <w:rFonts w:eastAsia="Malgun Gothic" w:hint="eastAsia"/>
          <w:lang w:eastAsia="ko-KR"/>
        </w:rPr>
        <w:t xml:space="preserve"> which will </w:t>
      </w:r>
      <w:r w:rsidR="003739D9">
        <w:rPr>
          <w:rFonts w:eastAsia="Malgun Gothic" w:hint="eastAsia"/>
          <w:lang w:eastAsia="ko-KR"/>
        </w:rPr>
        <w:t>follow.</w:t>
      </w:r>
    </w:p>
    <w:p w:rsidR="002041CF" w:rsidRPr="00354BCF" w:rsidRDefault="006E68AE" w:rsidP="00040E0F">
      <w:pPr>
        <w:widowControl w:val="0"/>
        <w:autoSpaceDE w:val="0"/>
        <w:autoSpaceDN w:val="0"/>
        <w:bidi w:val="0"/>
        <w:adjustRightInd w:val="0"/>
        <w:spacing w:before="240" w:after="200" w:line="480" w:lineRule="auto"/>
        <w:ind w:firstLine="800"/>
        <w:rPr>
          <w:rFonts w:eastAsiaTheme="minorEastAsia"/>
          <w:b/>
          <w:bCs/>
          <w:lang w:eastAsia="ko-KR"/>
        </w:rPr>
      </w:pPr>
      <w:r>
        <w:rPr>
          <w:rFonts w:eastAsia="Malgun Gothic" w:hint="eastAsia"/>
          <w:b/>
          <w:bCs/>
          <w:lang w:eastAsia="ko-KR"/>
        </w:rPr>
        <w:t>R</w:t>
      </w:r>
      <w:r w:rsidR="00354BCF">
        <w:rPr>
          <w:rFonts w:eastAsia="Malgun Gothic" w:hint="eastAsia"/>
          <w:b/>
          <w:bCs/>
          <w:lang w:eastAsia="ko-KR"/>
        </w:rPr>
        <w:t>EF</w:t>
      </w:r>
      <w:r w:rsidR="00354BCF">
        <w:rPr>
          <w:rFonts w:eastAsiaTheme="minorEastAsia" w:hint="eastAsia"/>
          <w:b/>
          <w:bCs/>
          <w:lang w:eastAsia="ko-KR"/>
        </w:rPr>
        <w:t>E</w:t>
      </w:r>
      <w:r w:rsidR="00354BCF">
        <w:rPr>
          <w:rFonts w:eastAsia="Malgun Gothic" w:hint="eastAsia"/>
          <w:b/>
          <w:bCs/>
          <w:lang w:eastAsia="ko-KR"/>
        </w:rPr>
        <w:t>RENCE</w:t>
      </w:r>
      <w:r w:rsidR="00BF0C45">
        <w:rPr>
          <w:rFonts w:eastAsia="Malgun Gothic" w:hint="eastAsia"/>
          <w:b/>
          <w:bCs/>
          <w:lang w:eastAsia="ko-KR"/>
        </w:rPr>
        <w:t>S</w:t>
      </w:r>
    </w:p>
    <w:p w:rsidR="00BF42AD" w:rsidRPr="00BF42AD" w:rsidRDefault="00BF42AD" w:rsidP="007A0D13">
      <w:pPr>
        <w:autoSpaceDE w:val="0"/>
        <w:autoSpaceDN w:val="0"/>
        <w:bidi w:val="0"/>
        <w:adjustRightInd w:val="0"/>
        <w:spacing w:after="120"/>
        <w:ind w:left="480" w:hangingChars="200" w:hanging="480"/>
        <w:rPr>
          <w:rFonts w:eastAsia="Malgun Gothic"/>
          <w:lang w:eastAsia="ko-KR" w:bidi="ar-JO"/>
        </w:rPr>
      </w:pPr>
      <w:r w:rsidRPr="00BF42AD">
        <w:rPr>
          <w:rFonts w:eastAsia="Malgun Gothic" w:hint="eastAsia"/>
          <w:lang w:eastAsia="ko-KR" w:bidi="ar-JO"/>
        </w:rPr>
        <w:t>Customs and Excise Department (2011),</w:t>
      </w:r>
      <w:r w:rsidRPr="00BE4267">
        <w:rPr>
          <w:rFonts w:eastAsia="Malgun Gothic" w:hint="eastAsia"/>
          <w:lang w:eastAsia="ko-KR" w:bidi="ar-JO"/>
        </w:rPr>
        <w:t xml:space="preserve"> About the e-SCC Scheme.</w:t>
      </w:r>
      <w:r w:rsidRPr="00BF42AD">
        <w:rPr>
          <w:rFonts w:eastAsia="Malgun Gothic" w:hint="eastAsia"/>
          <w:lang w:eastAsia="ko-KR" w:bidi="ar-JO"/>
        </w:rPr>
        <w:t xml:space="preserve"> </w:t>
      </w:r>
      <w:r w:rsidRPr="00717061">
        <w:rPr>
          <w:rFonts w:eastAsia="Malgun Gothic" w:hint="eastAsia"/>
          <w:i/>
          <w:iCs/>
          <w:lang w:eastAsia="ko-KR" w:bidi="ar-JO"/>
        </w:rPr>
        <w:t>The Government of the Hong Kong Special Administrative Region</w:t>
      </w:r>
      <w:r w:rsidRPr="00BF42AD">
        <w:rPr>
          <w:rFonts w:eastAsia="Malgun Gothic" w:hint="eastAsia"/>
          <w:lang w:eastAsia="ko-KR" w:bidi="ar-JO"/>
        </w:rPr>
        <w:t xml:space="preserve">. </w:t>
      </w:r>
    </w:p>
    <w:p w:rsidR="00717061" w:rsidRPr="00BE4267" w:rsidRDefault="00BF42AD" w:rsidP="007A0D13">
      <w:pPr>
        <w:bidi w:val="0"/>
        <w:spacing w:after="120"/>
        <w:ind w:left="480" w:rightChars="150" w:right="360" w:hangingChars="200" w:hanging="480"/>
        <w:rPr>
          <w:rFonts w:eastAsia="Malgun Gothic"/>
          <w:b/>
          <w:bCs/>
          <w:lang w:eastAsia="ko-KR" w:bidi="ar-JO"/>
        </w:rPr>
      </w:pPr>
      <w:r w:rsidRPr="00BF42AD">
        <w:rPr>
          <w:rFonts w:eastAsia="Malgun Gothic" w:hint="eastAsia"/>
          <w:lang w:eastAsia="ko-KR" w:bidi="ar-JO"/>
        </w:rPr>
        <w:t>Doing Business</w:t>
      </w:r>
      <w:r w:rsidRPr="00BF42AD">
        <w:rPr>
          <w:rFonts w:eastAsia="Malgun Gothic"/>
          <w:lang w:eastAsia="ko-KR" w:bidi="ar-JO"/>
        </w:rPr>
        <w:t xml:space="preserve"> (2014)</w:t>
      </w:r>
      <w:r w:rsidRPr="00BF42AD">
        <w:rPr>
          <w:rFonts w:eastAsia="Malgun Gothic" w:hint="eastAsia"/>
          <w:lang w:eastAsia="ko-KR" w:bidi="ar-JO"/>
        </w:rPr>
        <w:t>,</w:t>
      </w:r>
      <w:r w:rsidR="0087165A">
        <w:rPr>
          <w:rFonts w:eastAsia="Malgun Gothic" w:hint="eastAsia"/>
          <w:lang w:eastAsia="ko-KR" w:bidi="ar-JO"/>
        </w:rPr>
        <w:t xml:space="preserve"> </w:t>
      </w:r>
      <w:r w:rsidRPr="00BE4267">
        <w:rPr>
          <w:rFonts w:eastAsia="Malgun Gothic"/>
          <w:lang w:eastAsia="ko-KR" w:bidi="ar-JO"/>
        </w:rPr>
        <w:t xml:space="preserve">Doing Business 2015 </w:t>
      </w:r>
      <w:r w:rsidRPr="00BE4267">
        <w:rPr>
          <w:rFonts w:eastAsia="Malgun Gothic" w:hint="eastAsia"/>
          <w:lang w:eastAsia="ko-KR" w:bidi="ar-JO"/>
        </w:rPr>
        <w:t>Going Beyond Efficiency.</w:t>
      </w:r>
      <w:r w:rsidRPr="00BF42AD">
        <w:rPr>
          <w:rFonts w:eastAsia="Malgun Gothic" w:hint="eastAsia"/>
          <w:lang w:eastAsia="ko-KR" w:bidi="ar-JO"/>
        </w:rPr>
        <w:t xml:space="preserve"> </w:t>
      </w:r>
      <w:r w:rsidR="00717061" w:rsidRPr="00717061">
        <w:rPr>
          <w:rFonts w:eastAsia="Malgun Gothic" w:hint="eastAsia"/>
          <w:i/>
          <w:iCs/>
          <w:lang w:eastAsia="ko-KR" w:bidi="ar-JO"/>
        </w:rPr>
        <w:t>World Bank Group</w:t>
      </w:r>
      <w:r w:rsidR="00717061" w:rsidRPr="00BF42AD">
        <w:rPr>
          <w:rFonts w:eastAsia="Malgun Gothic" w:hint="eastAsia"/>
          <w:lang w:eastAsia="ko-KR" w:bidi="ar-JO"/>
        </w:rPr>
        <w:t>.</w:t>
      </w:r>
    </w:p>
    <w:p w:rsidR="00BF42AD" w:rsidRDefault="00BF42AD" w:rsidP="007A0D13">
      <w:pPr>
        <w:bidi w:val="0"/>
        <w:spacing w:after="120"/>
        <w:ind w:left="480" w:rightChars="150" w:right="360" w:hangingChars="200" w:hanging="480"/>
        <w:jc w:val="both"/>
        <w:rPr>
          <w:rFonts w:eastAsia="Malgun Gothic"/>
          <w:lang w:eastAsia="ko-KR"/>
        </w:rPr>
      </w:pPr>
      <w:r w:rsidRPr="00BF42AD">
        <w:rPr>
          <w:rFonts w:eastAsia="Malgun Gothic" w:hint="eastAsia"/>
          <w:lang w:eastAsia="ko-KR"/>
        </w:rPr>
        <w:t xml:space="preserve">Doing Business (n.d.), </w:t>
      </w:r>
      <w:r w:rsidRPr="00BE4267">
        <w:rPr>
          <w:rFonts w:eastAsia="Malgun Gothic" w:hint="eastAsia"/>
          <w:lang w:eastAsia="ko-KR"/>
        </w:rPr>
        <w:t>Historical Data Sets and Trends Data.</w:t>
      </w:r>
      <w:r w:rsidRPr="00BF42AD">
        <w:rPr>
          <w:rFonts w:eastAsia="Malgun Gothic" w:hint="eastAsia"/>
          <w:lang w:eastAsia="ko-KR"/>
        </w:rPr>
        <w:t xml:space="preserve"> </w:t>
      </w:r>
      <w:r w:rsidRPr="00717061">
        <w:rPr>
          <w:rFonts w:eastAsia="Malgun Gothic" w:hint="eastAsia"/>
          <w:i/>
          <w:iCs/>
          <w:lang w:eastAsia="ko-KR"/>
        </w:rPr>
        <w:t>World Bank Group</w:t>
      </w:r>
      <w:r w:rsidRPr="0087165A">
        <w:rPr>
          <w:rFonts w:eastAsia="Malgun Gothic" w:hint="eastAsia"/>
          <w:lang w:eastAsia="ko-KR"/>
        </w:rPr>
        <w:t>.</w:t>
      </w:r>
      <w:r w:rsidR="0087165A">
        <w:rPr>
          <w:rFonts w:eastAsia="Malgun Gothic" w:hint="eastAsia"/>
          <w:lang w:eastAsia="ko-KR"/>
        </w:rPr>
        <w:t xml:space="preserve"> </w:t>
      </w:r>
      <w:r w:rsidR="0087165A" w:rsidRPr="00BF42AD">
        <w:rPr>
          <w:rFonts w:eastAsia="Malgun Gothic" w:hint="eastAsia"/>
          <w:lang w:eastAsia="ko-KR"/>
        </w:rPr>
        <w:t xml:space="preserve">Retrieved from </w:t>
      </w:r>
      <w:hyperlink r:id="rId14" w:history="1">
        <w:r w:rsidR="0087165A" w:rsidRPr="00BE4267">
          <w:rPr>
            <w:rFonts w:eastAsia="Malgun Gothic"/>
            <w:b/>
            <w:bCs/>
            <w:color w:val="0000FF" w:themeColor="hyperlink"/>
            <w:lang w:eastAsia="ko-KR"/>
          </w:rPr>
          <w:t>http://www.doingbusiness.org/custom-query</w:t>
        </w:r>
      </w:hyperlink>
    </w:p>
    <w:p w:rsidR="00BF0C45" w:rsidRPr="00BF0C45" w:rsidRDefault="00BF0C45" w:rsidP="007A0D13">
      <w:pPr>
        <w:bidi w:val="0"/>
        <w:spacing w:after="120"/>
        <w:ind w:left="480" w:rightChars="150" w:right="360" w:hangingChars="200" w:hanging="480"/>
        <w:rPr>
          <w:rFonts w:eastAsia="Malgun Gothic"/>
          <w:lang w:eastAsia="ko-KR" w:bidi="ar-JO"/>
        </w:rPr>
      </w:pPr>
      <w:r w:rsidRPr="00BF0C45">
        <w:rPr>
          <w:rFonts w:eastAsia="Malgun Gothic" w:hint="eastAsia"/>
          <w:lang w:eastAsia="ko-KR"/>
        </w:rPr>
        <w:t>F</w:t>
      </w:r>
      <w:r>
        <w:rPr>
          <w:rFonts w:eastAsia="Malgun Gothic" w:hint="eastAsia"/>
          <w:lang w:eastAsia="ko-KR"/>
        </w:rPr>
        <w:t>raser</w:t>
      </w:r>
      <w:r w:rsidRPr="00BF0C45">
        <w:rPr>
          <w:rFonts w:eastAsia="Malgun Gothic" w:hint="eastAsia"/>
          <w:lang w:eastAsia="ko-KR"/>
        </w:rPr>
        <w:t xml:space="preserve"> I</w:t>
      </w:r>
      <w:r>
        <w:rPr>
          <w:rFonts w:eastAsia="Malgun Gothic" w:hint="eastAsia"/>
          <w:lang w:eastAsia="ko-KR"/>
        </w:rPr>
        <w:t>nstitute</w:t>
      </w:r>
      <w:r w:rsidRPr="00BF0C45">
        <w:rPr>
          <w:rFonts w:eastAsia="Malgun Gothic" w:hint="eastAsia"/>
          <w:lang w:eastAsia="ko-KR"/>
        </w:rPr>
        <w:t xml:space="preserve"> (2015), Economic Freedom of the World 2015. </w:t>
      </w:r>
    </w:p>
    <w:p w:rsidR="00BF42AD" w:rsidRPr="00BE4267" w:rsidRDefault="00BF42AD" w:rsidP="007A0D13">
      <w:pPr>
        <w:bidi w:val="0"/>
        <w:spacing w:after="120"/>
        <w:ind w:left="480" w:rightChars="150" w:right="360" w:hangingChars="200" w:hanging="480"/>
        <w:rPr>
          <w:rFonts w:eastAsiaTheme="minorEastAsia"/>
          <w:b/>
          <w:bCs/>
          <w:lang w:eastAsia="ko-KR"/>
        </w:rPr>
      </w:pPr>
      <w:r w:rsidRPr="00BF42AD">
        <w:rPr>
          <w:rFonts w:eastAsiaTheme="minorEastAsia" w:hint="eastAsia"/>
          <w:lang w:eastAsia="ko-KR"/>
        </w:rPr>
        <w:t>GovHK (2016</w:t>
      </w:r>
      <w:r w:rsidR="007874DD">
        <w:rPr>
          <w:rFonts w:eastAsiaTheme="minorEastAsia" w:hint="eastAsia"/>
          <w:lang w:eastAsia="ko-KR"/>
        </w:rPr>
        <w:t>a</w:t>
      </w:r>
      <w:r w:rsidRPr="00BF42AD">
        <w:rPr>
          <w:rFonts w:eastAsiaTheme="minorEastAsia" w:hint="eastAsia"/>
          <w:lang w:eastAsia="ko-KR"/>
        </w:rPr>
        <w:t xml:space="preserve">), </w:t>
      </w:r>
      <w:r w:rsidRPr="00BE4267">
        <w:rPr>
          <w:rFonts w:eastAsiaTheme="minorEastAsia" w:hint="eastAsia"/>
          <w:lang w:eastAsia="ko-KR"/>
        </w:rPr>
        <w:t>Consultation on development of Trade Single Window in Hong Kong</w:t>
      </w:r>
      <w:r w:rsidRPr="00BF42AD">
        <w:rPr>
          <w:rFonts w:eastAsiaTheme="minorEastAsia" w:hint="eastAsia"/>
          <w:lang w:eastAsia="ko-KR"/>
        </w:rPr>
        <w:t>. Press Release. Retrieved from</w:t>
      </w:r>
      <w:r w:rsidR="00717061">
        <w:rPr>
          <w:rFonts w:eastAsiaTheme="minorEastAsia" w:hint="eastAsia"/>
          <w:lang w:eastAsia="ko-KR"/>
        </w:rPr>
        <w:t xml:space="preserve"> </w:t>
      </w:r>
      <w:hyperlink r:id="rId15" w:history="1">
        <w:r w:rsidRPr="00BE4267">
          <w:rPr>
            <w:rFonts w:eastAsiaTheme="minorEastAsia"/>
            <w:b/>
            <w:bCs/>
            <w:color w:val="0000FF" w:themeColor="hyperlink"/>
            <w:lang w:eastAsia="ko-KR"/>
          </w:rPr>
          <w:t>http://www.info.gov.hk/gia/general/201604/13/P201604120347.htm</w:t>
        </w:r>
      </w:hyperlink>
    </w:p>
    <w:p w:rsidR="00BF42AD" w:rsidRPr="00BE4267" w:rsidRDefault="00BF42AD" w:rsidP="007A0D13">
      <w:pPr>
        <w:bidi w:val="0"/>
        <w:spacing w:after="120"/>
        <w:ind w:left="480" w:rightChars="150" w:right="360" w:hangingChars="200" w:hanging="480"/>
        <w:rPr>
          <w:rFonts w:eastAsiaTheme="minorEastAsia"/>
          <w:b/>
          <w:bCs/>
          <w:lang w:eastAsia="ko-KR"/>
        </w:rPr>
      </w:pPr>
      <w:r w:rsidRPr="00BF42AD">
        <w:rPr>
          <w:rFonts w:eastAsiaTheme="minorEastAsia" w:hint="eastAsia"/>
          <w:lang w:eastAsia="ko-KR"/>
        </w:rPr>
        <w:t>GovHK (2016</w:t>
      </w:r>
      <w:r w:rsidR="007874DD">
        <w:rPr>
          <w:rFonts w:eastAsiaTheme="minorEastAsia" w:hint="eastAsia"/>
          <w:lang w:eastAsia="ko-KR"/>
        </w:rPr>
        <w:t>b</w:t>
      </w:r>
      <w:r w:rsidRPr="00BF42AD">
        <w:rPr>
          <w:rFonts w:eastAsiaTheme="minorEastAsia" w:hint="eastAsia"/>
          <w:lang w:eastAsia="ko-KR"/>
        </w:rPr>
        <w:t xml:space="preserve">), </w:t>
      </w:r>
      <w:r w:rsidRPr="00BE4267">
        <w:rPr>
          <w:rFonts w:eastAsiaTheme="minorEastAsia" w:hint="eastAsia"/>
          <w:lang w:eastAsia="ko-KR"/>
        </w:rPr>
        <w:t>Hong Kong: The Fact. Trade and Industry.</w:t>
      </w:r>
      <w:r w:rsidRPr="00BF42AD">
        <w:rPr>
          <w:rFonts w:eastAsiaTheme="minorEastAsia" w:hint="eastAsia"/>
          <w:lang w:eastAsia="ko-KR"/>
        </w:rPr>
        <w:t xml:space="preserve"> Retrieved from</w:t>
      </w:r>
      <w:r w:rsidR="0087165A">
        <w:rPr>
          <w:rFonts w:eastAsiaTheme="minorEastAsia" w:hint="eastAsia"/>
          <w:lang w:eastAsia="ko-KR"/>
        </w:rPr>
        <w:t xml:space="preserve"> </w:t>
      </w:r>
      <w:hyperlink r:id="rId16" w:history="1">
        <w:r w:rsidRPr="00BE4267">
          <w:rPr>
            <w:rFonts w:eastAsiaTheme="minorEastAsia"/>
            <w:b/>
            <w:bCs/>
            <w:color w:val="0000FF" w:themeColor="hyperlink"/>
            <w:lang w:eastAsia="ko-KR"/>
          </w:rPr>
          <w:t>http://www.gov.hk/en/about/abouthk/factsheets/docs/trade%26industry.pdf</w:t>
        </w:r>
      </w:hyperlink>
    </w:p>
    <w:p w:rsidR="00BF42AD" w:rsidRPr="00C1130E" w:rsidRDefault="00BF42AD" w:rsidP="007A0D13">
      <w:pPr>
        <w:bidi w:val="0"/>
        <w:spacing w:after="120"/>
        <w:ind w:left="480" w:rightChars="150" w:right="360" w:hangingChars="200" w:hanging="480"/>
        <w:rPr>
          <w:rFonts w:eastAsia="Malgun Gothic"/>
          <w:b/>
          <w:bCs/>
          <w:lang w:eastAsia="ko-KR"/>
        </w:rPr>
      </w:pPr>
      <w:r w:rsidRPr="00C1130E">
        <w:rPr>
          <w:rFonts w:eastAsia="Malgun Gothic" w:hint="eastAsia"/>
          <w:lang w:eastAsia="ko-KR"/>
        </w:rPr>
        <w:t xml:space="preserve">Hong Kong Yearbook (2015), The Economy. Retrieved from </w:t>
      </w:r>
      <w:hyperlink r:id="rId17" w:history="1">
        <w:r w:rsidRPr="00C1130E">
          <w:rPr>
            <w:rFonts w:eastAsia="Malgun Gothic"/>
            <w:b/>
            <w:bCs/>
            <w:color w:val="0000FF" w:themeColor="hyperlink"/>
            <w:lang w:eastAsia="ko-KR"/>
          </w:rPr>
          <w:t>http://www.yearbook.gov.hk/2015/en/pdf/E03.pdf</w:t>
        </w:r>
      </w:hyperlink>
    </w:p>
    <w:p w:rsidR="00BF42AD" w:rsidRPr="00C1130E" w:rsidRDefault="00BF42AD" w:rsidP="007A0D13">
      <w:pPr>
        <w:bidi w:val="0"/>
        <w:spacing w:after="120"/>
        <w:ind w:left="480" w:rightChars="150" w:right="360" w:hangingChars="200" w:hanging="480"/>
        <w:jc w:val="both"/>
        <w:rPr>
          <w:rFonts w:eastAsia="Malgun Gothic"/>
          <w:b/>
          <w:bCs/>
          <w:lang w:eastAsia="ko-KR" w:bidi="ar-JO"/>
        </w:rPr>
      </w:pPr>
      <w:r w:rsidRPr="00BF42AD">
        <w:rPr>
          <w:rFonts w:eastAsia="Malgun Gothic" w:hint="eastAsia"/>
          <w:lang w:eastAsia="ko-KR" w:bidi="ar-JO"/>
        </w:rPr>
        <w:t>ICC</w:t>
      </w:r>
      <w:r w:rsidRPr="00C1130E">
        <w:rPr>
          <w:rFonts w:eastAsia="Malgun Gothic" w:hint="eastAsia"/>
          <w:lang w:eastAsia="ko-KR" w:bidi="ar-JO"/>
        </w:rPr>
        <w:t>(2015),Open Market Index</w:t>
      </w:r>
      <w:r w:rsidRPr="00C1130E">
        <w:rPr>
          <w:rFonts w:eastAsia="Malgun Gothic"/>
          <w:lang w:eastAsia="ko-KR" w:bidi="ar-JO"/>
        </w:rPr>
        <w:t>.</w:t>
      </w:r>
      <w:r w:rsidRPr="00C1130E">
        <w:rPr>
          <w:rFonts w:eastAsia="Malgun Gothic" w:hint="eastAsia"/>
          <w:lang w:eastAsia="ko-KR" w:bidi="ar-JO"/>
        </w:rPr>
        <w:t xml:space="preserve"> </w:t>
      </w:r>
    </w:p>
    <w:p w:rsidR="00BF42AD" w:rsidRPr="00BF42AD" w:rsidRDefault="00BF42AD" w:rsidP="007A0D13">
      <w:pPr>
        <w:bidi w:val="0"/>
        <w:spacing w:after="120"/>
        <w:ind w:left="480" w:rightChars="150" w:right="360" w:hangingChars="200" w:hanging="480"/>
        <w:jc w:val="both"/>
        <w:rPr>
          <w:rFonts w:eastAsia="Malgun Gothic"/>
          <w:color w:val="0000FF" w:themeColor="hyperlink"/>
          <w:lang w:eastAsia="ko-KR" w:bidi="ar-JO"/>
        </w:rPr>
      </w:pPr>
      <w:r w:rsidRPr="00BF42AD">
        <w:rPr>
          <w:rFonts w:eastAsia="Malgun Gothic" w:hint="eastAsia"/>
          <w:lang w:eastAsia="ko-KR" w:bidi="ar-JO"/>
        </w:rPr>
        <w:lastRenderedPageBreak/>
        <w:t>Mo</w:t>
      </w:r>
      <w:r w:rsidRPr="00BF42AD">
        <w:rPr>
          <w:rFonts w:eastAsia="Malgun Gothic"/>
          <w:lang w:eastAsia="ko-KR" w:bidi="ar-JO"/>
        </w:rPr>
        <w:t>ï</w:t>
      </w:r>
      <w:r w:rsidRPr="00BF42AD">
        <w:rPr>
          <w:rFonts w:eastAsia="Malgun Gothic" w:hint="eastAsia"/>
          <w:lang w:eastAsia="ko-KR" w:bidi="ar-JO"/>
        </w:rPr>
        <w:t>s</w:t>
      </w:r>
      <w:r w:rsidRPr="00BF42AD">
        <w:rPr>
          <w:rFonts w:eastAsia="Malgun Gothic"/>
          <w:lang w:eastAsia="ko-KR" w:bidi="ar-JO"/>
        </w:rPr>
        <w:t>é</w:t>
      </w:r>
      <w:r w:rsidRPr="00BF42AD">
        <w:rPr>
          <w:rFonts w:eastAsia="Malgun Gothic" w:hint="eastAsia"/>
          <w:lang w:eastAsia="ko-KR" w:bidi="ar-JO"/>
        </w:rPr>
        <w:t xml:space="preserve">, E., T. Orliac and P. Minot. (2011), Trade Facilitation Indicators: The Impact on Trade Costs, </w:t>
      </w:r>
      <w:r w:rsidRPr="009F0B0B">
        <w:rPr>
          <w:rFonts w:eastAsia="Malgun Gothic" w:hint="eastAsia"/>
          <w:lang w:eastAsia="ko-KR" w:bidi="ar-JO"/>
        </w:rPr>
        <w:t xml:space="preserve">OECD Trade Policy Working Papers, No. 118, OECD Publishing. </w:t>
      </w:r>
      <w:r w:rsidRPr="009F0B0B">
        <w:rPr>
          <w:rFonts w:eastAsia="Malgun Gothic"/>
          <w:lang w:eastAsia="ko-KR" w:bidi="ar-JO"/>
        </w:rPr>
        <w:t>Retrieved</w:t>
      </w:r>
      <w:r w:rsidRPr="009F0B0B">
        <w:rPr>
          <w:rFonts w:eastAsia="Malgun Gothic" w:hint="eastAsia"/>
          <w:lang w:eastAsia="ko-KR" w:bidi="ar-JO"/>
        </w:rPr>
        <w:t xml:space="preserve"> fro</w:t>
      </w:r>
      <w:r w:rsidRPr="00BF42AD">
        <w:rPr>
          <w:rFonts w:eastAsia="Malgun Gothic" w:hint="eastAsia"/>
          <w:lang w:eastAsia="ko-KR" w:bidi="ar-JO"/>
        </w:rPr>
        <w:t xml:space="preserve">m </w:t>
      </w:r>
      <w:hyperlink r:id="rId18" w:history="1">
        <w:r w:rsidRPr="009F0B0B">
          <w:rPr>
            <w:rFonts w:eastAsia="Malgun Gothic" w:hint="eastAsia"/>
            <w:b/>
            <w:bCs/>
            <w:color w:val="0000FF" w:themeColor="hyperlink"/>
            <w:lang w:eastAsia="ko-KR" w:bidi="ar-JO"/>
          </w:rPr>
          <w:t>http://dx.doi.org/10.1787/5kg6nk654hmr-en</w:t>
        </w:r>
      </w:hyperlink>
    </w:p>
    <w:p w:rsidR="00BF42AD" w:rsidRPr="009F0B0B" w:rsidRDefault="00BF42AD" w:rsidP="007A0D13">
      <w:pPr>
        <w:autoSpaceDE w:val="0"/>
        <w:autoSpaceDN w:val="0"/>
        <w:bidi w:val="0"/>
        <w:adjustRightInd w:val="0"/>
        <w:spacing w:after="120"/>
        <w:ind w:left="480" w:hangingChars="200" w:hanging="480"/>
        <w:jc w:val="both"/>
        <w:rPr>
          <w:rFonts w:eastAsia="Malgun Gothic"/>
          <w:b/>
          <w:bCs/>
          <w:lang w:eastAsia="ko-KR" w:bidi="ar-JO"/>
        </w:rPr>
      </w:pPr>
      <w:r w:rsidRPr="00BF42AD">
        <w:rPr>
          <w:rFonts w:eastAsia="Malgun Gothic" w:hint="eastAsia"/>
          <w:lang w:eastAsia="ko-KR" w:bidi="ar-JO"/>
        </w:rPr>
        <w:t xml:space="preserve">Mustra, Monica(2011), Border management modernization and the trade supply chain. </w:t>
      </w:r>
      <w:r w:rsidRPr="00BF42AD">
        <w:rPr>
          <w:rFonts w:eastAsia="Malgun Gothic"/>
          <w:lang w:eastAsia="ko-KR" w:bidi="ar-JO"/>
        </w:rPr>
        <w:t>In</w:t>
      </w:r>
      <w:r w:rsidRPr="00BF42AD">
        <w:rPr>
          <w:rFonts w:eastAsia="Malgun Gothic" w:hint="eastAsia"/>
          <w:lang w:eastAsia="ko-KR" w:bidi="ar-JO"/>
        </w:rPr>
        <w:t>:McLinden</w:t>
      </w:r>
      <w:r w:rsidRPr="00BF42AD">
        <w:rPr>
          <w:rFonts w:eastAsia="Malgun Gothic"/>
          <w:lang w:eastAsia="ko-KR" w:bidi="ar-JO"/>
        </w:rPr>
        <w:t xml:space="preserve">, </w:t>
      </w:r>
      <w:r w:rsidRPr="00BF42AD">
        <w:rPr>
          <w:rFonts w:eastAsia="Malgun Gothic" w:hint="eastAsia"/>
          <w:lang w:eastAsia="ko-KR" w:bidi="ar-JO"/>
        </w:rPr>
        <w:t>G.,Fanta</w:t>
      </w:r>
      <w:r w:rsidRPr="00BF42AD">
        <w:rPr>
          <w:rFonts w:eastAsia="Malgun Gothic"/>
          <w:lang w:eastAsia="ko-KR" w:bidi="ar-JO"/>
        </w:rPr>
        <w:t xml:space="preserve">, </w:t>
      </w:r>
      <w:r w:rsidRPr="00BF42AD">
        <w:rPr>
          <w:rFonts w:eastAsia="Malgun Gothic" w:hint="eastAsia"/>
          <w:lang w:eastAsia="ko-KR" w:bidi="ar-JO"/>
        </w:rPr>
        <w:t xml:space="preserve">E., Widdowson, D. and Doyle, T. </w:t>
      </w:r>
      <w:r w:rsidRPr="00BF42AD">
        <w:rPr>
          <w:rFonts w:eastAsia="Malgun Gothic"/>
          <w:lang w:eastAsia="ko-KR" w:bidi="ar-JO"/>
        </w:rPr>
        <w:t>(</w:t>
      </w:r>
      <w:r w:rsidRPr="00BF42AD">
        <w:rPr>
          <w:rFonts w:eastAsia="Malgun Gothic" w:hint="eastAsia"/>
          <w:lang w:eastAsia="ko-KR" w:bidi="ar-JO"/>
        </w:rPr>
        <w:t>Ed</w:t>
      </w:r>
      <w:r w:rsidRPr="00BF42AD">
        <w:rPr>
          <w:rFonts w:eastAsia="Malgun Gothic"/>
          <w:lang w:eastAsia="ko-KR" w:bidi="ar-JO"/>
        </w:rPr>
        <w:t>)</w:t>
      </w:r>
      <w:r w:rsidRPr="00BF42AD">
        <w:rPr>
          <w:rFonts w:eastAsia="Malgun Gothic" w:hint="eastAsia"/>
          <w:lang w:eastAsia="ko-KR" w:bidi="ar-JO"/>
        </w:rPr>
        <w:t xml:space="preserve">, </w:t>
      </w:r>
      <w:r w:rsidRPr="009F0B0B">
        <w:rPr>
          <w:rFonts w:eastAsia="Malgun Gothic" w:hint="eastAsia"/>
          <w:lang w:eastAsia="ko-KR" w:bidi="ar-JO"/>
        </w:rPr>
        <w:t xml:space="preserve">Border Management </w:t>
      </w:r>
      <w:r w:rsidRPr="009F0B0B">
        <w:rPr>
          <w:rFonts w:eastAsia="Malgun Gothic"/>
          <w:lang w:eastAsia="ko-KR" w:bidi="ar-JO"/>
        </w:rPr>
        <w:t>Modernization</w:t>
      </w:r>
      <w:r w:rsidRPr="009F0B0B">
        <w:rPr>
          <w:rFonts w:eastAsia="Malgun Gothic" w:hint="eastAsia"/>
          <w:lang w:eastAsia="ko-KR" w:bidi="ar-JO"/>
        </w:rPr>
        <w:t>.The International Bank for Reconstruction a</w:t>
      </w:r>
      <w:r w:rsidRPr="00BF42AD">
        <w:rPr>
          <w:rFonts w:eastAsia="Malgun Gothic" w:hint="eastAsia"/>
          <w:lang w:eastAsia="ko-KR" w:bidi="ar-JO"/>
        </w:rPr>
        <w:t xml:space="preserve">nd Development/The World Bank. Washington, D.C., Ch. 3. </w:t>
      </w:r>
    </w:p>
    <w:p w:rsidR="00BF42AD" w:rsidRPr="009F0B0B" w:rsidRDefault="00BF42AD" w:rsidP="007A0D13">
      <w:pPr>
        <w:bidi w:val="0"/>
        <w:spacing w:after="120"/>
        <w:ind w:left="480" w:rightChars="150" w:right="360" w:hangingChars="200" w:hanging="480"/>
        <w:jc w:val="both"/>
        <w:rPr>
          <w:rFonts w:eastAsia="Malgun Gothic"/>
          <w:b/>
          <w:bCs/>
          <w:lang w:eastAsia="ko-KR" w:bidi="ar-JO"/>
        </w:rPr>
      </w:pPr>
      <w:r w:rsidRPr="009F0B0B">
        <w:rPr>
          <w:rFonts w:eastAsia="Malgun Gothic" w:hint="eastAsia"/>
          <w:lang w:eastAsia="ko-KR" w:bidi="ar-JO"/>
        </w:rPr>
        <w:t xml:space="preserve">OECD (2015), OECD Trade Facilitation Indicators: An overview of available tools. </w:t>
      </w:r>
      <w:r w:rsidRPr="00BF42AD">
        <w:rPr>
          <w:rFonts w:eastAsia="Malgun Gothic" w:hint="eastAsia"/>
          <w:lang w:eastAsia="ko-KR" w:bidi="ar-JO"/>
        </w:rPr>
        <w:t xml:space="preserve">Retrieved from </w:t>
      </w:r>
      <w:hyperlink r:id="rId19" w:history="1">
        <w:r w:rsidRPr="009F0B0B">
          <w:rPr>
            <w:rFonts w:eastAsia="Malgun Gothic"/>
            <w:b/>
            <w:bCs/>
            <w:color w:val="0000FF" w:themeColor="hyperlink"/>
            <w:lang w:eastAsia="ko-KR" w:bidi="ar-JO"/>
          </w:rPr>
          <w:t>http://www.oecd.org/tad/facilitation/TFIs-overview-available-tools-september-2015.pdf</w:t>
        </w:r>
      </w:hyperlink>
    </w:p>
    <w:p w:rsidR="00BF42AD" w:rsidRPr="00BF42AD" w:rsidRDefault="00BF42AD" w:rsidP="007A0D13">
      <w:pPr>
        <w:bidi w:val="0"/>
        <w:spacing w:after="120"/>
        <w:ind w:left="480" w:rightChars="150" w:right="360" w:hangingChars="200" w:hanging="480"/>
        <w:jc w:val="both"/>
        <w:rPr>
          <w:rFonts w:eastAsiaTheme="minorEastAsia"/>
          <w:lang w:eastAsia="ko-KR"/>
        </w:rPr>
      </w:pPr>
      <w:r w:rsidRPr="00BF42AD">
        <w:rPr>
          <w:rFonts w:eastAsiaTheme="minorEastAsia" w:hint="eastAsia"/>
          <w:lang w:eastAsia="ko-KR"/>
        </w:rPr>
        <w:t>OECD (n.d.),</w:t>
      </w:r>
      <w:r w:rsidRPr="009F0B0B">
        <w:rPr>
          <w:rFonts w:eastAsiaTheme="minorEastAsia" w:hint="eastAsia"/>
          <w:lang w:eastAsia="ko-KR"/>
        </w:rPr>
        <w:t xml:space="preserve"> Compare your country. Trade Facilitation Indicators. </w:t>
      </w:r>
    </w:p>
    <w:p w:rsidR="00BF42AD" w:rsidRPr="005D53D2" w:rsidRDefault="00BF42AD" w:rsidP="007A0D13">
      <w:pPr>
        <w:bidi w:val="0"/>
        <w:spacing w:after="120"/>
        <w:ind w:left="480" w:rightChars="150" w:right="360" w:hangingChars="200" w:hanging="480"/>
        <w:rPr>
          <w:rFonts w:eastAsia="Malgun Gothic"/>
          <w:b/>
          <w:bCs/>
          <w:lang w:eastAsia="ko-KR" w:bidi="ar-JO"/>
        </w:rPr>
      </w:pPr>
      <w:r w:rsidRPr="00BF42AD">
        <w:rPr>
          <w:rFonts w:eastAsia="Malgun Gothic" w:hint="eastAsia"/>
          <w:lang w:eastAsia="ko-KR" w:bidi="ar-JO"/>
        </w:rPr>
        <w:t>OECD</w:t>
      </w:r>
      <w:r w:rsidRPr="00BF42AD">
        <w:rPr>
          <w:rFonts w:eastAsia="Malgun Gothic"/>
          <w:lang w:eastAsia="ko-KR" w:bidi="ar-JO"/>
        </w:rPr>
        <w:t xml:space="preserve"> (n.d.</w:t>
      </w:r>
      <w:r w:rsidRPr="005D53D2">
        <w:rPr>
          <w:rFonts w:eastAsia="Malgun Gothic"/>
          <w:lang w:eastAsia="ko-KR" w:bidi="ar-JO"/>
        </w:rPr>
        <w:t>)</w:t>
      </w:r>
      <w:r w:rsidRPr="005D53D2">
        <w:rPr>
          <w:rFonts w:eastAsia="Malgun Gothic" w:hint="eastAsia"/>
          <w:lang w:eastAsia="ko-KR" w:bidi="ar-JO"/>
        </w:rPr>
        <w:t>, Tra</w:t>
      </w:r>
      <w:r w:rsidRPr="005D53D2">
        <w:rPr>
          <w:rFonts w:eastAsia="Malgun Gothic"/>
          <w:lang w:eastAsia="ko-KR" w:bidi="ar-JO"/>
        </w:rPr>
        <w:t>d</w:t>
      </w:r>
      <w:r w:rsidRPr="005D53D2">
        <w:rPr>
          <w:rFonts w:eastAsia="Malgun Gothic" w:hint="eastAsia"/>
          <w:lang w:eastAsia="ko-KR" w:bidi="ar-JO"/>
        </w:rPr>
        <w:t xml:space="preserve">e Facilitation Indicators </w:t>
      </w:r>
      <w:r w:rsidRPr="005D53D2">
        <w:rPr>
          <w:rFonts w:eastAsia="Malgun Gothic"/>
          <w:lang w:eastAsia="ko-KR" w:bidi="ar-JO"/>
        </w:rPr>
        <w:t>–</w:t>
      </w:r>
      <w:r w:rsidRPr="005D53D2">
        <w:rPr>
          <w:rFonts w:eastAsia="Malgun Gothic" w:hint="eastAsia"/>
          <w:lang w:eastAsia="ko-KR" w:bidi="ar-JO"/>
        </w:rPr>
        <w:t xml:space="preserve"> Jordan</w:t>
      </w:r>
      <w:r w:rsidRPr="005D53D2">
        <w:rPr>
          <w:rFonts w:eastAsia="Malgun Gothic"/>
          <w:lang w:eastAsia="ko-KR" w:bidi="ar-JO"/>
        </w:rPr>
        <w:t>.</w:t>
      </w:r>
      <w:r w:rsidR="007874DD">
        <w:rPr>
          <w:rFonts w:eastAsia="Malgun Gothic" w:hint="eastAsia"/>
          <w:lang w:eastAsia="ko-KR" w:bidi="ar-JO"/>
        </w:rPr>
        <w:t xml:space="preserve"> </w:t>
      </w:r>
      <w:r w:rsidRPr="00BF42AD">
        <w:rPr>
          <w:rFonts w:eastAsia="Malgun Gothic" w:hint="eastAsia"/>
          <w:lang w:eastAsia="ko-KR" w:bidi="ar-JO"/>
        </w:rPr>
        <w:t>Retrieved from</w:t>
      </w:r>
      <w:r w:rsidR="0087165A">
        <w:rPr>
          <w:rFonts w:eastAsia="Malgun Gothic" w:hint="eastAsia"/>
          <w:lang w:eastAsia="ko-KR" w:bidi="ar-JO"/>
        </w:rPr>
        <w:t xml:space="preserve"> </w:t>
      </w:r>
      <w:hyperlink r:id="rId20" w:history="1">
        <w:r w:rsidRPr="005D53D2">
          <w:rPr>
            <w:rFonts w:eastAsia="Malgun Gothic"/>
            <w:b/>
            <w:bCs/>
            <w:color w:val="0000FF"/>
            <w:lang w:eastAsia="ko-KR" w:bidi="ar-JO"/>
          </w:rPr>
          <w:t>http://www.oecd.org/tad/facilitation/Jordan_OECD-Trade-Facilitation-Indicators.pdf</w:t>
        </w:r>
      </w:hyperlink>
    </w:p>
    <w:p w:rsidR="00BF42AD" w:rsidRPr="005D53D2" w:rsidRDefault="00BF42AD" w:rsidP="007A0D13">
      <w:pPr>
        <w:bidi w:val="0"/>
        <w:spacing w:after="120"/>
        <w:ind w:left="480" w:rightChars="150" w:right="360" w:hangingChars="200" w:hanging="480"/>
        <w:jc w:val="both"/>
        <w:rPr>
          <w:rFonts w:eastAsia="Malgun Gothic"/>
          <w:b/>
          <w:bCs/>
          <w:color w:val="0000FF" w:themeColor="hyperlink"/>
          <w:lang w:eastAsia="ko-KR" w:bidi="ar-JO"/>
        </w:rPr>
      </w:pPr>
      <w:r w:rsidRPr="00BF42AD">
        <w:rPr>
          <w:rFonts w:eastAsia="Malgun Gothic" w:hint="eastAsia"/>
          <w:lang w:eastAsia="ko-KR" w:bidi="ar-JO"/>
        </w:rPr>
        <w:t>OECD</w:t>
      </w:r>
      <w:r w:rsidRPr="00BF42AD">
        <w:rPr>
          <w:rFonts w:eastAsia="Malgun Gothic"/>
          <w:lang w:eastAsia="ko-KR" w:bidi="ar-JO"/>
        </w:rPr>
        <w:t xml:space="preserve"> (n.d.)</w:t>
      </w:r>
      <w:r w:rsidRPr="00BF42AD">
        <w:rPr>
          <w:rFonts w:eastAsia="Malgun Gothic" w:hint="eastAsia"/>
          <w:lang w:eastAsia="ko-KR" w:bidi="ar-JO"/>
        </w:rPr>
        <w:t>,</w:t>
      </w:r>
      <w:r w:rsidRPr="005D53D2">
        <w:rPr>
          <w:rFonts w:eastAsia="Malgun Gothic" w:hint="eastAsia"/>
          <w:lang w:eastAsia="ko-KR" w:bidi="ar-JO"/>
        </w:rPr>
        <w:t xml:space="preserve"> Tra</w:t>
      </w:r>
      <w:r w:rsidRPr="005D53D2">
        <w:rPr>
          <w:rFonts w:eastAsia="Malgun Gothic"/>
          <w:lang w:eastAsia="ko-KR" w:bidi="ar-JO"/>
        </w:rPr>
        <w:t>d</w:t>
      </w:r>
      <w:r w:rsidRPr="005D53D2">
        <w:rPr>
          <w:rFonts w:eastAsia="Malgun Gothic" w:hint="eastAsia"/>
          <w:lang w:eastAsia="ko-KR" w:bidi="ar-JO"/>
        </w:rPr>
        <w:t xml:space="preserve">e Facilitation Indicators </w:t>
      </w:r>
      <w:r w:rsidRPr="005D53D2">
        <w:rPr>
          <w:rFonts w:eastAsia="Malgun Gothic"/>
          <w:lang w:eastAsia="ko-KR" w:bidi="ar-JO"/>
        </w:rPr>
        <w:t>–</w:t>
      </w:r>
      <w:r w:rsidR="007874DD">
        <w:rPr>
          <w:rFonts w:eastAsia="Malgun Gothic" w:hint="eastAsia"/>
          <w:lang w:eastAsia="ko-KR" w:bidi="ar-JO"/>
        </w:rPr>
        <w:t xml:space="preserve"> Hong Kong</w:t>
      </w:r>
      <w:r w:rsidRPr="005D53D2">
        <w:rPr>
          <w:rFonts w:eastAsia="Malgun Gothic"/>
          <w:lang w:eastAsia="ko-KR" w:bidi="ar-JO"/>
        </w:rPr>
        <w:t>.</w:t>
      </w:r>
      <w:r w:rsidRPr="005D53D2">
        <w:rPr>
          <w:rFonts w:eastAsia="Malgun Gothic" w:hint="eastAsia"/>
          <w:lang w:eastAsia="ko-KR" w:bidi="ar-JO"/>
        </w:rPr>
        <w:t xml:space="preserve"> Retrieved from </w:t>
      </w:r>
      <w:hyperlink r:id="rId21" w:history="1">
        <w:r w:rsidRPr="005D53D2">
          <w:rPr>
            <w:rFonts w:eastAsia="Malgun Gothic"/>
            <w:b/>
            <w:bCs/>
            <w:color w:val="0000FF" w:themeColor="hyperlink"/>
            <w:lang w:eastAsia="ko-KR" w:bidi="ar-JO"/>
          </w:rPr>
          <w:t>http://www.oecd.org/tad/facilitation/Hong-Kong-China_OECD-Trade-Facilitation-Indicators.pdf</w:t>
        </w:r>
      </w:hyperlink>
    </w:p>
    <w:p w:rsidR="00BF42AD" w:rsidRPr="00BF42AD" w:rsidRDefault="00BF42AD" w:rsidP="007A0D13">
      <w:pPr>
        <w:bidi w:val="0"/>
        <w:spacing w:after="120"/>
        <w:ind w:left="480" w:rightChars="150" w:right="360" w:hangingChars="200" w:hanging="480"/>
        <w:jc w:val="both"/>
        <w:rPr>
          <w:rFonts w:eastAsia="Malgun Gothic"/>
          <w:lang w:eastAsia="ko-KR" w:bidi="ar-JO"/>
        </w:rPr>
      </w:pPr>
      <w:r w:rsidRPr="00BF42AD">
        <w:rPr>
          <w:rFonts w:eastAsia="Malgun Gothic" w:hint="eastAsia"/>
          <w:lang w:eastAsia="ko-KR" w:bidi="ar-JO"/>
        </w:rPr>
        <w:t xml:space="preserve">Orliac, Thomas (2012), </w:t>
      </w:r>
      <w:r w:rsidRPr="0087165A">
        <w:rPr>
          <w:rFonts w:eastAsia="Malgun Gothic" w:hint="eastAsia"/>
          <w:lang w:eastAsia="ko-KR" w:bidi="ar-JO"/>
        </w:rPr>
        <w:t>The Economics of Trade Facilitation.</w:t>
      </w:r>
      <w:r w:rsidRPr="00BF42AD">
        <w:rPr>
          <w:rFonts w:eastAsia="Malgun Gothic" w:hint="eastAsia"/>
          <w:lang w:eastAsia="ko-KR" w:bidi="ar-JO"/>
        </w:rPr>
        <w:t xml:space="preserve"> </w:t>
      </w:r>
      <w:r w:rsidR="00BA1648">
        <w:rPr>
          <w:rFonts w:eastAsiaTheme="minorEastAsia" w:hint="eastAsia"/>
          <w:lang w:eastAsia="ko-KR"/>
        </w:rPr>
        <w:t>Unpublished</w:t>
      </w:r>
      <w:r w:rsidR="00BA1648">
        <w:rPr>
          <w:rFonts w:eastAsia="Malgun Gothic" w:hint="eastAsia"/>
          <w:lang w:eastAsia="ko-KR" w:bidi="ar-JO"/>
        </w:rPr>
        <w:t xml:space="preserve"> Doctoral D</w:t>
      </w:r>
      <w:r w:rsidR="00BA1648" w:rsidRPr="00BF42AD">
        <w:rPr>
          <w:rFonts w:eastAsia="Malgun Gothic" w:hint="eastAsia"/>
          <w:lang w:eastAsia="ko-KR" w:bidi="ar-JO"/>
        </w:rPr>
        <w:t>issertation.</w:t>
      </w:r>
      <w:r w:rsidR="0087165A">
        <w:rPr>
          <w:rFonts w:eastAsia="Malgun Gothic" w:hint="eastAsia"/>
          <w:lang w:eastAsia="ko-KR" w:bidi="ar-JO"/>
        </w:rPr>
        <w:t xml:space="preserve"> </w:t>
      </w:r>
      <w:r w:rsidRPr="00717061">
        <w:rPr>
          <w:rFonts w:eastAsia="Malgun Gothic" w:hint="eastAsia"/>
          <w:i/>
          <w:iCs/>
          <w:lang w:eastAsia="ko-KR" w:bidi="ar-JO"/>
        </w:rPr>
        <w:t>Institutd</w:t>
      </w:r>
      <w:r w:rsidRPr="00717061">
        <w:rPr>
          <w:rFonts w:eastAsia="Malgun Gothic"/>
          <w:i/>
          <w:iCs/>
          <w:lang w:eastAsia="ko-KR" w:bidi="ar-JO"/>
        </w:rPr>
        <w:t>’</w:t>
      </w:r>
      <w:r w:rsidR="0087165A">
        <w:rPr>
          <w:rFonts w:eastAsia="Malgun Gothic" w:hint="eastAsia"/>
          <w:i/>
          <w:iCs/>
          <w:lang w:eastAsia="ko-KR" w:bidi="ar-JO"/>
        </w:rPr>
        <w:t xml:space="preserve"> </w:t>
      </w:r>
      <w:r w:rsidR="00BA1648" w:rsidRPr="00717061">
        <w:rPr>
          <w:rFonts w:eastAsia="Malgun Gothic" w:hint="eastAsia"/>
          <w:i/>
          <w:iCs/>
          <w:lang w:eastAsia="ko-KR" w:bidi="ar-JO"/>
        </w:rPr>
        <w:t>Etudes</w:t>
      </w:r>
      <w:r w:rsidR="0087165A">
        <w:rPr>
          <w:rFonts w:eastAsia="Malgun Gothic" w:hint="eastAsia"/>
          <w:i/>
          <w:iCs/>
          <w:lang w:eastAsia="ko-KR" w:bidi="ar-JO"/>
        </w:rPr>
        <w:t xml:space="preserve"> </w:t>
      </w:r>
      <w:r w:rsidR="00BA1648" w:rsidRPr="00717061">
        <w:rPr>
          <w:rFonts w:eastAsia="Malgun Gothic" w:hint="eastAsia"/>
          <w:i/>
          <w:iCs/>
          <w:lang w:eastAsia="ko-KR" w:bidi="ar-JO"/>
        </w:rPr>
        <w:t>Politiques de Paris</w:t>
      </w:r>
      <w:r w:rsidR="00BA1648">
        <w:rPr>
          <w:rFonts w:eastAsia="Malgun Gothic" w:hint="eastAsia"/>
          <w:lang w:eastAsia="ko-KR" w:bidi="ar-JO"/>
        </w:rPr>
        <w:t xml:space="preserve"> [</w:t>
      </w:r>
      <w:r w:rsidR="00BA1648" w:rsidRPr="00BA1648">
        <w:rPr>
          <w:rFonts w:eastAsia="Malgun Gothic"/>
          <w:lang w:eastAsia="ko-KR" w:bidi="ar-JO"/>
        </w:rPr>
        <w:t>Paris Institute of Political Studies</w:t>
      </w:r>
      <w:r w:rsidR="00BA1648">
        <w:rPr>
          <w:rFonts w:eastAsia="Malgun Gothic" w:hint="eastAsia"/>
          <w:lang w:eastAsia="ko-KR" w:bidi="ar-JO"/>
        </w:rPr>
        <w:t xml:space="preserve">], Paris, France. </w:t>
      </w:r>
    </w:p>
    <w:p w:rsidR="00BF42AD" w:rsidRPr="003B3EFE" w:rsidRDefault="00BF42AD" w:rsidP="007A0D13">
      <w:pPr>
        <w:autoSpaceDE w:val="0"/>
        <w:autoSpaceDN w:val="0"/>
        <w:bidi w:val="0"/>
        <w:adjustRightInd w:val="0"/>
        <w:spacing w:after="120"/>
        <w:ind w:left="480" w:hangingChars="200" w:hanging="480"/>
        <w:jc w:val="both"/>
        <w:rPr>
          <w:rFonts w:eastAsia="Malgun Gothic"/>
          <w:b/>
          <w:bCs/>
          <w:lang w:eastAsia="ko-KR" w:bidi="ar-JO"/>
        </w:rPr>
      </w:pPr>
      <w:r w:rsidRPr="00BF42AD">
        <w:rPr>
          <w:rFonts w:eastAsia="Malgun Gothic"/>
          <w:lang w:eastAsia="ko-KR" w:bidi="ar-JO"/>
        </w:rPr>
        <w:t>Staples, Brian (2002)</w:t>
      </w:r>
      <w:r w:rsidRPr="00BF42AD">
        <w:rPr>
          <w:rFonts w:eastAsia="Malgun Gothic" w:hint="eastAsia"/>
          <w:lang w:eastAsia="ko-KR" w:bidi="ar-JO"/>
        </w:rPr>
        <w:t>,</w:t>
      </w:r>
      <w:r w:rsidRPr="00BF42AD">
        <w:rPr>
          <w:rFonts w:eastAsia="Malgun Gothic"/>
          <w:lang w:eastAsia="ko-KR" w:bidi="ar-JO"/>
        </w:rPr>
        <w:t xml:space="preserve"> Trade Facilitation: “Improving the Invisible Infrastructure.” In</w:t>
      </w:r>
      <w:r w:rsidRPr="00BF42AD">
        <w:rPr>
          <w:rFonts w:eastAsia="Malgun Gothic" w:hint="eastAsia"/>
          <w:lang w:eastAsia="ko-KR" w:bidi="ar-JO"/>
        </w:rPr>
        <w:t>:</w:t>
      </w:r>
      <w:r w:rsidRPr="00BF42AD">
        <w:rPr>
          <w:rFonts w:eastAsia="Malgun Gothic"/>
          <w:lang w:eastAsia="ko-KR" w:bidi="ar-JO"/>
        </w:rPr>
        <w:t xml:space="preserve">Hoekman, </w:t>
      </w:r>
      <w:r w:rsidRPr="00BF42AD">
        <w:rPr>
          <w:rFonts w:eastAsia="Malgun Gothic" w:hint="eastAsia"/>
          <w:lang w:eastAsia="ko-KR" w:bidi="ar-JO"/>
        </w:rPr>
        <w:t xml:space="preserve">B, </w:t>
      </w:r>
      <w:r w:rsidRPr="00BF42AD">
        <w:rPr>
          <w:rFonts w:eastAsia="Malgun Gothic"/>
          <w:lang w:eastAsia="ko-KR" w:bidi="ar-JO"/>
        </w:rPr>
        <w:t xml:space="preserve">Mattoo, </w:t>
      </w:r>
      <w:r w:rsidRPr="00BF42AD">
        <w:rPr>
          <w:rFonts w:eastAsia="Malgun Gothic" w:hint="eastAsia"/>
          <w:lang w:eastAsia="ko-KR" w:bidi="ar-JO"/>
        </w:rPr>
        <w:t xml:space="preserve">A </w:t>
      </w:r>
      <w:r w:rsidRPr="00BF42AD">
        <w:rPr>
          <w:rFonts w:eastAsia="Malgun Gothic"/>
          <w:lang w:eastAsia="ko-KR" w:bidi="ar-JO"/>
        </w:rPr>
        <w:t>and English</w:t>
      </w:r>
      <w:r w:rsidRPr="00BF42AD">
        <w:rPr>
          <w:rFonts w:eastAsia="Malgun Gothic" w:hint="eastAsia"/>
          <w:lang w:eastAsia="ko-KR" w:bidi="ar-JO"/>
        </w:rPr>
        <w:t>,</w:t>
      </w:r>
      <w:r w:rsidRPr="003B3EFE">
        <w:rPr>
          <w:rFonts w:eastAsia="Malgun Gothic" w:hint="eastAsia"/>
          <w:lang w:eastAsia="ko-KR" w:bidi="ar-JO"/>
        </w:rPr>
        <w:t xml:space="preserve"> P.</w:t>
      </w:r>
      <w:r w:rsidRPr="003B3EFE">
        <w:rPr>
          <w:rFonts w:eastAsia="Malgun Gothic"/>
          <w:lang w:eastAsia="ko-KR" w:bidi="ar-JO"/>
        </w:rPr>
        <w:t xml:space="preserve"> (</w:t>
      </w:r>
      <w:r w:rsidRPr="003B3EFE">
        <w:rPr>
          <w:rFonts w:eastAsia="Malgun Gothic" w:hint="eastAsia"/>
          <w:lang w:eastAsia="ko-KR" w:bidi="ar-JO"/>
        </w:rPr>
        <w:t>Ed</w:t>
      </w:r>
      <w:r w:rsidRPr="003B3EFE">
        <w:rPr>
          <w:rFonts w:eastAsia="Malgun Gothic"/>
          <w:lang w:eastAsia="ko-KR" w:bidi="ar-JO"/>
        </w:rPr>
        <w:t>)</w:t>
      </w:r>
      <w:r w:rsidRPr="003B3EFE">
        <w:rPr>
          <w:rFonts w:eastAsia="Malgun Gothic" w:hint="eastAsia"/>
          <w:lang w:eastAsia="ko-KR" w:bidi="ar-JO"/>
        </w:rPr>
        <w:t>,</w:t>
      </w:r>
      <w:r w:rsidRPr="003B3EFE">
        <w:rPr>
          <w:rFonts w:eastAsia="Malgun Gothic"/>
          <w:lang w:eastAsia="ko-KR" w:bidi="ar-JO"/>
        </w:rPr>
        <w:t xml:space="preserve"> Development, Trade and the WTO: A Handbook.</w:t>
      </w:r>
      <w:r w:rsidRPr="003B3EFE">
        <w:rPr>
          <w:rFonts w:eastAsia="Malgun Gothic" w:hint="eastAsia"/>
          <w:lang w:eastAsia="ko-KR" w:bidi="ar-JO"/>
        </w:rPr>
        <w:t xml:space="preserve"> (pp. 139-148),</w:t>
      </w:r>
      <w:r w:rsidRPr="003B3EFE">
        <w:rPr>
          <w:rFonts w:eastAsia="Malgun Gothic"/>
          <w:lang w:eastAsia="ko-KR" w:bidi="ar-JO"/>
        </w:rPr>
        <w:t xml:space="preserve"> Wash</w:t>
      </w:r>
      <w:r w:rsidRPr="00BF42AD">
        <w:rPr>
          <w:rFonts w:eastAsia="Malgun Gothic"/>
          <w:lang w:eastAsia="ko-KR" w:bidi="ar-JO"/>
        </w:rPr>
        <w:t>ington, D.C.: World Bank.</w:t>
      </w:r>
      <w:r w:rsidRPr="00BF42AD">
        <w:rPr>
          <w:rFonts w:eastAsia="Malgun Gothic" w:hint="eastAsia"/>
          <w:lang w:eastAsia="ko-KR" w:bidi="ar-JO"/>
        </w:rPr>
        <w:t xml:space="preserve"> </w:t>
      </w:r>
    </w:p>
    <w:p w:rsidR="00BF42AD" w:rsidRPr="003B3EFE" w:rsidRDefault="00BF42AD" w:rsidP="007A0D13">
      <w:pPr>
        <w:autoSpaceDE w:val="0"/>
        <w:autoSpaceDN w:val="0"/>
        <w:bidi w:val="0"/>
        <w:adjustRightInd w:val="0"/>
        <w:spacing w:after="120"/>
        <w:ind w:left="480" w:hangingChars="200" w:hanging="480"/>
        <w:jc w:val="both"/>
        <w:rPr>
          <w:rFonts w:eastAsia="Malgun Gothic"/>
          <w:b/>
          <w:bCs/>
          <w:lang w:eastAsia="ko-KR" w:bidi="ar-JO"/>
        </w:rPr>
      </w:pPr>
      <w:r w:rsidRPr="003B3EFE">
        <w:rPr>
          <w:rFonts w:eastAsia="Malgun Gothic" w:hint="eastAsia"/>
          <w:lang w:eastAsia="ko-KR" w:bidi="ar-JO"/>
        </w:rPr>
        <w:t xml:space="preserve">The World Bank (2011), Regional Cross-Border Trade Facilitation and Infrastructure for Mashreq Countries. </w:t>
      </w:r>
      <w:r w:rsidRPr="0087165A">
        <w:rPr>
          <w:rFonts w:eastAsia="Malgun Gothic" w:hint="eastAsia"/>
          <w:i/>
          <w:iCs/>
          <w:lang w:eastAsia="ko-KR" w:bidi="ar-JO"/>
        </w:rPr>
        <w:t>Sustainable Development Department</w:t>
      </w:r>
      <w:r w:rsidRPr="003B3EFE">
        <w:rPr>
          <w:rFonts w:eastAsia="Malgun Gothic" w:hint="eastAsia"/>
          <w:lang w:eastAsia="ko-KR" w:bidi="ar-JO"/>
        </w:rPr>
        <w:t xml:space="preserve">. Middle East and North </w:t>
      </w:r>
      <w:r w:rsidRPr="00BF42AD">
        <w:rPr>
          <w:rFonts w:eastAsia="Malgun Gothic" w:hint="eastAsia"/>
          <w:lang w:eastAsia="ko-KR" w:bidi="ar-JO"/>
        </w:rPr>
        <w:t xml:space="preserve">Africa Region. </w:t>
      </w:r>
    </w:p>
    <w:p w:rsidR="00BF42AD" w:rsidRPr="003B3EFE" w:rsidRDefault="00D30B76" w:rsidP="007A0D13">
      <w:pPr>
        <w:bidi w:val="0"/>
        <w:spacing w:after="120" w:line="264" w:lineRule="auto"/>
        <w:ind w:left="480" w:rightChars="150" w:right="360" w:hangingChars="200" w:hanging="480"/>
        <w:jc w:val="both"/>
        <w:rPr>
          <w:rFonts w:eastAsia="Malgun Gothic"/>
          <w:b/>
          <w:bCs/>
          <w:lang w:eastAsia="ko-KR" w:bidi="ar-JO"/>
        </w:rPr>
      </w:pPr>
      <w:r>
        <w:rPr>
          <w:rFonts w:eastAsia="Malgun Gothic" w:hint="eastAsia"/>
          <w:lang w:eastAsia="ko-KR" w:bidi="ar-JO"/>
        </w:rPr>
        <w:t>The World Bank (2014</w:t>
      </w:r>
      <w:r w:rsidR="00BF42AD" w:rsidRPr="003B3EFE">
        <w:rPr>
          <w:rFonts w:eastAsia="Malgun Gothic" w:hint="eastAsia"/>
          <w:lang w:eastAsia="ko-KR" w:bidi="ar-JO"/>
        </w:rPr>
        <w:t xml:space="preserve">), Trade Facilitation and Logistics. Brief. Retrieved </w:t>
      </w:r>
      <w:r w:rsidR="00BF42AD" w:rsidRPr="00BF42AD">
        <w:rPr>
          <w:rFonts w:eastAsia="Malgun Gothic" w:hint="eastAsia"/>
          <w:lang w:eastAsia="ko-KR" w:bidi="ar-JO"/>
        </w:rPr>
        <w:t xml:space="preserve">from </w:t>
      </w:r>
      <w:hyperlink r:id="rId22" w:history="1">
        <w:r w:rsidR="00BF42AD" w:rsidRPr="003B3EFE">
          <w:rPr>
            <w:rFonts w:eastAsia="Malgun Gothic"/>
            <w:b/>
            <w:bCs/>
            <w:color w:val="0000FF" w:themeColor="hyperlink"/>
            <w:lang w:eastAsia="ko-KR" w:bidi="ar-JO"/>
          </w:rPr>
          <w:t>http://www.worldbank.org/en/topic/trade/brief/trade-facilitation-and-logistics</w:t>
        </w:r>
      </w:hyperlink>
    </w:p>
    <w:p w:rsidR="00BF42AD" w:rsidRPr="00BF42AD" w:rsidRDefault="00BF42AD" w:rsidP="007A0D13">
      <w:pPr>
        <w:bidi w:val="0"/>
        <w:spacing w:after="120"/>
        <w:ind w:left="480" w:rightChars="150" w:right="360" w:hangingChars="200" w:hanging="480"/>
        <w:jc w:val="both"/>
        <w:rPr>
          <w:rFonts w:eastAsia="Malgun Gothic"/>
          <w:lang w:eastAsia="ko-KR" w:bidi="ar-JO"/>
        </w:rPr>
      </w:pPr>
      <w:r w:rsidRPr="003B3EFE">
        <w:rPr>
          <w:rFonts w:eastAsia="Malgun Gothic" w:hint="eastAsia"/>
          <w:lang w:eastAsia="ko-KR" w:bidi="ar-JO"/>
        </w:rPr>
        <w:t>The World Bank</w:t>
      </w:r>
      <w:r w:rsidRPr="003B3EFE">
        <w:rPr>
          <w:rFonts w:eastAsia="Malgun Gothic"/>
          <w:lang w:eastAsia="ko-KR" w:bidi="ar-JO"/>
        </w:rPr>
        <w:t xml:space="preserve"> (201</w:t>
      </w:r>
      <w:r w:rsidRPr="003B3EFE">
        <w:rPr>
          <w:rFonts w:eastAsia="Malgun Gothic" w:hint="eastAsia"/>
          <w:lang w:eastAsia="ko-KR" w:bidi="ar-JO"/>
        </w:rPr>
        <w:t>6</w:t>
      </w:r>
      <w:r w:rsidRPr="003B3EFE">
        <w:rPr>
          <w:rFonts w:eastAsia="Malgun Gothic"/>
          <w:lang w:eastAsia="ko-KR" w:bidi="ar-JO"/>
        </w:rPr>
        <w:t>)</w:t>
      </w:r>
      <w:r w:rsidRPr="003B3EFE">
        <w:rPr>
          <w:rFonts w:eastAsia="Malgun Gothic" w:hint="eastAsia"/>
          <w:lang w:eastAsia="ko-KR" w:bidi="ar-JO"/>
        </w:rPr>
        <w:t>, Logistics Performance Index</w:t>
      </w:r>
      <w:r w:rsidRPr="003B3EFE">
        <w:rPr>
          <w:rFonts w:eastAsia="Malgun Gothic"/>
          <w:lang w:eastAsia="ko-KR" w:bidi="ar-JO"/>
        </w:rPr>
        <w:t>.</w:t>
      </w:r>
      <w:r w:rsidRPr="003B3EFE">
        <w:rPr>
          <w:rFonts w:eastAsia="Malgun Gothic" w:hint="eastAsia"/>
          <w:lang w:eastAsia="ko-KR" w:bidi="ar-JO"/>
        </w:rPr>
        <w:t xml:space="preserve"> </w:t>
      </w:r>
    </w:p>
    <w:p w:rsidR="00BF42AD" w:rsidRPr="003B3EFE" w:rsidRDefault="00BF42AD" w:rsidP="007A0D13">
      <w:pPr>
        <w:bidi w:val="0"/>
        <w:spacing w:after="120" w:line="264" w:lineRule="auto"/>
        <w:ind w:left="480" w:rightChars="150" w:right="360" w:hangingChars="200" w:hanging="480"/>
        <w:jc w:val="both"/>
        <w:rPr>
          <w:rFonts w:eastAsia="Malgun Gothic"/>
          <w:b/>
          <w:bCs/>
          <w:color w:val="0000FF"/>
          <w:lang w:eastAsia="ko-KR" w:bidi="ar-JO"/>
        </w:rPr>
      </w:pPr>
      <w:r w:rsidRPr="003B3EFE">
        <w:rPr>
          <w:rFonts w:eastAsia="Malgun Gothic" w:hint="eastAsia"/>
          <w:lang w:eastAsia="ko-KR" w:bidi="ar-JO"/>
        </w:rPr>
        <w:t>UNCTAD (200</w:t>
      </w:r>
      <w:r w:rsidR="00D30B76">
        <w:rPr>
          <w:rFonts w:eastAsia="Malgun Gothic"/>
          <w:lang w:eastAsia="ko-KR" w:bidi="ar-JO"/>
        </w:rPr>
        <w:t>5</w:t>
      </w:r>
      <w:r w:rsidRPr="003B3EFE">
        <w:rPr>
          <w:rFonts w:eastAsia="Malgun Gothic" w:hint="eastAsia"/>
          <w:lang w:eastAsia="ko-KR" w:bidi="ar-JO"/>
        </w:rPr>
        <w:t>), Trade Facilitation Handbook Part II</w:t>
      </w:r>
      <w:r w:rsidRPr="003B3EFE">
        <w:rPr>
          <w:rFonts w:eastAsia="Malgun Gothic"/>
          <w:lang w:eastAsia="ko-KR" w:bidi="ar-JO"/>
        </w:rPr>
        <w:t>.</w:t>
      </w:r>
      <w:r w:rsidRPr="003B3EFE">
        <w:rPr>
          <w:rFonts w:eastAsia="Malgun Gothic" w:hint="eastAsia"/>
          <w:lang w:eastAsia="ko-KR" w:bidi="ar-JO"/>
        </w:rPr>
        <w:t xml:space="preserve"> Technical Notes on Essential Trade Facilitation Measure</w:t>
      </w:r>
      <w:r w:rsidRPr="0087165A">
        <w:rPr>
          <w:rFonts w:eastAsia="Malgun Gothic" w:hint="eastAsia"/>
          <w:lang w:eastAsia="ko-KR" w:bidi="ar-JO"/>
        </w:rPr>
        <w:t xml:space="preserve">s. New York and Geneva. </w:t>
      </w:r>
    </w:p>
    <w:p w:rsidR="00BF42AD" w:rsidRPr="00BF6E4E" w:rsidRDefault="00BF42AD" w:rsidP="007A0D13">
      <w:pPr>
        <w:autoSpaceDE w:val="0"/>
        <w:autoSpaceDN w:val="0"/>
        <w:bidi w:val="0"/>
        <w:adjustRightInd w:val="0"/>
        <w:spacing w:after="120"/>
        <w:ind w:left="480" w:hangingChars="200" w:hanging="480"/>
        <w:jc w:val="both"/>
        <w:rPr>
          <w:rFonts w:eastAsiaTheme="minorEastAsia"/>
          <w:b/>
          <w:bCs/>
          <w:shd w:val="clear" w:color="auto" w:fill="FFFFFF"/>
          <w:lang w:eastAsia="ko-KR"/>
        </w:rPr>
      </w:pPr>
      <w:r w:rsidRPr="003B3EFE">
        <w:rPr>
          <w:rFonts w:eastAsiaTheme="minorEastAsia" w:hint="eastAsia"/>
          <w:lang w:eastAsia="ko-KR"/>
        </w:rPr>
        <w:t xml:space="preserve">UNCTAD (2010), Technical Notes on Trade Facilitation Measures. Transport and Trade Facilitation Series No. 1. </w:t>
      </w:r>
      <w:r w:rsidRPr="00D83BD4">
        <w:rPr>
          <w:rFonts w:eastAsiaTheme="minorEastAsia" w:hint="eastAsia"/>
          <w:i/>
          <w:iCs/>
          <w:lang w:eastAsia="ko-KR"/>
        </w:rPr>
        <w:t>United Nations</w:t>
      </w:r>
      <w:r w:rsidRPr="003B3EFE">
        <w:rPr>
          <w:rFonts w:eastAsiaTheme="minorEastAsia" w:hint="eastAsia"/>
          <w:lang w:eastAsia="ko-KR"/>
        </w:rPr>
        <w:t xml:space="preserve">. New York and Geneva. </w:t>
      </w:r>
    </w:p>
    <w:p w:rsidR="00BF42AD" w:rsidRPr="003B3EFE" w:rsidRDefault="00BF42AD" w:rsidP="007A0D13">
      <w:pPr>
        <w:autoSpaceDE w:val="0"/>
        <w:autoSpaceDN w:val="0"/>
        <w:bidi w:val="0"/>
        <w:adjustRightInd w:val="0"/>
        <w:spacing w:after="120"/>
        <w:ind w:left="480" w:hangingChars="200" w:hanging="480"/>
        <w:jc w:val="both"/>
        <w:rPr>
          <w:rFonts w:eastAsiaTheme="minorEastAsia"/>
          <w:b/>
          <w:bCs/>
          <w:lang w:eastAsia="ko-KR"/>
        </w:rPr>
      </w:pPr>
      <w:r w:rsidRPr="003B3EFE">
        <w:rPr>
          <w:rFonts w:eastAsiaTheme="minorEastAsia" w:hint="eastAsia"/>
          <w:lang w:eastAsia="ko-KR"/>
        </w:rPr>
        <w:t>UNCTAD (2013), The New Frontier of Competitiveness in Developing C</w:t>
      </w:r>
      <w:r w:rsidRPr="003B3EFE">
        <w:rPr>
          <w:rFonts w:eastAsiaTheme="minorEastAsia"/>
          <w:lang w:eastAsia="ko-KR"/>
        </w:rPr>
        <w:t>o</w:t>
      </w:r>
      <w:r w:rsidRPr="003B3EFE">
        <w:rPr>
          <w:rFonts w:eastAsiaTheme="minorEastAsia" w:hint="eastAsia"/>
          <w:lang w:eastAsia="ko-KR"/>
        </w:rPr>
        <w:t xml:space="preserve">untries </w:t>
      </w:r>
      <w:r w:rsidRPr="003B3EFE">
        <w:rPr>
          <w:rFonts w:eastAsiaTheme="minorEastAsia"/>
          <w:lang w:eastAsia="ko-KR"/>
        </w:rPr>
        <w:t>–</w:t>
      </w:r>
      <w:r w:rsidRPr="003B3EFE">
        <w:rPr>
          <w:rFonts w:eastAsiaTheme="minorEastAsia" w:hint="eastAsia"/>
          <w:lang w:eastAsia="ko-KR"/>
        </w:rPr>
        <w:t xml:space="preserve"> Implementing Trade Facilitation. Transport and Trade Facilitation Series No. 5. </w:t>
      </w:r>
      <w:r w:rsidRPr="00D83BD4">
        <w:rPr>
          <w:rFonts w:eastAsiaTheme="minorEastAsia" w:hint="eastAsia"/>
          <w:i/>
          <w:iCs/>
          <w:lang w:eastAsia="ko-KR"/>
        </w:rPr>
        <w:t>United Nations</w:t>
      </w:r>
      <w:r w:rsidRPr="00BF42AD">
        <w:rPr>
          <w:rFonts w:eastAsiaTheme="minorEastAsia" w:hint="eastAsia"/>
          <w:lang w:eastAsia="ko-KR"/>
        </w:rPr>
        <w:t xml:space="preserve">. New York and Geneva. </w:t>
      </w:r>
    </w:p>
    <w:p w:rsidR="00B17B2C" w:rsidRPr="003B3EFE" w:rsidRDefault="00B17B2C" w:rsidP="007A0D13">
      <w:pPr>
        <w:bidi w:val="0"/>
        <w:spacing w:after="120"/>
        <w:ind w:left="480" w:hangingChars="200" w:hanging="480"/>
        <w:rPr>
          <w:rFonts w:eastAsia="Malgun Gothic"/>
          <w:b/>
          <w:bCs/>
          <w:lang w:eastAsia="ko-KR"/>
        </w:rPr>
      </w:pPr>
      <w:r w:rsidRPr="003B3EFE">
        <w:rPr>
          <w:rFonts w:eastAsia="Malgun Gothic" w:hint="eastAsia"/>
          <w:lang w:eastAsia="ko-KR"/>
        </w:rPr>
        <w:t xml:space="preserve">USAID JORDAN (2012), Jordan Improves Trading Cross Borders Rank for 2013. </w:t>
      </w:r>
      <w:r w:rsidRPr="00984A49">
        <w:rPr>
          <w:rFonts w:eastAsia="Malgun Gothic" w:hint="eastAsia"/>
          <w:lang w:eastAsia="ko-KR"/>
        </w:rPr>
        <w:t>Success Story</w:t>
      </w:r>
      <w:r w:rsidRPr="00BF42AD">
        <w:rPr>
          <w:rFonts w:eastAsia="Malgun Gothic" w:hint="eastAsia"/>
          <w:lang w:eastAsia="ko-KR"/>
        </w:rPr>
        <w:t xml:space="preserve">. Retrieved from </w:t>
      </w:r>
      <w:r w:rsidR="00D83BD4">
        <w:rPr>
          <w:rFonts w:eastAsia="Malgun Gothic" w:hint="eastAsia"/>
          <w:lang w:eastAsia="ko-KR"/>
        </w:rPr>
        <w:t xml:space="preserve"> </w:t>
      </w:r>
      <w:hyperlink r:id="rId23" w:history="1">
        <w:r w:rsidRPr="003B3EFE">
          <w:rPr>
            <w:rFonts w:eastAsia="Malgun Gothic"/>
            <w:b/>
            <w:bCs/>
            <w:color w:val="0000FF" w:themeColor="hyperlink"/>
            <w:lang w:eastAsia="ko-KR"/>
          </w:rPr>
          <w:t>http://frp2report.org/sstories/JordanImprovesTradingAcrossBorders.pdf</w:t>
        </w:r>
      </w:hyperlink>
    </w:p>
    <w:p w:rsidR="00BF42AD" w:rsidRPr="003B3EFE" w:rsidRDefault="00BF42AD" w:rsidP="007A0D13">
      <w:pPr>
        <w:tabs>
          <w:tab w:val="left" w:pos="1095"/>
          <w:tab w:val="right" w:pos="8666"/>
        </w:tabs>
        <w:bidi w:val="0"/>
        <w:spacing w:after="120"/>
        <w:ind w:left="480" w:rightChars="150" w:right="360" w:hangingChars="200" w:hanging="480"/>
        <w:rPr>
          <w:rFonts w:eastAsia="Malgun Gothic"/>
          <w:b/>
          <w:bCs/>
          <w:lang w:eastAsia="ko-KR" w:bidi="ar-JO"/>
        </w:rPr>
      </w:pPr>
      <w:r w:rsidRPr="003B3EFE">
        <w:rPr>
          <w:rFonts w:eastAsia="Malgun Gothic"/>
          <w:lang w:eastAsia="ko-KR" w:bidi="ar-JO"/>
        </w:rPr>
        <w:t>USAID JORDAN (</w:t>
      </w:r>
      <w:r w:rsidRPr="003B3EFE">
        <w:rPr>
          <w:rFonts w:eastAsia="Malgun Gothic" w:hint="eastAsia"/>
          <w:lang w:eastAsia="ko-KR" w:bidi="ar-JO"/>
        </w:rPr>
        <w:t>n.d.</w:t>
      </w:r>
      <w:r w:rsidRPr="003B3EFE">
        <w:rPr>
          <w:rFonts w:eastAsia="Malgun Gothic"/>
          <w:lang w:eastAsia="ko-KR" w:bidi="ar-JO"/>
        </w:rPr>
        <w:t>)</w:t>
      </w:r>
      <w:r w:rsidRPr="003B3EFE">
        <w:rPr>
          <w:rFonts w:eastAsia="Malgun Gothic" w:hint="eastAsia"/>
          <w:lang w:eastAsia="ko-KR" w:bidi="ar-JO"/>
        </w:rPr>
        <w:t>,</w:t>
      </w:r>
      <w:r w:rsidR="00D30B76">
        <w:rPr>
          <w:rFonts w:eastAsia="Malgun Gothic" w:hint="eastAsia"/>
          <w:lang w:eastAsia="ko-KR" w:bidi="ar-JO"/>
        </w:rPr>
        <w:t xml:space="preserve"> </w:t>
      </w:r>
      <w:r w:rsidRPr="003B3EFE">
        <w:rPr>
          <w:rFonts w:eastAsia="Malgun Gothic" w:hint="eastAsia"/>
          <w:lang w:eastAsia="ko-KR" w:bidi="ar-JO"/>
        </w:rPr>
        <w:t>Improved Customs Processes Benefits Jordan</w:t>
      </w:r>
      <w:r w:rsidRPr="003B3EFE">
        <w:rPr>
          <w:rFonts w:eastAsia="Malgun Gothic"/>
          <w:lang w:eastAsia="ko-KR" w:bidi="ar-JO"/>
        </w:rPr>
        <w:t>’</w:t>
      </w:r>
      <w:r w:rsidRPr="003B3EFE">
        <w:rPr>
          <w:rFonts w:eastAsia="Malgun Gothic" w:hint="eastAsia"/>
          <w:lang w:eastAsia="ko-KR" w:bidi="ar-JO"/>
        </w:rPr>
        <w:t>s Trade across Borders</w:t>
      </w:r>
      <w:r w:rsidR="00984A49" w:rsidRPr="003B3EFE">
        <w:rPr>
          <w:rFonts w:eastAsia="Malgun Gothic" w:hint="eastAsia"/>
          <w:lang w:eastAsia="ko-KR" w:bidi="ar-JO"/>
        </w:rPr>
        <w:t>. Success</w:t>
      </w:r>
      <w:r w:rsidRPr="003B3EFE">
        <w:rPr>
          <w:rFonts w:eastAsia="Malgun Gothic" w:hint="eastAsia"/>
          <w:lang w:eastAsia="ko-KR" w:bidi="ar-JO"/>
        </w:rPr>
        <w:t xml:space="preserve"> S</w:t>
      </w:r>
      <w:r w:rsidR="00984A49" w:rsidRPr="003B3EFE">
        <w:rPr>
          <w:rFonts w:eastAsia="Malgun Gothic" w:hint="eastAsia"/>
          <w:lang w:eastAsia="ko-KR" w:bidi="ar-JO"/>
        </w:rPr>
        <w:t>tory.</w:t>
      </w:r>
      <w:r w:rsidRPr="003B3EFE">
        <w:rPr>
          <w:rFonts w:eastAsia="Malgun Gothic" w:hint="eastAsia"/>
          <w:lang w:eastAsia="ko-KR" w:bidi="ar-JO"/>
        </w:rPr>
        <w:t xml:space="preserve"> Retrieved from </w:t>
      </w:r>
      <w:hyperlink r:id="rId24" w:history="1">
        <w:r w:rsidRPr="003B3EFE">
          <w:rPr>
            <w:rFonts w:eastAsia="Malgun Gothic"/>
            <w:b/>
            <w:bCs/>
            <w:color w:val="0000FF" w:themeColor="hyperlink"/>
            <w:lang w:eastAsia="ko-KR" w:bidi="ar-JO"/>
          </w:rPr>
          <w:t>http://frp2report.org/sstories/ImprovedCustomsProcessesBenefitsJordanTradeacrossBordersEng.pdf</w:t>
        </w:r>
      </w:hyperlink>
    </w:p>
    <w:p w:rsidR="00BF42AD" w:rsidRPr="00053462" w:rsidRDefault="00BF42AD" w:rsidP="007A0D13">
      <w:pPr>
        <w:autoSpaceDE w:val="0"/>
        <w:autoSpaceDN w:val="0"/>
        <w:bidi w:val="0"/>
        <w:adjustRightInd w:val="0"/>
        <w:spacing w:after="120"/>
        <w:ind w:left="480" w:hangingChars="200" w:hanging="480"/>
        <w:jc w:val="both"/>
        <w:rPr>
          <w:rFonts w:eastAsiaTheme="minorEastAsia"/>
          <w:b/>
          <w:bCs/>
          <w:lang w:eastAsia="ko-KR"/>
        </w:rPr>
      </w:pPr>
      <w:r w:rsidRPr="00BF42AD">
        <w:rPr>
          <w:rFonts w:eastAsiaTheme="minorEastAsia"/>
          <w:lang w:eastAsia="ko-KR"/>
        </w:rPr>
        <w:t>WCO (2014a)</w:t>
      </w:r>
      <w:r w:rsidRPr="00BF42AD">
        <w:rPr>
          <w:rFonts w:eastAsiaTheme="minorEastAsia" w:hint="eastAsia"/>
          <w:lang w:eastAsia="ko-KR"/>
        </w:rPr>
        <w:t>,</w:t>
      </w:r>
      <w:r w:rsidRPr="00053462">
        <w:rPr>
          <w:rFonts w:eastAsiaTheme="minorEastAsia"/>
          <w:lang w:eastAsia="ko-KR"/>
        </w:rPr>
        <w:t xml:space="preserve"> WCO and Customs’ roles in implementing the TFA. Information Sheet. Retrieved</w:t>
      </w:r>
      <w:r w:rsidRPr="00BF42AD">
        <w:rPr>
          <w:rFonts w:eastAsiaTheme="minorEastAsia" w:hint="eastAsia"/>
          <w:lang w:eastAsia="ko-KR"/>
        </w:rPr>
        <w:t xml:space="preserve"> from </w:t>
      </w:r>
      <w:hyperlink r:id="rId25" w:history="1">
        <w:r w:rsidRPr="00053462">
          <w:rPr>
            <w:rFonts w:eastAsiaTheme="minorEastAsia"/>
            <w:b/>
            <w:bCs/>
            <w:color w:val="0000FF" w:themeColor="hyperlink"/>
            <w:lang w:eastAsia="ko-KR"/>
          </w:rPr>
          <w:t>http://www.wcoomd.org/en/topics/wco-implementing-the-wto-atf/~/media/D8987BCC78544F2C83E365472AAF494E.ashx</w:t>
        </w:r>
      </w:hyperlink>
    </w:p>
    <w:p w:rsidR="00BF42AD" w:rsidRPr="00BF42AD" w:rsidRDefault="00BF42AD" w:rsidP="007A0D13">
      <w:pPr>
        <w:autoSpaceDE w:val="0"/>
        <w:autoSpaceDN w:val="0"/>
        <w:bidi w:val="0"/>
        <w:adjustRightInd w:val="0"/>
        <w:spacing w:after="120"/>
        <w:ind w:left="480" w:hangingChars="200" w:hanging="480"/>
        <w:jc w:val="both"/>
        <w:rPr>
          <w:rFonts w:eastAsiaTheme="minorEastAsia"/>
          <w:lang w:eastAsia="ko-KR"/>
        </w:rPr>
      </w:pPr>
      <w:r w:rsidRPr="00053462">
        <w:rPr>
          <w:rFonts w:eastAsiaTheme="minorEastAsia" w:hint="eastAsia"/>
          <w:lang w:eastAsia="ko-KR"/>
        </w:rPr>
        <w:t xml:space="preserve">WCO (2014b), </w:t>
      </w:r>
      <w:r w:rsidRPr="00053462">
        <w:rPr>
          <w:rFonts w:eastAsiaTheme="minorEastAsia"/>
          <w:lang w:eastAsia="ko-KR"/>
        </w:rPr>
        <w:t>Performance Indicator</w:t>
      </w:r>
      <w:r w:rsidR="00D30B76">
        <w:rPr>
          <w:rFonts w:eastAsiaTheme="minorEastAsia" w:hint="eastAsia"/>
          <w:lang w:eastAsia="ko-KR"/>
        </w:rPr>
        <w:t xml:space="preserve"> </w:t>
      </w:r>
      <w:r w:rsidRPr="00053462">
        <w:rPr>
          <w:rFonts w:eastAsiaTheme="minorEastAsia"/>
          <w:lang w:eastAsia="ko-KR"/>
        </w:rPr>
        <w:t>for the Agreement on Trade Facilitation</w:t>
      </w:r>
      <w:r w:rsidR="00053462">
        <w:rPr>
          <w:rFonts w:eastAsiaTheme="minorEastAsia" w:hint="eastAsia"/>
          <w:lang w:eastAsia="ko-KR"/>
        </w:rPr>
        <w:t xml:space="preserve">. </w:t>
      </w:r>
      <w:r w:rsidRPr="00BF42AD">
        <w:rPr>
          <w:rFonts w:eastAsiaTheme="minorEastAsia" w:hint="eastAsia"/>
          <w:lang w:eastAsia="ko-KR"/>
        </w:rPr>
        <w:t xml:space="preserve">Working Document. Retrieved from </w:t>
      </w:r>
      <w:hyperlink r:id="rId26" w:history="1">
        <w:r w:rsidRPr="00053462">
          <w:rPr>
            <w:rFonts w:eastAsiaTheme="minorEastAsia"/>
            <w:b/>
            <w:bCs/>
            <w:color w:val="0000FF" w:themeColor="hyperlink"/>
            <w:lang w:eastAsia="ko-KR"/>
          </w:rPr>
          <w:t>http://www.wcoomd.org/en/topics/wco-implementing-the-wto-atf/~/media/B35F6564E51D46B0AEF623C60BC47F50.ashx</w:t>
        </w:r>
      </w:hyperlink>
    </w:p>
    <w:p w:rsidR="00BF42AD" w:rsidRPr="00053462" w:rsidRDefault="00BF42AD" w:rsidP="007A0D13">
      <w:pPr>
        <w:autoSpaceDE w:val="0"/>
        <w:autoSpaceDN w:val="0"/>
        <w:bidi w:val="0"/>
        <w:adjustRightInd w:val="0"/>
        <w:spacing w:after="120"/>
        <w:ind w:left="480" w:hangingChars="200" w:hanging="480"/>
        <w:rPr>
          <w:rFonts w:eastAsiaTheme="minorEastAsia"/>
          <w:b/>
          <w:bCs/>
          <w:lang w:eastAsia="ko-KR"/>
        </w:rPr>
      </w:pPr>
      <w:r w:rsidRPr="00053462">
        <w:rPr>
          <w:rFonts w:eastAsiaTheme="minorEastAsia"/>
          <w:lang w:eastAsia="ko-KR"/>
        </w:rPr>
        <w:t>WCO (2014</w:t>
      </w:r>
      <w:r w:rsidR="00D30B76">
        <w:rPr>
          <w:rFonts w:eastAsiaTheme="minorEastAsia" w:hint="eastAsia"/>
          <w:lang w:eastAsia="ko-KR"/>
        </w:rPr>
        <w:t>c</w:t>
      </w:r>
      <w:r w:rsidRPr="00053462">
        <w:rPr>
          <w:rFonts w:eastAsiaTheme="minorEastAsia"/>
          <w:lang w:eastAsia="ko-KR"/>
        </w:rPr>
        <w:t>)</w:t>
      </w:r>
      <w:r w:rsidRPr="00053462">
        <w:rPr>
          <w:rFonts w:eastAsiaTheme="minorEastAsia" w:hint="eastAsia"/>
          <w:lang w:eastAsia="ko-KR"/>
        </w:rPr>
        <w:t>,</w:t>
      </w:r>
      <w:r w:rsidRPr="00053462">
        <w:rPr>
          <w:rFonts w:eastAsiaTheme="minorEastAsia"/>
          <w:lang w:eastAsia="ko-KR"/>
        </w:rPr>
        <w:t xml:space="preserve"> Analysis of Section I (and Article 23) based on the WTO TF Toolkit and potential implications on WCO. </w:t>
      </w:r>
      <w:r w:rsidRPr="00053462">
        <w:rPr>
          <w:rFonts w:eastAsiaTheme="minorEastAsia" w:hint="eastAsia"/>
          <w:lang w:eastAsia="ko-KR"/>
        </w:rPr>
        <w:t xml:space="preserve">Retrieved from </w:t>
      </w:r>
      <w:hyperlink r:id="rId27" w:history="1">
        <w:r w:rsidRPr="00053462">
          <w:rPr>
            <w:rFonts w:eastAsiaTheme="minorEastAsia"/>
            <w:b/>
            <w:bCs/>
            <w:color w:val="0000FF" w:themeColor="hyperlink"/>
            <w:lang w:eastAsia="ko-KR"/>
          </w:rPr>
          <w:t>http://www.wcoomd.org/en/topics/wco-implementing-the-wto-atf/~/media/WCO/Public/Global/PDF/Topics/WTO%20ATF/Analysis%20of%20Section%20I/Analysis%20of%20Section%20I%20November%202014_EN.ashx</w:t>
        </w:r>
      </w:hyperlink>
    </w:p>
    <w:p w:rsidR="00BF42AD" w:rsidRPr="00053462" w:rsidRDefault="00BF42AD" w:rsidP="007A0D13">
      <w:pPr>
        <w:bidi w:val="0"/>
        <w:spacing w:after="120"/>
        <w:ind w:left="480" w:rightChars="150" w:right="360" w:hangingChars="200" w:hanging="480"/>
        <w:jc w:val="both"/>
        <w:rPr>
          <w:rFonts w:eastAsia="Malgun Gothic"/>
          <w:b/>
          <w:bCs/>
          <w:lang w:eastAsia="ko-KR" w:bidi="ar-JO"/>
        </w:rPr>
      </w:pPr>
      <w:r w:rsidRPr="00053462">
        <w:rPr>
          <w:rFonts w:eastAsia="Malgun Gothic" w:hint="eastAsia"/>
          <w:lang w:eastAsia="ko-KR" w:bidi="ar-JO"/>
        </w:rPr>
        <w:t>WCO (2015), I</w:t>
      </w:r>
      <w:r w:rsidR="000137AB" w:rsidRPr="00053462">
        <w:rPr>
          <w:rFonts w:eastAsia="Malgun Gothic" w:hint="eastAsia"/>
          <w:lang w:eastAsia="ko-KR" w:bidi="ar-JO"/>
        </w:rPr>
        <w:t>ntroduction</w:t>
      </w:r>
      <w:r w:rsidRPr="00053462">
        <w:rPr>
          <w:rFonts w:eastAsia="Malgun Gothic" w:hint="eastAsia"/>
          <w:lang w:eastAsia="ko-KR" w:bidi="ar-JO"/>
        </w:rPr>
        <w:t xml:space="preserve"> to the WCO Implementation Guidance for the WTO Trade Facilitation Agreement. </w:t>
      </w:r>
    </w:p>
    <w:p w:rsidR="00053462" w:rsidRPr="0087165A" w:rsidRDefault="00BF42AD" w:rsidP="007A0D13">
      <w:pPr>
        <w:bidi w:val="0"/>
        <w:spacing w:after="120"/>
        <w:ind w:left="480" w:rightChars="150" w:right="360" w:hangingChars="200" w:hanging="480"/>
        <w:jc w:val="both"/>
        <w:rPr>
          <w:rFonts w:eastAsia="Malgun Gothic"/>
          <w:b/>
          <w:bCs/>
          <w:color w:val="0000FF" w:themeColor="hyperlink"/>
          <w:lang w:eastAsia="ko-KR" w:bidi="ar-JO"/>
        </w:rPr>
      </w:pPr>
      <w:r w:rsidRPr="00053462">
        <w:rPr>
          <w:rFonts w:eastAsia="Malgun Gothic" w:hint="eastAsia"/>
          <w:lang w:eastAsia="ko-KR" w:bidi="ar-JO"/>
        </w:rPr>
        <w:t>WCO (2016), National Committees on Trade Facilitation. A WCO G</w:t>
      </w:r>
      <w:r w:rsidR="00251C48" w:rsidRPr="00053462">
        <w:rPr>
          <w:rFonts w:eastAsia="Malgun Gothic" w:hint="eastAsia"/>
          <w:lang w:eastAsia="ko-KR" w:bidi="ar-JO"/>
        </w:rPr>
        <w:t>uidance</w:t>
      </w:r>
      <w:r w:rsidRPr="00053462">
        <w:rPr>
          <w:rFonts w:eastAsia="Malgun Gothic" w:hint="eastAsia"/>
          <w:lang w:eastAsia="ko-KR" w:bidi="ar-JO"/>
        </w:rPr>
        <w:t xml:space="preserve">. </w:t>
      </w:r>
      <w:r w:rsidRPr="0087165A">
        <w:rPr>
          <w:rFonts w:eastAsia="Malgun Gothic" w:hint="eastAsia"/>
          <w:lang w:eastAsia="ko-KR" w:bidi="ar-JO"/>
        </w:rPr>
        <w:t xml:space="preserve">Brussels </w:t>
      </w:r>
      <w:r w:rsidRPr="0087165A">
        <w:rPr>
          <w:rFonts w:eastAsia="Malgun Gothic"/>
          <w:lang w:eastAsia="ko-KR" w:bidi="ar-JO"/>
        </w:rPr>
        <w:t>–</w:t>
      </w:r>
      <w:r w:rsidRPr="0087165A">
        <w:rPr>
          <w:rFonts w:eastAsia="Malgun Gothic" w:hint="eastAsia"/>
          <w:lang w:eastAsia="ko-KR" w:bidi="ar-JO"/>
        </w:rPr>
        <w:t xml:space="preserve"> Belgium. </w:t>
      </w:r>
    </w:p>
    <w:p w:rsidR="00BF42AD" w:rsidRPr="00053462" w:rsidRDefault="00BF42AD" w:rsidP="007A0D13">
      <w:pPr>
        <w:bidi w:val="0"/>
        <w:spacing w:after="120"/>
        <w:ind w:left="480" w:hangingChars="200" w:hanging="480"/>
        <w:rPr>
          <w:rFonts w:eastAsia="Malgun Gothic"/>
          <w:b/>
          <w:bCs/>
          <w:lang w:eastAsia="ko-KR"/>
        </w:rPr>
      </w:pPr>
      <w:r w:rsidRPr="00053462">
        <w:rPr>
          <w:rFonts w:eastAsia="Malgun Gothic" w:hint="eastAsia"/>
          <w:lang w:eastAsia="ko-KR"/>
        </w:rPr>
        <w:t xml:space="preserve">WTO (2004), </w:t>
      </w:r>
      <w:r w:rsidR="002A7076" w:rsidRPr="00053462">
        <w:rPr>
          <w:rFonts w:eastAsia="Malgun Gothic" w:hint="eastAsia"/>
          <w:lang w:eastAsia="ko-KR"/>
        </w:rPr>
        <w:t>Annex</w:t>
      </w:r>
      <w:r w:rsidRPr="00053462">
        <w:rPr>
          <w:rFonts w:eastAsia="Malgun Gothic" w:hint="eastAsia"/>
          <w:lang w:eastAsia="ko-KR"/>
        </w:rPr>
        <w:t xml:space="preserve"> D. </w:t>
      </w:r>
      <w:r w:rsidRPr="00053462">
        <w:rPr>
          <w:rFonts w:eastAsia="Malgun Gothic"/>
          <w:lang w:eastAsia="ko-KR"/>
        </w:rPr>
        <w:t>Text of the ‘July package’ — the General Council’s post-Cancún</w:t>
      </w:r>
      <w:r w:rsidR="00D30B76">
        <w:rPr>
          <w:rFonts w:eastAsia="Malgun Gothic" w:hint="eastAsia"/>
          <w:lang w:eastAsia="ko-KR"/>
        </w:rPr>
        <w:t xml:space="preserve"> </w:t>
      </w:r>
      <w:r w:rsidRPr="00BF42AD">
        <w:rPr>
          <w:rFonts w:eastAsia="Malgun Gothic"/>
          <w:lang w:eastAsia="ko-KR"/>
        </w:rPr>
        <w:t>decision</w:t>
      </w:r>
      <w:r w:rsidR="002576B2">
        <w:rPr>
          <w:rFonts w:eastAsia="Malgun Gothic" w:hint="eastAsia"/>
          <w:lang w:eastAsia="ko-KR"/>
        </w:rPr>
        <w:t>. Retrieved from</w:t>
      </w:r>
      <w:r w:rsidR="0087165A">
        <w:rPr>
          <w:rFonts w:eastAsia="Malgun Gothic" w:hint="eastAsia"/>
          <w:lang w:eastAsia="ko-KR"/>
        </w:rPr>
        <w:t xml:space="preserve"> </w:t>
      </w:r>
      <w:hyperlink r:id="rId28" w:history="1">
        <w:r w:rsidRPr="00053462">
          <w:rPr>
            <w:rFonts w:eastAsia="Malgun Gothic"/>
            <w:b/>
            <w:bCs/>
            <w:color w:val="0000FF" w:themeColor="hyperlink"/>
            <w:lang w:eastAsia="ko-KR"/>
          </w:rPr>
          <w:t>https://www.wto.org/english/tratop_e/dda_e/draft_text_gc_dg_31july04_e.htm</w:t>
        </w:r>
      </w:hyperlink>
    </w:p>
    <w:p w:rsidR="00BF42AD" w:rsidRPr="00BF42AD" w:rsidRDefault="00BF42AD" w:rsidP="007A0D13">
      <w:pPr>
        <w:bidi w:val="0"/>
        <w:spacing w:after="120"/>
        <w:ind w:left="480" w:hangingChars="200" w:hanging="480"/>
        <w:jc w:val="both"/>
        <w:rPr>
          <w:rFonts w:eastAsia="Malgun Gothic"/>
          <w:lang w:eastAsia="ko-KR"/>
        </w:rPr>
      </w:pPr>
      <w:r w:rsidRPr="00053462">
        <w:rPr>
          <w:rFonts w:eastAsia="Malgun Gothic" w:hint="eastAsia"/>
          <w:lang w:eastAsia="ko-KR"/>
        </w:rPr>
        <w:t>WTO(2014), N</w:t>
      </w:r>
      <w:r w:rsidR="000D3BBC" w:rsidRPr="00053462">
        <w:rPr>
          <w:rFonts w:eastAsia="Malgun Gothic" w:hint="eastAsia"/>
          <w:lang w:eastAsia="ko-KR"/>
        </w:rPr>
        <w:t>otification of</w:t>
      </w:r>
      <w:r w:rsidRPr="00053462">
        <w:rPr>
          <w:rFonts w:eastAsia="Malgun Gothic" w:hint="eastAsia"/>
          <w:lang w:eastAsia="ko-KR"/>
        </w:rPr>
        <w:t xml:space="preserve"> C</w:t>
      </w:r>
      <w:r w:rsidR="000D3BBC" w:rsidRPr="00053462">
        <w:rPr>
          <w:rFonts w:eastAsia="Malgun Gothic" w:hint="eastAsia"/>
          <w:lang w:eastAsia="ko-KR"/>
        </w:rPr>
        <w:t>ategory</w:t>
      </w:r>
      <w:r w:rsidRPr="00053462">
        <w:rPr>
          <w:rFonts w:eastAsia="Malgun Gothic" w:hint="eastAsia"/>
          <w:lang w:eastAsia="ko-KR"/>
        </w:rPr>
        <w:t xml:space="preserve"> A C</w:t>
      </w:r>
      <w:r w:rsidR="000D3BBC" w:rsidRPr="00053462">
        <w:rPr>
          <w:rFonts w:eastAsia="Malgun Gothic" w:hint="eastAsia"/>
          <w:lang w:eastAsia="ko-KR"/>
        </w:rPr>
        <w:t>ommitm</w:t>
      </w:r>
      <w:r w:rsidR="002A7076" w:rsidRPr="00053462">
        <w:rPr>
          <w:rFonts w:eastAsia="Malgun Gothic" w:hint="eastAsia"/>
          <w:lang w:eastAsia="ko-KR"/>
        </w:rPr>
        <w:t>e</w:t>
      </w:r>
      <w:r w:rsidR="000D3BBC" w:rsidRPr="00053462">
        <w:rPr>
          <w:rFonts w:eastAsia="Malgun Gothic" w:hint="eastAsia"/>
          <w:lang w:eastAsia="ko-KR"/>
        </w:rPr>
        <w:t>nts</w:t>
      </w:r>
      <w:r w:rsidR="002A7076" w:rsidRPr="00053462">
        <w:rPr>
          <w:rFonts w:eastAsia="Malgun Gothic" w:hint="eastAsia"/>
          <w:lang w:eastAsia="ko-KR"/>
        </w:rPr>
        <w:t xml:space="preserve"> under the Agreement on Trade</w:t>
      </w:r>
      <w:r w:rsidRPr="00053462">
        <w:rPr>
          <w:rFonts w:eastAsia="Malgun Gothic" w:hint="eastAsia"/>
          <w:lang w:eastAsia="ko-KR"/>
        </w:rPr>
        <w:t xml:space="preserve"> F</w:t>
      </w:r>
      <w:r w:rsidR="002A7076" w:rsidRPr="00053462">
        <w:rPr>
          <w:rFonts w:eastAsia="Malgun Gothic" w:hint="eastAsia"/>
          <w:lang w:eastAsia="ko-KR"/>
        </w:rPr>
        <w:t>acilitation</w:t>
      </w:r>
      <w:r w:rsidRPr="00053462">
        <w:rPr>
          <w:rFonts w:eastAsia="Malgun Gothic" w:hint="eastAsia"/>
          <w:lang w:eastAsia="ko-KR"/>
        </w:rPr>
        <w:t>, C</w:t>
      </w:r>
      <w:r w:rsidR="002A7076" w:rsidRPr="00053462">
        <w:rPr>
          <w:rFonts w:eastAsia="Malgun Gothic" w:hint="eastAsia"/>
          <w:lang w:eastAsia="ko-KR"/>
        </w:rPr>
        <w:t>ommunication</w:t>
      </w:r>
      <w:r w:rsidR="00D30B76">
        <w:rPr>
          <w:rFonts w:eastAsia="Malgun Gothic" w:hint="eastAsia"/>
          <w:lang w:eastAsia="ko-KR"/>
        </w:rPr>
        <w:t xml:space="preserve"> </w:t>
      </w:r>
      <w:r w:rsidR="002A7076" w:rsidRPr="00053462">
        <w:rPr>
          <w:rFonts w:eastAsia="Malgun Gothic" w:hint="eastAsia"/>
          <w:lang w:eastAsia="ko-KR"/>
        </w:rPr>
        <w:t>from</w:t>
      </w:r>
      <w:r w:rsidRPr="00053462">
        <w:rPr>
          <w:rFonts w:eastAsia="Malgun Gothic" w:hint="eastAsia"/>
          <w:lang w:eastAsia="ko-KR"/>
        </w:rPr>
        <w:t xml:space="preserve"> H</w:t>
      </w:r>
      <w:r w:rsidR="002A7076" w:rsidRPr="00053462">
        <w:rPr>
          <w:rFonts w:eastAsia="Malgun Gothic" w:hint="eastAsia"/>
          <w:lang w:eastAsia="ko-KR"/>
        </w:rPr>
        <w:t>ong</w:t>
      </w:r>
      <w:r w:rsidRPr="00053462">
        <w:rPr>
          <w:rFonts w:eastAsia="Malgun Gothic" w:hint="eastAsia"/>
          <w:lang w:eastAsia="ko-KR"/>
        </w:rPr>
        <w:t xml:space="preserve"> K</w:t>
      </w:r>
      <w:r w:rsidR="002A7076" w:rsidRPr="00053462">
        <w:rPr>
          <w:rFonts w:eastAsia="Malgun Gothic" w:hint="eastAsia"/>
          <w:lang w:eastAsia="ko-KR"/>
        </w:rPr>
        <w:t>ong</w:t>
      </w:r>
      <w:r w:rsidRPr="00053462">
        <w:rPr>
          <w:rFonts w:eastAsia="Malgun Gothic" w:hint="eastAsia"/>
          <w:lang w:eastAsia="ko-KR"/>
        </w:rPr>
        <w:t>, C</w:t>
      </w:r>
      <w:r w:rsidR="002A7076" w:rsidRPr="00053462">
        <w:rPr>
          <w:rFonts w:eastAsia="Malgun Gothic" w:hint="eastAsia"/>
          <w:lang w:eastAsia="ko-KR"/>
        </w:rPr>
        <w:t>hina</w:t>
      </w:r>
      <w:r w:rsidRPr="00053462">
        <w:rPr>
          <w:rFonts w:eastAsia="Malgun Gothic" w:hint="eastAsia"/>
          <w:lang w:eastAsia="ko-KR"/>
        </w:rPr>
        <w:t xml:space="preserve">. </w:t>
      </w:r>
      <w:r w:rsidRPr="00053462">
        <w:rPr>
          <w:rFonts w:eastAsia="Malgun Gothic"/>
          <w:lang w:eastAsia="ko-KR"/>
        </w:rPr>
        <w:t>WT/PCTF/N/HKG/1</w:t>
      </w:r>
    </w:p>
    <w:p w:rsidR="00BF42AD" w:rsidRPr="00BF42AD" w:rsidRDefault="00BF42AD" w:rsidP="007A0D13">
      <w:pPr>
        <w:bidi w:val="0"/>
        <w:spacing w:after="120"/>
        <w:ind w:left="480" w:hangingChars="200" w:hanging="480"/>
        <w:jc w:val="both"/>
        <w:rPr>
          <w:rFonts w:eastAsia="Malgun Gothic"/>
          <w:lang w:eastAsia="ko-KR"/>
        </w:rPr>
      </w:pPr>
      <w:r w:rsidRPr="00BF42AD">
        <w:rPr>
          <w:rFonts w:eastAsia="Malgun Gothic" w:hint="eastAsia"/>
          <w:lang w:eastAsia="ko-KR"/>
        </w:rPr>
        <w:t>WTO</w:t>
      </w:r>
      <w:r w:rsidRPr="00053462">
        <w:rPr>
          <w:rFonts w:eastAsia="Malgun Gothic" w:hint="eastAsia"/>
          <w:lang w:eastAsia="ko-KR"/>
        </w:rPr>
        <w:t xml:space="preserve"> (2014a),</w:t>
      </w:r>
      <w:r w:rsidR="00A43CDA" w:rsidRPr="00053462">
        <w:rPr>
          <w:rFonts w:eastAsia="Malgun Gothic" w:hint="eastAsia"/>
          <w:lang w:eastAsia="ko-KR"/>
        </w:rPr>
        <w:t xml:space="preserve"> N</w:t>
      </w:r>
      <w:r w:rsidR="002A7076" w:rsidRPr="00053462">
        <w:rPr>
          <w:rFonts w:eastAsia="Malgun Gothic" w:hint="eastAsia"/>
          <w:lang w:eastAsia="ko-KR"/>
        </w:rPr>
        <w:t>otification</w:t>
      </w:r>
      <w:r w:rsidR="00D30B76">
        <w:rPr>
          <w:rFonts w:eastAsia="Malgun Gothic" w:hint="eastAsia"/>
          <w:lang w:eastAsia="ko-KR"/>
        </w:rPr>
        <w:t xml:space="preserve"> </w:t>
      </w:r>
      <w:r w:rsidR="002A7076" w:rsidRPr="00053462">
        <w:rPr>
          <w:rFonts w:eastAsia="Malgun Gothic" w:hint="eastAsia"/>
          <w:lang w:eastAsia="ko-KR"/>
        </w:rPr>
        <w:t>of</w:t>
      </w:r>
      <w:r w:rsidR="00A43CDA" w:rsidRPr="00053462">
        <w:rPr>
          <w:rFonts w:eastAsia="Malgun Gothic" w:hint="eastAsia"/>
          <w:lang w:eastAsia="ko-KR"/>
        </w:rPr>
        <w:t xml:space="preserve"> C</w:t>
      </w:r>
      <w:r w:rsidR="002A7076" w:rsidRPr="00053462">
        <w:rPr>
          <w:rFonts w:eastAsia="Malgun Gothic" w:hint="eastAsia"/>
          <w:lang w:eastAsia="ko-KR"/>
        </w:rPr>
        <w:t>ategory</w:t>
      </w:r>
      <w:r w:rsidR="00D30B76">
        <w:rPr>
          <w:rFonts w:eastAsia="Malgun Gothic" w:hint="eastAsia"/>
          <w:lang w:eastAsia="ko-KR"/>
        </w:rPr>
        <w:t xml:space="preserve"> </w:t>
      </w:r>
      <w:r w:rsidR="00A43CDA" w:rsidRPr="00053462">
        <w:rPr>
          <w:rFonts w:eastAsia="Malgun Gothic" w:hint="eastAsia"/>
          <w:lang w:eastAsia="ko-KR"/>
        </w:rPr>
        <w:t>A C</w:t>
      </w:r>
      <w:r w:rsidR="002A7076" w:rsidRPr="00053462">
        <w:rPr>
          <w:rFonts w:eastAsia="Malgun Gothic" w:hint="eastAsia"/>
          <w:lang w:eastAsia="ko-KR"/>
        </w:rPr>
        <w:t>ommitments</w:t>
      </w:r>
      <w:r w:rsidR="00D30B76">
        <w:rPr>
          <w:rFonts w:eastAsia="Malgun Gothic" w:hint="eastAsia"/>
          <w:lang w:eastAsia="ko-KR"/>
        </w:rPr>
        <w:t xml:space="preserve"> </w:t>
      </w:r>
      <w:r w:rsidR="002A7076" w:rsidRPr="00053462">
        <w:rPr>
          <w:rFonts w:eastAsia="Malgun Gothic" w:hint="eastAsia"/>
          <w:lang w:eastAsia="ko-KR"/>
        </w:rPr>
        <w:t>under</w:t>
      </w:r>
      <w:r w:rsidR="00D30B76">
        <w:rPr>
          <w:rFonts w:eastAsia="Malgun Gothic" w:hint="eastAsia"/>
          <w:lang w:eastAsia="ko-KR"/>
        </w:rPr>
        <w:t xml:space="preserve"> </w:t>
      </w:r>
      <w:r w:rsidR="002A7076" w:rsidRPr="00053462">
        <w:rPr>
          <w:rFonts w:eastAsia="Malgun Gothic" w:hint="eastAsia"/>
          <w:lang w:eastAsia="ko-KR"/>
        </w:rPr>
        <w:t>the</w:t>
      </w:r>
      <w:r w:rsidR="00A43CDA" w:rsidRPr="00053462">
        <w:rPr>
          <w:rFonts w:eastAsia="Malgun Gothic" w:hint="eastAsia"/>
          <w:lang w:eastAsia="ko-KR"/>
        </w:rPr>
        <w:t xml:space="preserve"> A</w:t>
      </w:r>
      <w:r w:rsidR="002A7076" w:rsidRPr="00053462">
        <w:rPr>
          <w:rFonts w:eastAsia="Malgun Gothic" w:hint="eastAsia"/>
          <w:lang w:eastAsia="ko-KR"/>
        </w:rPr>
        <w:t>greement</w:t>
      </w:r>
      <w:r w:rsidR="00D30B76">
        <w:rPr>
          <w:rFonts w:eastAsia="Malgun Gothic" w:hint="eastAsia"/>
          <w:lang w:eastAsia="ko-KR"/>
        </w:rPr>
        <w:t xml:space="preserve"> </w:t>
      </w:r>
      <w:r w:rsidR="002A7076" w:rsidRPr="00053462">
        <w:rPr>
          <w:rFonts w:eastAsia="Malgun Gothic" w:hint="eastAsia"/>
          <w:lang w:eastAsia="ko-KR"/>
        </w:rPr>
        <w:t>on</w:t>
      </w:r>
      <w:r w:rsidR="00A43CDA" w:rsidRPr="00053462">
        <w:rPr>
          <w:rFonts w:eastAsia="Malgun Gothic" w:hint="eastAsia"/>
          <w:lang w:eastAsia="ko-KR"/>
        </w:rPr>
        <w:t xml:space="preserve"> T</w:t>
      </w:r>
      <w:r w:rsidR="002A7076" w:rsidRPr="00053462">
        <w:rPr>
          <w:rFonts w:eastAsia="Malgun Gothic" w:hint="eastAsia"/>
          <w:lang w:eastAsia="ko-KR"/>
        </w:rPr>
        <w:t>rade</w:t>
      </w:r>
      <w:r w:rsidR="00A43CDA" w:rsidRPr="00053462">
        <w:rPr>
          <w:rFonts w:eastAsia="Malgun Gothic" w:hint="eastAsia"/>
          <w:lang w:eastAsia="ko-KR"/>
        </w:rPr>
        <w:t xml:space="preserve"> F</w:t>
      </w:r>
      <w:r w:rsidR="002A7076" w:rsidRPr="00053462">
        <w:rPr>
          <w:rFonts w:eastAsia="Malgun Gothic" w:hint="eastAsia"/>
          <w:lang w:eastAsia="ko-KR"/>
        </w:rPr>
        <w:t>acilitation</w:t>
      </w:r>
      <w:r w:rsidR="00A43CDA" w:rsidRPr="00053462">
        <w:rPr>
          <w:rFonts w:eastAsia="Malgun Gothic" w:hint="eastAsia"/>
          <w:lang w:eastAsia="ko-KR"/>
        </w:rPr>
        <w:t>, C</w:t>
      </w:r>
      <w:r w:rsidR="002A7076" w:rsidRPr="00053462">
        <w:rPr>
          <w:rFonts w:eastAsia="Malgun Gothic" w:hint="eastAsia"/>
          <w:lang w:eastAsia="ko-KR"/>
        </w:rPr>
        <w:t>ommunication</w:t>
      </w:r>
      <w:r w:rsidR="00D30B76">
        <w:rPr>
          <w:rFonts w:eastAsia="Malgun Gothic" w:hint="eastAsia"/>
          <w:lang w:eastAsia="ko-KR"/>
        </w:rPr>
        <w:t xml:space="preserve"> </w:t>
      </w:r>
      <w:r w:rsidR="002A7076" w:rsidRPr="00053462">
        <w:rPr>
          <w:rFonts w:eastAsia="Malgun Gothic" w:hint="eastAsia"/>
          <w:lang w:eastAsia="ko-KR"/>
        </w:rPr>
        <w:t>from</w:t>
      </w:r>
      <w:r w:rsidR="00A43CDA" w:rsidRPr="00053462">
        <w:rPr>
          <w:rFonts w:eastAsia="Malgun Gothic" w:hint="eastAsia"/>
          <w:lang w:eastAsia="ko-KR"/>
        </w:rPr>
        <w:t xml:space="preserve"> J</w:t>
      </w:r>
      <w:r w:rsidR="002A7076" w:rsidRPr="00053462">
        <w:rPr>
          <w:rFonts w:eastAsia="Malgun Gothic" w:hint="eastAsia"/>
          <w:lang w:eastAsia="ko-KR"/>
        </w:rPr>
        <w:t>ordan</w:t>
      </w:r>
      <w:r w:rsidR="00A43CDA" w:rsidRPr="00053462">
        <w:rPr>
          <w:rFonts w:eastAsia="Malgun Gothic" w:hint="eastAsia"/>
          <w:lang w:eastAsia="ko-KR"/>
        </w:rPr>
        <w:t>. WT/PCTF/N/JOR/1</w:t>
      </w:r>
      <w:r w:rsidRPr="00053462">
        <w:rPr>
          <w:rFonts w:eastAsia="Malgun Gothic" w:hint="eastAsia"/>
          <w:lang w:eastAsia="ko-KR"/>
        </w:rPr>
        <w:t xml:space="preserve"> </w:t>
      </w:r>
    </w:p>
    <w:p w:rsidR="00BF42AD" w:rsidRPr="00053462" w:rsidRDefault="00BF42AD" w:rsidP="007A0D13">
      <w:pPr>
        <w:bidi w:val="0"/>
        <w:spacing w:after="120"/>
        <w:ind w:left="480" w:hangingChars="200" w:hanging="480"/>
        <w:jc w:val="both"/>
        <w:rPr>
          <w:rFonts w:eastAsia="Malgun Gothic"/>
          <w:b/>
          <w:bCs/>
          <w:lang w:eastAsia="ko-KR"/>
        </w:rPr>
      </w:pPr>
      <w:r w:rsidRPr="00BF42AD">
        <w:rPr>
          <w:rFonts w:eastAsia="Malgun Gothic" w:hint="eastAsia"/>
          <w:lang w:eastAsia="ko-KR"/>
        </w:rPr>
        <w:t xml:space="preserve">WTO (2014b), </w:t>
      </w:r>
      <w:r w:rsidRPr="00053462">
        <w:rPr>
          <w:rFonts w:eastAsia="Malgun Gothic" w:hint="eastAsia"/>
          <w:lang w:eastAsia="ko-KR"/>
        </w:rPr>
        <w:t>T</w:t>
      </w:r>
      <w:r w:rsidR="009846FC" w:rsidRPr="00053462">
        <w:rPr>
          <w:rFonts w:eastAsia="Malgun Gothic" w:hint="eastAsia"/>
          <w:lang w:eastAsia="ko-KR"/>
        </w:rPr>
        <w:t>rade</w:t>
      </w:r>
      <w:r w:rsidRPr="00053462">
        <w:rPr>
          <w:rFonts w:eastAsia="Malgun Gothic" w:hint="eastAsia"/>
          <w:lang w:eastAsia="ko-KR"/>
        </w:rPr>
        <w:t xml:space="preserve"> P</w:t>
      </w:r>
      <w:r w:rsidR="009846FC" w:rsidRPr="00053462">
        <w:rPr>
          <w:rFonts w:eastAsia="Malgun Gothic" w:hint="eastAsia"/>
          <w:lang w:eastAsia="ko-KR"/>
        </w:rPr>
        <w:t>olicy</w:t>
      </w:r>
      <w:r w:rsidRPr="00053462">
        <w:rPr>
          <w:rFonts w:eastAsia="Malgun Gothic" w:hint="eastAsia"/>
          <w:lang w:eastAsia="ko-KR"/>
        </w:rPr>
        <w:t xml:space="preserve"> R</w:t>
      </w:r>
      <w:r w:rsidR="009846FC" w:rsidRPr="00053462">
        <w:rPr>
          <w:rFonts w:eastAsia="Malgun Gothic" w:hint="eastAsia"/>
          <w:lang w:eastAsia="ko-KR"/>
        </w:rPr>
        <w:t>eview</w:t>
      </w:r>
      <w:r w:rsidRPr="00053462">
        <w:rPr>
          <w:rFonts w:eastAsia="Malgun Gothic" w:hint="eastAsia"/>
          <w:lang w:eastAsia="ko-KR"/>
        </w:rPr>
        <w:t>. R</w:t>
      </w:r>
      <w:r w:rsidR="009846FC" w:rsidRPr="00053462">
        <w:rPr>
          <w:rFonts w:eastAsia="Malgun Gothic" w:hint="eastAsia"/>
          <w:lang w:eastAsia="ko-KR"/>
        </w:rPr>
        <w:t>eport</w:t>
      </w:r>
      <w:r w:rsidR="00D30B76">
        <w:rPr>
          <w:rFonts w:eastAsia="Malgun Gothic" w:hint="eastAsia"/>
          <w:lang w:eastAsia="ko-KR"/>
        </w:rPr>
        <w:t xml:space="preserve"> </w:t>
      </w:r>
      <w:r w:rsidR="009846FC" w:rsidRPr="00053462">
        <w:rPr>
          <w:rFonts w:eastAsia="Malgun Gothic" w:hint="eastAsia"/>
          <w:lang w:eastAsia="ko-KR"/>
        </w:rPr>
        <w:t>by</w:t>
      </w:r>
      <w:r w:rsidRPr="00053462">
        <w:rPr>
          <w:rFonts w:eastAsia="Malgun Gothic" w:hint="eastAsia"/>
          <w:lang w:eastAsia="ko-KR"/>
        </w:rPr>
        <w:t xml:space="preserve"> H</w:t>
      </w:r>
      <w:r w:rsidR="009846FC" w:rsidRPr="00053462">
        <w:rPr>
          <w:rFonts w:eastAsia="Malgun Gothic" w:hint="eastAsia"/>
          <w:lang w:eastAsia="ko-KR"/>
        </w:rPr>
        <w:t>ong</w:t>
      </w:r>
      <w:r w:rsidRPr="00053462">
        <w:rPr>
          <w:rFonts w:eastAsia="Malgun Gothic" w:hint="eastAsia"/>
          <w:lang w:eastAsia="ko-KR"/>
        </w:rPr>
        <w:t xml:space="preserve"> K</w:t>
      </w:r>
      <w:r w:rsidR="009846FC" w:rsidRPr="00053462">
        <w:rPr>
          <w:rFonts w:eastAsia="Malgun Gothic" w:hint="eastAsia"/>
          <w:lang w:eastAsia="ko-KR"/>
        </w:rPr>
        <w:t>ong</w:t>
      </w:r>
      <w:r w:rsidRPr="00053462">
        <w:rPr>
          <w:rFonts w:eastAsia="Malgun Gothic" w:hint="eastAsia"/>
          <w:lang w:eastAsia="ko-KR"/>
        </w:rPr>
        <w:t>, C</w:t>
      </w:r>
      <w:r w:rsidR="009846FC" w:rsidRPr="00053462">
        <w:rPr>
          <w:rFonts w:eastAsia="Malgun Gothic" w:hint="eastAsia"/>
          <w:lang w:eastAsia="ko-KR"/>
        </w:rPr>
        <w:t>hina</w:t>
      </w:r>
      <w:r w:rsidRPr="00053462">
        <w:rPr>
          <w:rFonts w:eastAsia="Malgun Gothic" w:hint="eastAsia"/>
          <w:lang w:eastAsia="ko-KR"/>
        </w:rPr>
        <w:t xml:space="preserve">. </w:t>
      </w:r>
      <w:r w:rsidRPr="00053462">
        <w:rPr>
          <w:rFonts w:eastAsia="Malgun Gothic"/>
          <w:lang w:eastAsia="ko-KR"/>
        </w:rPr>
        <w:t>WT/TPR/G/306</w:t>
      </w:r>
      <w:r w:rsidRPr="00053462">
        <w:rPr>
          <w:rFonts w:eastAsia="Malgun Gothic" w:hint="eastAsia"/>
          <w:lang w:eastAsia="ko-KR"/>
        </w:rPr>
        <w:t xml:space="preserve"> </w:t>
      </w:r>
    </w:p>
    <w:p w:rsidR="00BF42AD" w:rsidRDefault="00BF42AD" w:rsidP="007A0D13">
      <w:pPr>
        <w:bidi w:val="0"/>
        <w:spacing w:after="120"/>
        <w:ind w:left="480" w:hangingChars="200" w:hanging="480"/>
        <w:jc w:val="both"/>
        <w:rPr>
          <w:rFonts w:eastAsiaTheme="minorEastAsia"/>
          <w:lang w:eastAsia="ko-KR"/>
        </w:rPr>
      </w:pPr>
      <w:r w:rsidRPr="00053462">
        <w:rPr>
          <w:rFonts w:eastAsia="Malgun Gothic" w:hint="eastAsia"/>
          <w:lang w:eastAsia="ko-KR"/>
        </w:rPr>
        <w:t>WTO (2014c), T</w:t>
      </w:r>
      <w:r w:rsidR="009846FC" w:rsidRPr="00053462">
        <w:rPr>
          <w:rFonts w:eastAsia="Malgun Gothic" w:hint="eastAsia"/>
          <w:lang w:eastAsia="ko-KR"/>
        </w:rPr>
        <w:t>rade</w:t>
      </w:r>
      <w:r w:rsidRPr="00053462">
        <w:rPr>
          <w:rFonts w:eastAsia="Malgun Gothic" w:hint="eastAsia"/>
          <w:lang w:eastAsia="ko-KR"/>
        </w:rPr>
        <w:t xml:space="preserve"> P</w:t>
      </w:r>
      <w:r w:rsidR="009846FC" w:rsidRPr="00053462">
        <w:rPr>
          <w:rFonts w:eastAsia="Malgun Gothic" w:hint="eastAsia"/>
          <w:lang w:eastAsia="ko-KR"/>
        </w:rPr>
        <w:t>olicy</w:t>
      </w:r>
      <w:r w:rsidRPr="00053462">
        <w:rPr>
          <w:rFonts w:eastAsia="Malgun Gothic" w:hint="eastAsia"/>
          <w:lang w:eastAsia="ko-KR"/>
        </w:rPr>
        <w:t xml:space="preserve"> R</w:t>
      </w:r>
      <w:r w:rsidR="009846FC" w:rsidRPr="00053462">
        <w:rPr>
          <w:rFonts w:eastAsia="Malgun Gothic" w:hint="eastAsia"/>
          <w:lang w:eastAsia="ko-KR"/>
        </w:rPr>
        <w:t>eview</w:t>
      </w:r>
      <w:r w:rsidRPr="00053462">
        <w:rPr>
          <w:rFonts w:eastAsia="Malgun Gothic" w:hint="eastAsia"/>
          <w:lang w:eastAsia="ko-KR"/>
        </w:rPr>
        <w:t>. R</w:t>
      </w:r>
      <w:r w:rsidR="009846FC" w:rsidRPr="00053462">
        <w:rPr>
          <w:rFonts w:eastAsia="Malgun Gothic" w:hint="eastAsia"/>
          <w:lang w:eastAsia="ko-KR"/>
        </w:rPr>
        <w:t>eport</w:t>
      </w:r>
      <w:r w:rsidR="00D30B76">
        <w:rPr>
          <w:rFonts w:eastAsia="Malgun Gothic" w:hint="eastAsia"/>
          <w:lang w:eastAsia="ko-KR"/>
        </w:rPr>
        <w:t xml:space="preserve"> </w:t>
      </w:r>
      <w:r w:rsidR="009846FC" w:rsidRPr="00053462">
        <w:rPr>
          <w:rFonts w:eastAsia="Malgun Gothic" w:hint="eastAsia"/>
          <w:lang w:eastAsia="ko-KR"/>
        </w:rPr>
        <w:t>bythe</w:t>
      </w:r>
      <w:r w:rsidRPr="00053462">
        <w:rPr>
          <w:rFonts w:eastAsia="Malgun Gothic" w:hint="eastAsia"/>
          <w:lang w:eastAsia="ko-KR"/>
        </w:rPr>
        <w:t xml:space="preserve"> S</w:t>
      </w:r>
      <w:r w:rsidR="009846FC" w:rsidRPr="00053462">
        <w:rPr>
          <w:rFonts w:eastAsia="Malgun Gothic" w:hint="eastAsia"/>
          <w:lang w:eastAsia="ko-KR"/>
        </w:rPr>
        <w:t>ecretariat</w:t>
      </w:r>
      <w:r w:rsidRPr="00053462">
        <w:rPr>
          <w:rFonts w:eastAsia="Malgun Gothic" w:hint="eastAsia"/>
          <w:lang w:eastAsia="ko-KR"/>
        </w:rPr>
        <w:t xml:space="preserve">. </w:t>
      </w:r>
      <w:r w:rsidRPr="00053462">
        <w:t>WT/TPR/S/306</w:t>
      </w:r>
      <w:r w:rsidRPr="00053462">
        <w:rPr>
          <w:rFonts w:eastAsiaTheme="minorEastAsia" w:hint="eastAsia"/>
          <w:lang w:eastAsia="ko-KR"/>
        </w:rPr>
        <w:t xml:space="preserve"> </w:t>
      </w:r>
    </w:p>
    <w:p w:rsidR="00BF42AD" w:rsidRPr="00053462" w:rsidRDefault="00BF42AD" w:rsidP="007A0D13">
      <w:pPr>
        <w:bidi w:val="0"/>
        <w:spacing w:after="120"/>
        <w:ind w:left="480" w:hangingChars="200" w:hanging="480"/>
        <w:rPr>
          <w:rFonts w:eastAsia="Malgun Gothic"/>
          <w:b/>
          <w:bCs/>
          <w:lang w:eastAsia="ko-KR" w:bidi="ar-JO"/>
        </w:rPr>
      </w:pPr>
      <w:r w:rsidRPr="00BF42AD">
        <w:rPr>
          <w:rFonts w:eastAsiaTheme="minorEastAsia" w:hint="eastAsia"/>
          <w:lang w:eastAsia="ko-KR"/>
        </w:rPr>
        <w:t>WTO</w:t>
      </w:r>
      <w:r w:rsidRPr="00053462">
        <w:rPr>
          <w:rFonts w:eastAsiaTheme="minorEastAsia" w:hint="eastAsia"/>
          <w:lang w:eastAsia="ko-KR"/>
        </w:rPr>
        <w:t xml:space="preserve"> (2015),</w:t>
      </w:r>
      <w:r w:rsidRPr="00053462">
        <w:t xml:space="preserve"> Trade Facilitation Agreement: Easing the flow of goods </w:t>
      </w:r>
      <w:r w:rsidRPr="00053462">
        <w:rPr>
          <w:rFonts w:eastAsia="Malgun Gothic"/>
          <w:lang w:eastAsia="ko-KR" w:bidi="ar-JO"/>
        </w:rPr>
        <w:t>across borders</w:t>
      </w:r>
      <w:r w:rsidRPr="00053462">
        <w:rPr>
          <w:rFonts w:eastAsia="Malgun Gothic" w:hint="eastAsia"/>
          <w:lang w:eastAsia="ko-KR" w:bidi="ar-JO"/>
        </w:rPr>
        <w:t xml:space="preserve">. </w:t>
      </w:r>
      <w:r w:rsidRPr="00BF42AD">
        <w:rPr>
          <w:rFonts w:eastAsia="Malgun Gothic" w:hint="eastAsia"/>
          <w:lang w:eastAsia="ko-KR" w:bidi="ar-JO"/>
        </w:rPr>
        <w:t>Retrieved from</w:t>
      </w:r>
      <w:r w:rsidR="0087165A">
        <w:rPr>
          <w:rFonts w:eastAsia="Malgun Gothic" w:hint="eastAsia"/>
          <w:lang w:eastAsia="ko-KR" w:bidi="ar-JO"/>
        </w:rPr>
        <w:t xml:space="preserve"> </w:t>
      </w:r>
      <w:hyperlink r:id="rId29" w:history="1">
        <w:r w:rsidRPr="00053462">
          <w:rPr>
            <w:rFonts w:eastAsia="Malgun Gothic"/>
            <w:b/>
            <w:bCs/>
            <w:color w:val="0000FF"/>
            <w:lang w:eastAsia="ko-KR" w:bidi="ar-JO"/>
          </w:rPr>
          <w:t>https://www.wto.org/english/thewto_e/20y_e/wto_tradefacilitation_e.pdf</w:t>
        </w:r>
      </w:hyperlink>
    </w:p>
    <w:p w:rsidR="00BF42AD" w:rsidRPr="007A6427" w:rsidRDefault="00BF42AD" w:rsidP="007A0D13">
      <w:pPr>
        <w:bidi w:val="0"/>
        <w:spacing w:after="120"/>
        <w:ind w:left="480" w:hangingChars="200" w:hanging="480"/>
        <w:jc w:val="both"/>
        <w:rPr>
          <w:rFonts w:eastAsia="Malgun Gothic"/>
          <w:b/>
          <w:bCs/>
          <w:lang w:eastAsia="ko-KR"/>
        </w:rPr>
      </w:pPr>
      <w:r w:rsidRPr="00BF42AD">
        <w:rPr>
          <w:rFonts w:eastAsia="Malgun Gothic" w:hint="eastAsia"/>
          <w:lang w:eastAsia="ko-KR"/>
        </w:rPr>
        <w:t>WT</w:t>
      </w:r>
      <w:r w:rsidRPr="00053462">
        <w:rPr>
          <w:rFonts w:eastAsia="Malgun Gothic" w:hint="eastAsia"/>
          <w:lang w:eastAsia="ko-KR"/>
        </w:rPr>
        <w:t>O (2015a), T</w:t>
      </w:r>
      <w:r w:rsidR="005838F2" w:rsidRPr="00053462">
        <w:rPr>
          <w:rFonts w:eastAsia="Malgun Gothic" w:hint="eastAsia"/>
          <w:lang w:eastAsia="ko-KR"/>
        </w:rPr>
        <w:t>rade</w:t>
      </w:r>
      <w:r w:rsidRPr="00053462">
        <w:rPr>
          <w:rFonts w:eastAsia="Malgun Gothic" w:hint="eastAsia"/>
          <w:lang w:eastAsia="ko-KR"/>
        </w:rPr>
        <w:t xml:space="preserve"> P</w:t>
      </w:r>
      <w:r w:rsidR="005838F2" w:rsidRPr="00053462">
        <w:rPr>
          <w:rFonts w:eastAsia="Malgun Gothic" w:hint="eastAsia"/>
          <w:lang w:eastAsia="ko-KR"/>
        </w:rPr>
        <w:t>olicy</w:t>
      </w:r>
      <w:r w:rsidRPr="00053462">
        <w:rPr>
          <w:rFonts w:eastAsia="Malgun Gothic" w:hint="eastAsia"/>
          <w:lang w:eastAsia="ko-KR"/>
        </w:rPr>
        <w:t xml:space="preserve"> R</w:t>
      </w:r>
      <w:r w:rsidR="005838F2" w:rsidRPr="00053462">
        <w:rPr>
          <w:rFonts w:eastAsia="Malgun Gothic" w:hint="eastAsia"/>
          <w:lang w:eastAsia="ko-KR"/>
        </w:rPr>
        <w:t>eview</w:t>
      </w:r>
      <w:r w:rsidRPr="00053462">
        <w:rPr>
          <w:rFonts w:eastAsia="Malgun Gothic" w:hint="eastAsia"/>
          <w:lang w:eastAsia="ko-KR"/>
        </w:rPr>
        <w:t>. R</w:t>
      </w:r>
      <w:r w:rsidR="005838F2" w:rsidRPr="00053462">
        <w:rPr>
          <w:rFonts w:eastAsia="Malgun Gothic" w:hint="eastAsia"/>
          <w:lang w:eastAsia="ko-KR"/>
        </w:rPr>
        <w:t xml:space="preserve">eport by </w:t>
      </w:r>
      <w:r w:rsidRPr="00053462">
        <w:rPr>
          <w:rFonts w:eastAsia="Malgun Gothic" w:hint="eastAsia"/>
          <w:lang w:eastAsia="ko-KR"/>
        </w:rPr>
        <w:t>J</w:t>
      </w:r>
      <w:r w:rsidR="005838F2" w:rsidRPr="00053462">
        <w:rPr>
          <w:rFonts w:eastAsia="Malgun Gothic" w:hint="eastAsia"/>
          <w:lang w:eastAsia="ko-KR"/>
        </w:rPr>
        <w:t>ordan</w:t>
      </w:r>
      <w:r w:rsidRPr="00053462">
        <w:rPr>
          <w:rFonts w:eastAsia="Malgun Gothic" w:hint="eastAsia"/>
          <w:lang w:eastAsia="ko-KR"/>
        </w:rPr>
        <w:t xml:space="preserve">. </w:t>
      </w:r>
      <w:r w:rsidRPr="00053462">
        <w:rPr>
          <w:rFonts w:eastAsia="Malgun Gothic"/>
          <w:lang w:eastAsia="ko-KR"/>
        </w:rPr>
        <w:t>WT/TPR/G/325</w:t>
      </w:r>
      <w:r w:rsidRPr="00053462">
        <w:rPr>
          <w:rFonts w:eastAsia="Malgun Gothic" w:hint="eastAsia"/>
          <w:lang w:eastAsia="ko-KR"/>
        </w:rPr>
        <w:t xml:space="preserve"> </w:t>
      </w:r>
    </w:p>
    <w:p w:rsidR="00BF42AD" w:rsidRPr="00053462" w:rsidRDefault="00BF42AD" w:rsidP="007A0D13">
      <w:pPr>
        <w:bidi w:val="0"/>
        <w:spacing w:after="120"/>
        <w:ind w:left="480" w:hangingChars="200" w:hanging="480"/>
        <w:jc w:val="both"/>
        <w:rPr>
          <w:rFonts w:eastAsia="Malgun Gothic"/>
          <w:b/>
          <w:bCs/>
          <w:lang w:eastAsia="ko-KR"/>
        </w:rPr>
      </w:pPr>
      <w:r w:rsidRPr="00053462">
        <w:rPr>
          <w:rFonts w:eastAsia="Malgun Gothic" w:hint="eastAsia"/>
          <w:lang w:eastAsia="ko-KR"/>
        </w:rPr>
        <w:t>WTO (2015b), T</w:t>
      </w:r>
      <w:r w:rsidR="005838F2" w:rsidRPr="00053462">
        <w:rPr>
          <w:rFonts w:eastAsia="Malgun Gothic" w:hint="eastAsia"/>
          <w:lang w:eastAsia="ko-KR"/>
        </w:rPr>
        <w:t>rade</w:t>
      </w:r>
      <w:r w:rsidRPr="00053462">
        <w:rPr>
          <w:rFonts w:eastAsia="Malgun Gothic" w:hint="eastAsia"/>
          <w:lang w:eastAsia="ko-KR"/>
        </w:rPr>
        <w:t xml:space="preserve"> P</w:t>
      </w:r>
      <w:r w:rsidR="005838F2" w:rsidRPr="00053462">
        <w:rPr>
          <w:rFonts w:eastAsia="Malgun Gothic" w:hint="eastAsia"/>
          <w:lang w:eastAsia="ko-KR"/>
        </w:rPr>
        <w:t>olicy</w:t>
      </w:r>
      <w:r w:rsidRPr="00053462">
        <w:rPr>
          <w:rFonts w:eastAsia="Malgun Gothic" w:hint="eastAsia"/>
          <w:lang w:eastAsia="ko-KR"/>
        </w:rPr>
        <w:t xml:space="preserve"> R</w:t>
      </w:r>
      <w:r w:rsidR="005838F2" w:rsidRPr="00053462">
        <w:rPr>
          <w:rFonts w:eastAsia="Malgun Gothic" w:hint="eastAsia"/>
          <w:lang w:eastAsia="ko-KR"/>
        </w:rPr>
        <w:t>eview</w:t>
      </w:r>
      <w:r w:rsidRPr="007A6427">
        <w:rPr>
          <w:rFonts w:eastAsia="Malgun Gothic" w:hint="eastAsia"/>
          <w:lang w:eastAsia="ko-KR"/>
        </w:rPr>
        <w:t>. R</w:t>
      </w:r>
      <w:r w:rsidR="005838F2" w:rsidRPr="007A6427">
        <w:rPr>
          <w:rFonts w:eastAsia="Malgun Gothic" w:hint="eastAsia"/>
          <w:lang w:eastAsia="ko-KR"/>
        </w:rPr>
        <w:t>eport</w:t>
      </w:r>
      <w:r w:rsidR="007A6427" w:rsidRPr="007A6427">
        <w:rPr>
          <w:rFonts w:eastAsia="Malgun Gothic" w:hint="eastAsia"/>
          <w:lang w:eastAsia="ko-KR"/>
        </w:rPr>
        <w:t xml:space="preserve"> </w:t>
      </w:r>
      <w:r w:rsidR="005838F2" w:rsidRPr="007A6427">
        <w:rPr>
          <w:rFonts w:eastAsia="Malgun Gothic" w:hint="eastAsia"/>
          <w:lang w:eastAsia="ko-KR"/>
        </w:rPr>
        <w:t>by</w:t>
      </w:r>
      <w:r w:rsidR="007A6427" w:rsidRPr="007A6427">
        <w:rPr>
          <w:rFonts w:eastAsia="Malgun Gothic" w:hint="eastAsia"/>
          <w:lang w:eastAsia="ko-KR"/>
        </w:rPr>
        <w:t xml:space="preserve"> </w:t>
      </w:r>
      <w:r w:rsidR="005838F2" w:rsidRPr="007A6427">
        <w:rPr>
          <w:rFonts w:eastAsia="Malgun Gothic" w:hint="eastAsia"/>
          <w:lang w:eastAsia="ko-KR"/>
        </w:rPr>
        <w:t>the</w:t>
      </w:r>
      <w:r w:rsidRPr="00053462">
        <w:rPr>
          <w:rFonts w:eastAsia="Malgun Gothic" w:hint="eastAsia"/>
          <w:lang w:eastAsia="ko-KR"/>
        </w:rPr>
        <w:t xml:space="preserve"> S</w:t>
      </w:r>
      <w:r w:rsidR="005838F2" w:rsidRPr="00053462">
        <w:rPr>
          <w:rFonts w:eastAsia="Malgun Gothic" w:hint="eastAsia"/>
          <w:lang w:eastAsia="ko-KR"/>
        </w:rPr>
        <w:t>ecretariat</w:t>
      </w:r>
      <w:r w:rsidRPr="00053462">
        <w:rPr>
          <w:rFonts w:eastAsia="Malgun Gothic" w:hint="eastAsia"/>
          <w:lang w:eastAsia="ko-KR"/>
        </w:rPr>
        <w:t xml:space="preserve">. JORDAN. </w:t>
      </w:r>
      <w:r w:rsidRPr="00053462">
        <w:rPr>
          <w:rFonts w:eastAsia="Malgun Gothic"/>
          <w:lang w:eastAsia="ko-KR"/>
        </w:rPr>
        <w:t xml:space="preserve">WT/TPR/S/325 </w:t>
      </w:r>
    </w:p>
    <w:p w:rsidR="00BF42AD" w:rsidRPr="00053462" w:rsidRDefault="00BF42AD" w:rsidP="007A0D13">
      <w:pPr>
        <w:bidi w:val="0"/>
        <w:spacing w:after="120"/>
        <w:ind w:left="480" w:rightChars="150" w:right="360" w:hangingChars="200" w:hanging="480"/>
        <w:rPr>
          <w:rFonts w:eastAsia="Malgun Gothic"/>
          <w:b/>
          <w:bCs/>
          <w:color w:val="0000FF"/>
          <w:lang w:eastAsia="ko-KR" w:bidi="ar-JO"/>
        </w:rPr>
      </w:pPr>
      <w:r w:rsidRPr="00BF42AD">
        <w:rPr>
          <w:rFonts w:eastAsia="Malgun Gothic" w:hint="eastAsia"/>
          <w:lang w:eastAsia="ko-KR" w:bidi="ar-JO"/>
        </w:rPr>
        <w:t>WTO</w:t>
      </w:r>
      <w:r w:rsidRPr="00053462">
        <w:rPr>
          <w:rFonts w:eastAsia="Malgun Gothic" w:hint="eastAsia"/>
          <w:lang w:eastAsia="ko-KR" w:bidi="ar-JO"/>
        </w:rPr>
        <w:t xml:space="preserve"> (n.d.),</w:t>
      </w:r>
      <w:r w:rsidR="007A6427">
        <w:rPr>
          <w:rFonts w:eastAsia="Malgun Gothic" w:hint="eastAsia"/>
          <w:lang w:eastAsia="ko-KR" w:bidi="ar-JO"/>
        </w:rPr>
        <w:t xml:space="preserve"> </w:t>
      </w:r>
      <w:r w:rsidR="00DA08B8" w:rsidRPr="00053462">
        <w:rPr>
          <w:rFonts w:eastAsia="Malgun Gothic" w:hint="eastAsia"/>
          <w:lang w:eastAsia="ko-KR" w:bidi="ar-JO"/>
        </w:rPr>
        <w:t>Trade Facilitation</w:t>
      </w:r>
      <w:r w:rsidRPr="00053462">
        <w:rPr>
          <w:rFonts w:eastAsia="Malgun Gothic" w:hint="eastAsia"/>
          <w:lang w:eastAsia="ko-KR" w:bidi="ar-JO"/>
        </w:rPr>
        <w:t xml:space="preserve">. </w:t>
      </w:r>
      <w:r w:rsidRPr="00053462">
        <w:rPr>
          <w:rFonts w:eastAsia="Malgun Gothic"/>
          <w:lang w:eastAsia="ko-KR" w:bidi="ar-JO"/>
        </w:rPr>
        <w:t>Retrieved</w:t>
      </w:r>
      <w:r w:rsidRPr="00053462">
        <w:rPr>
          <w:rFonts w:eastAsia="Malgun Gothic" w:hint="eastAsia"/>
          <w:lang w:eastAsia="ko-KR" w:bidi="ar-JO"/>
        </w:rPr>
        <w:t xml:space="preserve"> from </w:t>
      </w:r>
      <w:hyperlink r:id="rId30" w:history="1">
        <w:r w:rsidRPr="00053462">
          <w:rPr>
            <w:rFonts w:eastAsia="Malgun Gothic"/>
            <w:b/>
            <w:bCs/>
            <w:color w:val="0000FF"/>
            <w:lang w:eastAsia="ko-KR" w:bidi="ar-JO"/>
          </w:rPr>
          <w:t>https://www.wto.org/english/tratop_e/tradfa_e/tradfa_e.htm</w:t>
        </w:r>
      </w:hyperlink>
    </w:p>
    <w:p w:rsidR="00905E43" w:rsidRPr="00053462" w:rsidRDefault="00905E43" w:rsidP="007A0D13">
      <w:pPr>
        <w:bidi w:val="0"/>
        <w:spacing w:after="120"/>
        <w:ind w:left="480" w:rightChars="150" w:right="360" w:hangingChars="200" w:hanging="480"/>
        <w:rPr>
          <w:rFonts w:eastAsia="Malgun Gothic"/>
          <w:b/>
          <w:bCs/>
          <w:lang w:eastAsia="ko-KR" w:bidi="ar-JO"/>
        </w:rPr>
      </w:pPr>
      <w:r w:rsidRPr="00BF42AD">
        <w:rPr>
          <w:rFonts w:eastAsia="Malgun Gothic" w:hint="eastAsia"/>
          <w:lang w:eastAsia="ko-KR" w:bidi="ar-JO"/>
        </w:rPr>
        <w:t>WTO</w:t>
      </w:r>
      <w:r w:rsidRPr="00053462">
        <w:rPr>
          <w:rFonts w:eastAsia="Malgun Gothic" w:hint="eastAsia"/>
          <w:lang w:eastAsia="ko-KR" w:bidi="ar-JO"/>
        </w:rPr>
        <w:t xml:space="preserve"> (n.d.), Trade Facilitation: Background. Retrieved from </w:t>
      </w:r>
      <w:hyperlink r:id="rId31" w:history="1">
        <w:r w:rsidRPr="00053462">
          <w:rPr>
            <w:rFonts w:eastAsia="Malgun Gothic"/>
            <w:b/>
            <w:bCs/>
            <w:color w:val="0000FF" w:themeColor="hyperlink"/>
            <w:lang w:eastAsia="ko-KR" w:bidi="ar-JO"/>
          </w:rPr>
          <w:t>https://www.wto.org/english/tratop_e/tradfa_e/tradfa_intro_e.htm</w:t>
        </w:r>
      </w:hyperlink>
    </w:p>
    <w:p w:rsidR="00905E43" w:rsidRDefault="00905E43" w:rsidP="00905E43">
      <w:pPr>
        <w:pStyle w:val="ListParagraph"/>
        <w:bidi w:val="0"/>
        <w:spacing w:after="240" w:line="480" w:lineRule="auto"/>
        <w:ind w:leftChars="0" w:left="360"/>
        <w:jc w:val="both"/>
        <w:rPr>
          <w:rFonts w:eastAsia="Malgun Gothic"/>
          <w:b/>
          <w:bCs/>
          <w:lang w:eastAsia="ko-KR"/>
        </w:rPr>
      </w:pPr>
    </w:p>
    <w:sectPr w:rsidR="00905E43" w:rsidSect="00DB3E4B">
      <w:headerReference w:type="default" r:id="rId32"/>
      <w:headerReference w:type="first" r:id="rId33"/>
      <w:pgSz w:w="11906" w:h="16838"/>
      <w:pgMar w:top="1701" w:right="1440" w:bottom="1440" w:left="1440"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8B" w:rsidRDefault="008E2B8B" w:rsidP="00272327">
      <w:r>
        <w:separator/>
      </w:r>
    </w:p>
  </w:endnote>
  <w:endnote w:type="continuationSeparator" w:id="0">
    <w:p w:rsidR="008E2B8B" w:rsidRDefault="008E2B8B" w:rsidP="0027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8B" w:rsidRDefault="008E2B8B" w:rsidP="00272327">
      <w:r>
        <w:separator/>
      </w:r>
    </w:p>
  </w:footnote>
  <w:footnote w:type="continuationSeparator" w:id="0">
    <w:p w:rsidR="008E2B8B" w:rsidRDefault="008E2B8B" w:rsidP="002723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szCs w:val="22"/>
        <w:rtl/>
      </w:rPr>
      <w:id w:val="-1420093081"/>
      <w:docPartObj>
        <w:docPartGallery w:val="Page Numbers (Top of Page)"/>
        <w:docPartUnique/>
      </w:docPartObj>
    </w:sdtPr>
    <w:sdtEndPr/>
    <w:sdtContent>
      <w:p w:rsidR="00191ABF" w:rsidRPr="000B5A00" w:rsidRDefault="00191ABF">
        <w:pPr>
          <w:pStyle w:val="Header"/>
          <w:jc w:val="center"/>
          <w:rPr>
            <w:rFonts w:ascii="Calibri" w:hAnsi="Calibri"/>
            <w:sz w:val="22"/>
            <w:szCs w:val="22"/>
          </w:rPr>
        </w:pPr>
        <w:r w:rsidRPr="000B5A00">
          <w:rPr>
            <w:rFonts w:ascii="Calibri" w:hAnsi="Calibri"/>
            <w:sz w:val="22"/>
            <w:szCs w:val="22"/>
          </w:rPr>
          <w:fldChar w:fldCharType="begin"/>
        </w:r>
        <w:r w:rsidRPr="000B5A00">
          <w:rPr>
            <w:rFonts w:ascii="Calibri" w:hAnsi="Calibri"/>
            <w:sz w:val="22"/>
            <w:szCs w:val="22"/>
          </w:rPr>
          <w:instrText>PAGE   \* MERGEFORMAT</w:instrText>
        </w:r>
        <w:r w:rsidRPr="000B5A00">
          <w:rPr>
            <w:rFonts w:ascii="Calibri" w:hAnsi="Calibri"/>
            <w:sz w:val="22"/>
            <w:szCs w:val="22"/>
          </w:rPr>
          <w:fldChar w:fldCharType="separate"/>
        </w:r>
        <w:r w:rsidR="009428A3" w:rsidRPr="009428A3">
          <w:rPr>
            <w:rFonts w:ascii="Calibri" w:hAnsi="Calibri"/>
            <w:noProof/>
            <w:sz w:val="22"/>
            <w:szCs w:val="22"/>
            <w:rtl/>
            <w:lang w:val="ko-KR" w:eastAsia="ko-KR"/>
          </w:rPr>
          <w:t>14</w:t>
        </w:r>
        <w:r w:rsidRPr="000B5A00">
          <w:rPr>
            <w:rFonts w:ascii="Calibri" w:hAnsi="Calibri"/>
            <w:sz w:val="22"/>
            <w:szCs w:val="22"/>
          </w:rPr>
          <w:fldChar w:fldCharType="end"/>
        </w:r>
      </w:p>
    </w:sdtContent>
  </w:sdt>
  <w:p w:rsidR="00191ABF" w:rsidRPr="009373CF" w:rsidRDefault="00191ABF" w:rsidP="009373C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ABF" w:rsidRDefault="00191ABF" w:rsidP="009373CF">
    <w:pPr>
      <w:pStyle w:val="Header"/>
    </w:pPr>
  </w:p>
  <w:p w:rsidR="00191ABF" w:rsidRDefault="00191A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52B"/>
    <w:multiLevelType w:val="hybridMultilevel"/>
    <w:tmpl w:val="DC347144"/>
    <w:lvl w:ilvl="0" w:tplc="88C67BE0">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 w15:restartNumberingAfterBreak="0">
    <w:nsid w:val="05053669"/>
    <w:multiLevelType w:val="hybridMultilevel"/>
    <w:tmpl w:val="29305DA2"/>
    <w:lvl w:ilvl="0" w:tplc="2FE4835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67F7266"/>
    <w:multiLevelType w:val="hybridMultilevel"/>
    <w:tmpl w:val="95B6F9E6"/>
    <w:lvl w:ilvl="0" w:tplc="2CCCFE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90E058F"/>
    <w:multiLevelType w:val="multilevel"/>
    <w:tmpl w:val="F41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07999"/>
    <w:multiLevelType w:val="hybridMultilevel"/>
    <w:tmpl w:val="816CB13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FA5571"/>
    <w:multiLevelType w:val="multilevel"/>
    <w:tmpl w:val="C3485D62"/>
    <w:lvl w:ilvl="0">
      <w:start w:val="1"/>
      <w:numFmt w:val="decimal"/>
      <w:lvlText w:val="%1."/>
      <w:lvlJc w:val="left"/>
      <w:pPr>
        <w:ind w:left="1160" w:hanging="360"/>
      </w:pPr>
      <w:rPr>
        <w:rFonts w:ascii="Times New Roman" w:hAnsi="Times New Roman" w:cs="Times New Roman" w:hint="default"/>
      </w:rPr>
    </w:lvl>
    <w:lvl w:ilvl="1">
      <w:start w:val="4"/>
      <w:numFmt w:val="decimal"/>
      <w:isLgl/>
      <w:lvlText w:val="%1.%2"/>
      <w:lvlJc w:val="left"/>
      <w:pPr>
        <w:ind w:left="1160" w:hanging="36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6" w15:restartNumberingAfterBreak="0">
    <w:nsid w:val="1797248F"/>
    <w:multiLevelType w:val="hybridMultilevel"/>
    <w:tmpl w:val="029C751A"/>
    <w:lvl w:ilvl="0" w:tplc="979C9FEC">
      <w:start w:val="8"/>
      <w:numFmt w:val="bullet"/>
      <w:lvlText w:val="-"/>
      <w:lvlJc w:val="left"/>
      <w:pPr>
        <w:ind w:left="800" w:hanging="400"/>
      </w:pPr>
      <w:rPr>
        <w:rFonts w:ascii="Calibri" w:eastAsia="Calibri"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352814"/>
    <w:multiLevelType w:val="hybridMultilevel"/>
    <w:tmpl w:val="BB1486E0"/>
    <w:lvl w:ilvl="0" w:tplc="76DEAD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D49407E"/>
    <w:multiLevelType w:val="multilevel"/>
    <w:tmpl w:val="DD78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D0AE9"/>
    <w:multiLevelType w:val="multilevel"/>
    <w:tmpl w:val="65BA2D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B04330"/>
    <w:multiLevelType w:val="hybridMultilevel"/>
    <w:tmpl w:val="11288FFC"/>
    <w:lvl w:ilvl="0" w:tplc="3290355A">
      <w:start w:val="1"/>
      <w:numFmt w:val="low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11" w15:restartNumberingAfterBreak="0">
    <w:nsid w:val="29C3522D"/>
    <w:multiLevelType w:val="multilevel"/>
    <w:tmpl w:val="789C98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5E638D"/>
    <w:multiLevelType w:val="hybridMultilevel"/>
    <w:tmpl w:val="B14ADB3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DE26B06"/>
    <w:multiLevelType w:val="hybridMultilevel"/>
    <w:tmpl w:val="117AC82A"/>
    <w:lvl w:ilvl="0" w:tplc="A4CA44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0DF253D"/>
    <w:multiLevelType w:val="hybridMultilevel"/>
    <w:tmpl w:val="84FA0FC8"/>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4F262C4"/>
    <w:multiLevelType w:val="hybridMultilevel"/>
    <w:tmpl w:val="BB485B40"/>
    <w:lvl w:ilvl="0" w:tplc="3094FBC0">
      <w:start w:val="1"/>
      <w:numFmt w:val="decimal"/>
      <w:lvlText w:val="%1."/>
      <w:lvlJc w:val="left"/>
      <w:pPr>
        <w:ind w:left="1200" w:hanging="360"/>
      </w:pPr>
      <w:rPr>
        <w:rFonts w:hint="default"/>
      </w:rPr>
    </w:lvl>
    <w:lvl w:ilvl="1" w:tplc="04090019" w:tentative="1">
      <w:start w:val="1"/>
      <w:numFmt w:val="upperLetter"/>
      <w:lvlText w:val="%2."/>
      <w:lvlJc w:val="left"/>
      <w:pPr>
        <w:ind w:left="1640" w:hanging="400"/>
      </w:pPr>
    </w:lvl>
    <w:lvl w:ilvl="2" w:tplc="0409001B" w:tentative="1">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6" w15:restartNumberingAfterBreak="0">
    <w:nsid w:val="34F671F1"/>
    <w:multiLevelType w:val="multilevel"/>
    <w:tmpl w:val="F3AEF2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253B0"/>
    <w:multiLevelType w:val="hybridMultilevel"/>
    <w:tmpl w:val="9C76C1A8"/>
    <w:lvl w:ilvl="0" w:tplc="6E5646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391271"/>
    <w:multiLevelType w:val="hybridMultilevel"/>
    <w:tmpl w:val="56BA73F8"/>
    <w:lvl w:ilvl="0" w:tplc="83F4AB56">
      <w:start w:val="1"/>
      <w:numFmt w:val="bullet"/>
      <w:lvlText w:val="•"/>
      <w:lvlJc w:val="left"/>
      <w:pPr>
        <w:tabs>
          <w:tab w:val="num" w:pos="720"/>
        </w:tabs>
        <w:ind w:left="720" w:hanging="360"/>
      </w:pPr>
      <w:rPr>
        <w:rFonts w:ascii="Arial" w:hAnsi="Arial" w:hint="default"/>
      </w:rPr>
    </w:lvl>
    <w:lvl w:ilvl="1" w:tplc="AB6832EA" w:tentative="1">
      <w:start w:val="1"/>
      <w:numFmt w:val="bullet"/>
      <w:lvlText w:val="•"/>
      <w:lvlJc w:val="left"/>
      <w:pPr>
        <w:tabs>
          <w:tab w:val="num" w:pos="1440"/>
        </w:tabs>
        <w:ind w:left="1440" w:hanging="360"/>
      </w:pPr>
      <w:rPr>
        <w:rFonts w:ascii="Arial" w:hAnsi="Arial" w:hint="default"/>
      </w:rPr>
    </w:lvl>
    <w:lvl w:ilvl="2" w:tplc="A39E6B08" w:tentative="1">
      <w:start w:val="1"/>
      <w:numFmt w:val="bullet"/>
      <w:lvlText w:val="•"/>
      <w:lvlJc w:val="left"/>
      <w:pPr>
        <w:tabs>
          <w:tab w:val="num" w:pos="2160"/>
        </w:tabs>
        <w:ind w:left="2160" w:hanging="360"/>
      </w:pPr>
      <w:rPr>
        <w:rFonts w:ascii="Arial" w:hAnsi="Arial" w:hint="default"/>
      </w:rPr>
    </w:lvl>
    <w:lvl w:ilvl="3" w:tplc="9DA8C28A" w:tentative="1">
      <w:start w:val="1"/>
      <w:numFmt w:val="bullet"/>
      <w:lvlText w:val="•"/>
      <w:lvlJc w:val="left"/>
      <w:pPr>
        <w:tabs>
          <w:tab w:val="num" w:pos="2880"/>
        </w:tabs>
        <w:ind w:left="2880" w:hanging="360"/>
      </w:pPr>
      <w:rPr>
        <w:rFonts w:ascii="Arial" w:hAnsi="Arial" w:hint="default"/>
      </w:rPr>
    </w:lvl>
    <w:lvl w:ilvl="4" w:tplc="BADCFB2A" w:tentative="1">
      <w:start w:val="1"/>
      <w:numFmt w:val="bullet"/>
      <w:lvlText w:val="•"/>
      <w:lvlJc w:val="left"/>
      <w:pPr>
        <w:tabs>
          <w:tab w:val="num" w:pos="3600"/>
        </w:tabs>
        <w:ind w:left="3600" w:hanging="360"/>
      </w:pPr>
      <w:rPr>
        <w:rFonts w:ascii="Arial" w:hAnsi="Arial" w:hint="default"/>
      </w:rPr>
    </w:lvl>
    <w:lvl w:ilvl="5" w:tplc="10CA57B0" w:tentative="1">
      <w:start w:val="1"/>
      <w:numFmt w:val="bullet"/>
      <w:lvlText w:val="•"/>
      <w:lvlJc w:val="left"/>
      <w:pPr>
        <w:tabs>
          <w:tab w:val="num" w:pos="4320"/>
        </w:tabs>
        <w:ind w:left="4320" w:hanging="360"/>
      </w:pPr>
      <w:rPr>
        <w:rFonts w:ascii="Arial" w:hAnsi="Arial" w:hint="default"/>
      </w:rPr>
    </w:lvl>
    <w:lvl w:ilvl="6" w:tplc="57A263E4" w:tentative="1">
      <w:start w:val="1"/>
      <w:numFmt w:val="bullet"/>
      <w:lvlText w:val="•"/>
      <w:lvlJc w:val="left"/>
      <w:pPr>
        <w:tabs>
          <w:tab w:val="num" w:pos="5040"/>
        </w:tabs>
        <w:ind w:left="5040" w:hanging="360"/>
      </w:pPr>
      <w:rPr>
        <w:rFonts w:ascii="Arial" w:hAnsi="Arial" w:hint="default"/>
      </w:rPr>
    </w:lvl>
    <w:lvl w:ilvl="7" w:tplc="C0761EB4" w:tentative="1">
      <w:start w:val="1"/>
      <w:numFmt w:val="bullet"/>
      <w:lvlText w:val="•"/>
      <w:lvlJc w:val="left"/>
      <w:pPr>
        <w:tabs>
          <w:tab w:val="num" w:pos="5760"/>
        </w:tabs>
        <w:ind w:left="5760" w:hanging="360"/>
      </w:pPr>
      <w:rPr>
        <w:rFonts w:ascii="Arial" w:hAnsi="Arial" w:hint="default"/>
      </w:rPr>
    </w:lvl>
    <w:lvl w:ilvl="8" w:tplc="49D01E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6964D2"/>
    <w:multiLevelType w:val="hybridMultilevel"/>
    <w:tmpl w:val="3BEE849C"/>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C5163C"/>
    <w:multiLevelType w:val="multilevel"/>
    <w:tmpl w:val="644C4E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AA623B"/>
    <w:multiLevelType w:val="multilevel"/>
    <w:tmpl w:val="9064B212"/>
    <w:lvl w:ilvl="0">
      <w:start w:val="1"/>
      <w:numFmt w:val="bullet"/>
      <w:lvlText w:val=""/>
      <w:lvlJc w:val="left"/>
      <w:pPr>
        <w:tabs>
          <w:tab w:val="num" w:pos="652"/>
        </w:tabs>
        <w:ind w:left="652" w:hanging="360"/>
      </w:pPr>
      <w:rPr>
        <w:rFonts w:ascii="Symbol" w:hAnsi="Symbol" w:hint="default"/>
        <w:sz w:val="20"/>
      </w:rPr>
    </w:lvl>
    <w:lvl w:ilvl="1">
      <w:start w:val="1"/>
      <w:numFmt w:val="bullet"/>
      <w:lvlText w:val=""/>
      <w:lvlJc w:val="left"/>
      <w:pPr>
        <w:tabs>
          <w:tab w:val="num" w:pos="1372"/>
        </w:tabs>
        <w:ind w:left="1372" w:hanging="360"/>
      </w:pPr>
      <w:rPr>
        <w:rFonts w:ascii="Symbol" w:hAnsi="Symbol" w:hint="default"/>
        <w:sz w:val="20"/>
      </w:rPr>
    </w:lvl>
    <w:lvl w:ilvl="2" w:tentative="1">
      <w:start w:val="1"/>
      <w:numFmt w:val="bullet"/>
      <w:lvlText w:val=""/>
      <w:lvlJc w:val="left"/>
      <w:pPr>
        <w:tabs>
          <w:tab w:val="num" w:pos="2092"/>
        </w:tabs>
        <w:ind w:left="2092" w:hanging="360"/>
      </w:pPr>
      <w:rPr>
        <w:rFonts w:ascii="Symbol" w:hAnsi="Symbol" w:hint="default"/>
        <w:sz w:val="20"/>
      </w:rPr>
    </w:lvl>
    <w:lvl w:ilvl="3" w:tentative="1">
      <w:start w:val="1"/>
      <w:numFmt w:val="bullet"/>
      <w:lvlText w:val=""/>
      <w:lvlJc w:val="left"/>
      <w:pPr>
        <w:tabs>
          <w:tab w:val="num" w:pos="2812"/>
        </w:tabs>
        <w:ind w:left="2812" w:hanging="360"/>
      </w:pPr>
      <w:rPr>
        <w:rFonts w:ascii="Symbol" w:hAnsi="Symbol" w:hint="default"/>
        <w:sz w:val="20"/>
      </w:rPr>
    </w:lvl>
    <w:lvl w:ilvl="4" w:tentative="1">
      <w:start w:val="1"/>
      <w:numFmt w:val="bullet"/>
      <w:lvlText w:val=""/>
      <w:lvlJc w:val="left"/>
      <w:pPr>
        <w:tabs>
          <w:tab w:val="num" w:pos="3532"/>
        </w:tabs>
        <w:ind w:left="3532" w:hanging="360"/>
      </w:pPr>
      <w:rPr>
        <w:rFonts w:ascii="Symbol" w:hAnsi="Symbol" w:hint="default"/>
        <w:sz w:val="20"/>
      </w:rPr>
    </w:lvl>
    <w:lvl w:ilvl="5" w:tentative="1">
      <w:start w:val="1"/>
      <w:numFmt w:val="bullet"/>
      <w:lvlText w:val=""/>
      <w:lvlJc w:val="left"/>
      <w:pPr>
        <w:tabs>
          <w:tab w:val="num" w:pos="4252"/>
        </w:tabs>
        <w:ind w:left="4252" w:hanging="360"/>
      </w:pPr>
      <w:rPr>
        <w:rFonts w:ascii="Symbol" w:hAnsi="Symbol" w:hint="default"/>
        <w:sz w:val="20"/>
      </w:rPr>
    </w:lvl>
    <w:lvl w:ilvl="6" w:tentative="1">
      <w:start w:val="1"/>
      <w:numFmt w:val="bullet"/>
      <w:lvlText w:val=""/>
      <w:lvlJc w:val="left"/>
      <w:pPr>
        <w:tabs>
          <w:tab w:val="num" w:pos="4972"/>
        </w:tabs>
        <w:ind w:left="4972" w:hanging="360"/>
      </w:pPr>
      <w:rPr>
        <w:rFonts w:ascii="Symbol" w:hAnsi="Symbol" w:hint="default"/>
        <w:sz w:val="20"/>
      </w:rPr>
    </w:lvl>
    <w:lvl w:ilvl="7" w:tentative="1">
      <w:start w:val="1"/>
      <w:numFmt w:val="bullet"/>
      <w:lvlText w:val=""/>
      <w:lvlJc w:val="left"/>
      <w:pPr>
        <w:tabs>
          <w:tab w:val="num" w:pos="5692"/>
        </w:tabs>
        <w:ind w:left="5692" w:hanging="360"/>
      </w:pPr>
      <w:rPr>
        <w:rFonts w:ascii="Symbol" w:hAnsi="Symbol" w:hint="default"/>
        <w:sz w:val="20"/>
      </w:rPr>
    </w:lvl>
    <w:lvl w:ilvl="8" w:tentative="1">
      <w:start w:val="1"/>
      <w:numFmt w:val="bullet"/>
      <w:lvlText w:val=""/>
      <w:lvlJc w:val="left"/>
      <w:pPr>
        <w:tabs>
          <w:tab w:val="num" w:pos="6412"/>
        </w:tabs>
        <w:ind w:left="6412" w:hanging="360"/>
      </w:pPr>
      <w:rPr>
        <w:rFonts w:ascii="Symbol" w:hAnsi="Symbol" w:hint="default"/>
        <w:sz w:val="20"/>
      </w:rPr>
    </w:lvl>
  </w:abstractNum>
  <w:abstractNum w:abstractNumId="22" w15:restartNumberingAfterBreak="0">
    <w:nsid w:val="460D2CD1"/>
    <w:multiLevelType w:val="multilevel"/>
    <w:tmpl w:val="85F21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Malgun Gothic" w:hint="default"/>
      </w:rPr>
    </w:lvl>
    <w:lvl w:ilvl="2">
      <w:start w:val="1"/>
      <w:numFmt w:val="decimal"/>
      <w:isLgl/>
      <w:lvlText w:val="%1.%2.%3"/>
      <w:lvlJc w:val="left"/>
      <w:pPr>
        <w:ind w:left="1080" w:hanging="720"/>
      </w:pPr>
      <w:rPr>
        <w:rFonts w:eastAsia="Malgun Gothic" w:hint="default"/>
      </w:rPr>
    </w:lvl>
    <w:lvl w:ilvl="3">
      <w:start w:val="1"/>
      <w:numFmt w:val="decimal"/>
      <w:isLgl/>
      <w:lvlText w:val="%1.%2.%3.%4"/>
      <w:lvlJc w:val="left"/>
      <w:pPr>
        <w:ind w:left="1080" w:hanging="720"/>
      </w:pPr>
      <w:rPr>
        <w:rFonts w:eastAsia="Malgun Gothic" w:hint="default"/>
      </w:rPr>
    </w:lvl>
    <w:lvl w:ilvl="4">
      <w:start w:val="1"/>
      <w:numFmt w:val="decimal"/>
      <w:isLgl/>
      <w:lvlText w:val="%1.%2.%3.%4.%5"/>
      <w:lvlJc w:val="left"/>
      <w:pPr>
        <w:ind w:left="1440" w:hanging="1080"/>
      </w:pPr>
      <w:rPr>
        <w:rFonts w:eastAsia="Malgun Gothic" w:hint="default"/>
      </w:rPr>
    </w:lvl>
    <w:lvl w:ilvl="5">
      <w:start w:val="1"/>
      <w:numFmt w:val="decimal"/>
      <w:isLgl/>
      <w:lvlText w:val="%1.%2.%3.%4.%5.%6"/>
      <w:lvlJc w:val="left"/>
      <w:pPr>
        <w:ind w:left="1440" w:hanging="1080"/>
      </w:pPr>
      <w:rPr>
        <w:rFonts w:eastAsia="Malgun Gothic" w:hint="default"/>
      </w:rPr>
    </w:lvl>
    <w:lvl w:ilvl="6">
      <w:start w:val="1"/>
      <w:numFmt w:val="decimal"/>
      <w:isLgl/>
      <w:lvlText w:val="%1.%2.%3.%4.%5.%6.%7"/>
      <w:lvlJc w:val="left"/>
      <w:pPr>
        <w:ind w:left="1800" w:hanging="1440"/>
      </w:pPr>
      <w:rPr>
        <w:rFonts w:eastAsia="Malgun Gothic" w:hint="default"/>
      </w:rPr>
    </w:lvl>
    <w:lvl w:ilvl="7">
      <w:start w:val="1"/>
      <w:numFmt w:val="decimal"/>
      <w:isLgl/>
      <w:lvlText w:val="%1.%2.%3.%4.%5.%6.%7.%8"/>
      <w:lvlJc w:val="left"/>
      <w:pPr>
        <w:ind w:left="1800" w:hanging="1440"/>
      </w:pPr>
      <w:rPr>
        <w:rFonts w:eastAsia="Malgun Gothic" w:hint="default"/>
      </w:rPr>
    </w:lvl>
    <w:lvl w:ilvl="8">
      <w:start w:val="1"/>
      <w:numFmt w:val="decimal"/>
      <w:isLgl/>
      <w:lvlText w:val="%1.%2.%3.%4.%5.%6.%7.%8.%9"/>
      <w:lvlJc w:val="left"/>
      <w:pPr>
        <w:ind w:left="2160" w:hanging="1800"/>
      </w:pPr>
      <w:rPr>
        <w:rFonts w:eastAsia="Malgun Gothic" w:hint="default"/>
      </w:rPr>
    </w:lvl>
  </w:abstractNum>
  <w:abstractNum w:abstractNumId="23" w15:restartNumberingAfterBreak="0">
    <w:nsid w:val="47B40B18"/>
    <w:multiLevelType w:val="multilevel"/>
    <w:tmpl w:val="A52616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7F71194"/>
    <w:multiLevelType w:val="multilevel"/>
    <w:tmpl w:val="37F87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C5874"/>
    <w:multiLevelType w:val="hybridMultilevel"/>
    <w:tmpl w:val="3FA27B72"/>
    <w:lvl w:ilvl="0" w:tplc="B3BA7C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0D41B8F"/>
    <w:multiLevelType w:val="hybridMultilevel"/>
    <w:tmpl w:val="06E4B93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25C5E8B"/>
    <w:multiLevelType w:val="hybridMultilevel"/>
    <w:tmpl w:val="753CFF6E"/>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34702FE"/>
    <w:multiLevelType w:val="hybridMultilevel"/>
    <w:tmpl w:val="4DE0E5F0"/>
    <w:lvl w:ilvl="0" w:tplc="1414A5C0">
      <w:start w:val="1"/>
      <w:numFmt w:val="lowerLetter"/>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29" w15:restartNumberingAfterBreak="0">
    <w:nsid w:val="5425484D"/>
    <w:multiLevelType w:val="multilevel"/>
    <w:tmpl w:val="E876BF00"/>
    <w:lvl w:ilvl="0">
      <w:start w:val="1"/>
      <w:numFmt w:val="decimal"/>
      <w:lvlText w:val="%1.0"/>
      <w:lvlJc w:val="left"/>
      <w:pPr>
        <w:ind w:left="72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44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00" w:hanging="1440"/>
      </w:pPr>
      <w:rPr>
        <w:rFonts w:hint="default"/>
      </w:rPr>
    </w:lvl>
    <w:lvl w:ilvl="8">
      <w:start w:val="1"/>
      <w:numFmt w:val="decimal"/>
      <w:lvlText w:val="%1.%2.%3.%4.%5.%6.%7.%8.%9"/>
      <w:lvlJc w:val="left"/>
      <w:pPr>
        <w:ind w:left="8560" w:hanging="1800"/>
      </w:pPr>
      <w:rPr>
        <w:rFonts w:hint="default"/>
      </w:rPr>
    </w:lvl>
  </w:abstractNum>
  <w:abstractNum w:abstractNumId="30" w15:restartNumberingAfterBreak="0">
    <w:nsid w:val="582961F7"/>
    <w:multiLevelType w:val="multilevel"/>
    <w:tmpl w:val="D7FA157C"/>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C614375"/>
    <w:multiLevelType w:val="hybridMultilevel"/>
    <w:tmpl w:val="3508EC26"/>
    <w:lvl w:ilvl="0" w:tplc="B3BA7CC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1C87BEC"/>
    <w:multiLevelType w:val="hybridMultilevel"/>
    <w:tmpl w:val="D16EFF5C"/>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2384449"/>
    <w:multiLevelType w:val="hybridMultilevel"/>
    <w:tmpl w:val="C268BC7C"/>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27B5058"/>
    <w:multiLevelType w:val="multilevel"/>
    <w:tmpl w:val="F3826A8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A23C9D"/>
    <w:multiLevelType w:val="hybridMultilevel"/>
    <w:tmpl w:val="457ABF6A"/>
    <w:lvl w:ilvl="0" w:tplc="73E6B9F4">
      <w:start w:val="1"/>
      <w:numFmt w:val="decimal"/>
      <w:lvlText w:val="%1."/>
      <w:lvlJc w:val="left"/>
      <w:pPr>
        <w:ind w:left="756" w:hanging="360"/>
      </w:pPr>
      <w:rPr>
        <w:rFonts w:hint="default"/>
      </w:rPr>
    </w:lvl>
    <w:lvl w:ilvl="1" w:tplc="04090019" w:tentative="1">
      <w:start w:val="1"/>
      <w:numFmt w:val="upperLetter"/>
      <w:lvlText w:val="%2."/>
      <w:lvlJc w:val="left"/>
      <w:pPr>
        <w:ind w:left="1196" w:hanging="400"/>
      </w:pPr>
    </w:lvl>
    <w:lvl w:ilvl="2" w:tplc="0409001B" w:tentative="1">
      <w:start w:val="1"/>
      <w:numFmt w:val="lowerRoman"/>
      <w:lvlText w:val="%3."/>
      <w:lvlJc w:val="right"/>
      <w:pPr>
        <w:ind w:left="1596" w:hanging="400"/>
      </w:pPr>
    </w:lvl>
    <w:lvl w:ilvl="3" w:tplc="0409000F" w:tentative="1">
      <w:start w:val="1"/>
      <w:numFmt w:val="decimal"/>
      <w:lvlText w:val="%4."/>
      <w:lvlJc w:val="left"/>
      <w:pPr>
        <w:ind w:left="1996" w:hanging="400"/>
      </w:pPr>
    </w:lvl>
    <w:lvl w:ilvl="4" w:tplc="04090019" w:tentative="1">
      <w:start w:val="1"/>
      <w:numFmt w:val="upperLetter"/>
      <w:lvlText w:val="%5."/>
      <w:lvlJc w:val="left"/>
      <w:pPr>
        <w:ind w:left="2396" w:hanging="400"/>
      </w:pPr>
    </w:lvl>
    <w:lvl w:ilvl="5" w:tplc="0409001B" w:tentative="1">
      <w:start w:val="1"/>
      <w:numFmt w:val="lowerRoman"/>
      <w:lvlText w:val="%6."/>
      <w:lvlJc w:val="right"/>
      <w:pPr>
        <w:ind w:left="2796" w:hanging="400"/>
      </w:pPr>
    </w:lvl>
    <w:lvl w:ilvl="6" w:tplc="0409000F" w:tentative="1">
      <w:start w:val="1"/>
      <w:numFmt w:val="decimal"/>
      <w:lvlText w:val="%7."/>
      <w:lvlJc w:val="left"/>
      <w:pPr>
        <w:ind w:left="3196" w:hanging="400"/>
      </w:pPr>
    </w:lvl>
    <w:lvl w:ilvl="7" w:tplc="04090019" w:tentative="1">
      <w:start w:val="1"/>
      <w:numFmt w:val="upperLetter"/>
      <w:lvlText w:val="%8."/>
      <w:lvlJc w:val="left"/>
      <w:pPr>
        <w:ind w:left="3596" w:hanging="400"/>
      </w:pPr>
    </w:lvl>
    <w:lvl w:ilvl="8" w:tplc="0409001B" w:tentative="1">
      <w:start w:val="1"/>
      <w:numFmt w:val="lowerRoman"/>
      <w:lvlText w:val="%9."/>
      <w:lvlJc w:val="right"/>
      <w:pPr>
        <w:ind w:left="3996" w:hanging="400"/>
      </w:pPr>
    </w:lvl>
  </w:abstractNum>
  <w:abstractNum w:abstractNumId="36" w15:restartNumberingAfterBreak="0">
    <w:nsid w:val="66510D50"/>
    <w:multiLevelType w:val="hybridMultilevel"/>
    <w:tmpl w:val="B5EA660E"/>
    <w:lvl w:ilvl="0" w:tplc="CF3E0F8E">
      <w:numFmt w:val="bullet"/>
      <w:lvlText w:val="-"/>
      <w:lvlJc w:val="left"/>
      <w:pPr>
        <w:ind w:left="800" w:hanging="400"/>
      </w:pPr>
      <w:rPr>
        <w:rFonts w:ascii="Times New Roman" w:eastAsia="Malgun Gothic"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937400C"/>
    <w:multiLevelType w:val="multilevel"/>
    <w:tmpl w:val="AFFA8B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A614BBC"/>
    <w:multiLevelType w:val="hybridMultilevel"/>
    <w:tmpl w:val="7BCA8A62"/>
    <w:lvl w:ilvl="0" w:tplc="04090001">
      <w:start w:val="1"/>
      <w:numFmt w:val="bullet"/>
      <w:lvlText w:val=""/>
      <w:lvlJc w:val="left"/>
      <w:pPr>
        <w:ind w:left="520" w:hanging="400"/>
      </w:pPr>
      <w:rPr>
        <w:rFonts w:ascii="Wingdings" w:hAnsi="Wingdings" w:hint="default"/>
      </w:rPr>
    </w:lvl>
    <w:lvl w:ilvl="1" w:tplc="CF3E0F8E">
      <w:numFmt w:val="bullet"/>
      <w:lvlText w:val="-"/>
      <w:lvlJc w:val="left"/>
      <w:pPr>
        <w:ind w:left="880" w:hanging="360"/>
      </w:pPr>
      <w:rPr>
        <w:rFonts w:ascii="Times New Roman" w:eastAsia="Malgun Gothic" w:hAnsi="Times New Roman" w:cs="Times New Roman" w:hint="default"/>
        <w:b/>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39" w15:restartNumberingAfterBreak="0">
    <w:nsid w:val="6AE6357D"/>
    <w:multiLevelType w:val="multilevel"/>
    <w:tmpl w:val="94A4EF2E"/>
    <w:lvl w:ilvl="0">
      <w:start w:val="4"/>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0" w15:restartNumberingAfterBreak="0">
    <w:nsid w:val="71D70D4F"/>
    <w:multiLevelType w:val="multilevel"/>
    <w:tmpl w:val="86A85C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D40498"/>
    <w:multiLevelType w:val="multilevel"/>
    <w:tmpl w:val="E2880C72"/>
    <w:lvl w:ilvl="0">
      <w:start w:val="1"/>
      <w:numFmt w:val="decimal"/>
      <w:lvlText w:val="%1."/>
      <w:lvlJc w:val="left"/>
      <w:pPr>
        <w:ind w:left="360" w:hanging="360"/>
      </w:pPr>
      <w:rPr>
        <w:rFonts w:hint="default"/>
      </w:rPr>
    </w:lvl>
    <w:lvl w:ilvl="1">
      <w:start w:val="1"/>
      <w:numFmt w:val="decimal"/>
      <w:lvlText w:val="%1.%2."/>
      <w:lvlJc w:val="left"/>
      <w:pPr>
        <w:ind w:left="1880" w:hanging="360"/>
      </w:pPr>
      <w:rPr>
        <w:rFonts w:hint="default"/>
      </w:rPr>
    </w:lvl>
    <w:lvl w:ilvl="2">
      <w:start w:val="1"/>
      <w:numFmt w:val="decimal"/>
      <w:lvlText w:val="%1.%2.%3."/>
      <w:lvlJc w:val="left"/>
      <w:pPr>
        <w:ind w:left="3760" w:hanging="720"/>
      </w:pPr>
      <w:rPr>
        <w:rFonts w:hint="default"/>
      </w:rPr>
    </w:lvl>
    <w:lvl w:ilvl="3">
      <w:start w:val="1"/>
      <w:numFmt w:val="decimal"/>
      <w:lvlText w:val="%1.%2.%3.%4."/>
      <w:lvlJc w:val="left"/>
      <w:pPr>
        <w:ind w:left="5280" w:hanging="720"/>
      </w:pPr>
      <w:rPr>
        <w:rFonts w:hint="default"/>
      </w:rPr>
    </w:lvl>
    <w:lvl w:ilvl="4">
      <w:start w:val="1"/>
      <w:numFmt w:val="decimal"/>
      <w:lvlText w:val="%1.%2.%3.%4.%5."/>
      <w:lvlJc w:val="left"/>
      <w:pPr>
        <w:ind w:left="7160" w:hanging="1080"/>
      </w:pPr>
      <w:rPr>
        <w:rFonts w:hint="default"/>
      </w:rPr>
    </w:lvl>
    <w:lvl w:ilvl="5">
      <w:start w:val="1"/>
      <w:numFmt w:val="decimal"/>
      <w:lvlText w:val="%1.%2.%3.%4.%5.%6."/>
      <w:lvlJc w:val="left"/>
      <w:pPr>
        <w:ind w:left="8680" w:hanging="1080"/>
      </w:pPr>
      <w:rPr>
        <w:rFonts w:hint="default"/>
      </w:rPr>
    </w:lvl>
    <w:lvl w:ilvl="6">
      <w:start w:val="1"/>
      <w:numFmt w:val="decimal"/>
      <w:lvlText w:val="%1.%2.%3.%4.%5.%6.%7."/>
      <w:lvlJc w:val="left"/>
      <w:pPr>
        <w:ind w:left="10560" w:hanging="1440"/>
      </w:pPr>
      <w:rPr>
        <w:rFonts w:hint="default"/>
      </w:rPr>
    </w:lvl>
    <w:lvl w:ilvl="7">
      <w:start w:val="1"/>
      <w:numFmt w:val="decimal"/>
      <w:lvlText w:val="%1.%2.%3.%4.%5.%6.%7.%8."/>
      <w:lvlJc w:val="left"/>
      <w:pPr>
        <w:ind w:left="12080" w:hanging="1440"/>
      </w:pPr>
      <w:rPr>
        <w:rFonts w:hint="default"/>
      </w:rPr>
    </w:lvl>
    <w:lvl w:ilvl="8">
      <w:start w:val="1"/>
      <w:numFmt w:val="decimal"/>
      <w:lvlText w:val="%1.%2.%3.%4.%5.%6.%7.%8.%9."/>
      <w:lvlJc w:val="left"/>
      <w:pPr>
        <w:ind w:left="13960" w:hanging="1800"/>
      </w:pPr>
      <w:rPr>
        <w:rFonts w:hint="default"/>
      </w:rPr>
    </w:lvl>
  </w:abstractNum>
  <w:abstractNum w:abstractNumId="42" w15:restartNumberingAfterBreak="0">
    <w:nsid w:val="732C3C82"/>
    <w:multiLevelType w:val="hybridMultilevel"/>
    <w:tmpl w:val="36F0F0D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A513F8D"/>
    <w:multiLevelType w:val="hybridMultilevel"/>
    <w:tmpl w:val="7F3CC07A"/>
    <w:lvl w:ilvl="0" w:tplc="7BC6C39A">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7C010EF5"/>
    <w:multiLevelType w:val="multilevel"/>
    <w:tmpl w:val="E9CCE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31582"/>
    <w:multiLevelType w:val="hybridMultilevel"/>
    <w:tmpl w:val="1166D16A"/>
    <w:lvl w:ilvl="0" w:tplc="83D290B6">
      <w:start w:val="2"/>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46" w15:restartNumberingAfterBreak="0">
    <w:nsid w:val="7E1B1DDA"/>
    <w:multiLevelType w:val="hybridMultilevel"/>
    <w:tmpl w:val="D7C07802"/>
    <w:lvl w:ilvl="0" w:tplc="04090001">
      <w:start w:val="1"/>
      <w:numFmt w:val="bullet"/>
      <w:lvlText w:val=""/>
      <w:lvlJc w:val="left"/>
      <w:pPr>
        <w:ind w:left="880" w:hanging="400"/>
      </w:pPr>
      <w:rPr>
        <w:rFonts w:ascii="Wingdings" w:hAnsi="Wingdings"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num w:numId="1">
    <w:abstractNumId w:val="24"/>
  </w:num>
  <w:num w:numId="2">
    <w:abstractNumId w:val="37"/>
  </w:num>
  <w:num w:numId="3">
    <w:abstractNumId w:val="28"/>
  </w:num>
  <w:num w:numId="4">
    <w:abstractNumId w:val="29"/>
  </w:num>
  <w:num w:numId="5">
    <w:abstractNumId w:val="44"/>
  </w:num>
  <w:num w:numId="6">
    <w:abstractNumId w:val="41"/>
  </w:num>
  <w:num w:numId="7">
    <w:abstractNumId w:val="30"/>
  </w:num>
  <w:num w:numId="8">
    <w:abstractNumId w:val="46"/>
  </w:num>
  <w:num w:numId="9">
    <w:abstractNumId w:val="10"/>
  </w:num>
  <w:num w:numId="10">
    <w:abstractNumId w:val="40"/>
  </w:num>
  <w:num w:numId="11">
    <w:abstractNumId w:val="23"/>
  </w:num>
  <w:num w:numId="12">
    <w:abstractNumId w:val="11"/>
  </w:num>
  <w:num w:numId="13">
    <w:abstractNumId w:val="18"/>
  </w:num>
  <w:num w:numId="14">
    <w:abstractNumId w:val="38"/>
  </w:num>
  <w:num w:numId="15">
    <w:abstractNumId w:val="42"/>
  </w:num>
  <w:num w:numId="16">
    <w:abstractNumId w:val="31"/>
  </w:num>
  <w:num w:numId="17">
    <w:abstractNumId w:val="25"/>
  </w:num>
  <w:num w:numId="18">
    <w:abstractNumId w:val="6"/>
  </w:num>
  <w:num w:numId="19">
    <w:abstractNumId w:val="5"/>
  </w:num>
  <w:num w:numId="20">
    <w:abstractNumId w:val="1"/>
  </w:num>
  <w:num w:numId="21">
    <w:abstractNumId w:val="43"/>
  </w:num>
  <w:num w:numId="22">
    <w:abstractNumId w:val="3"/>
  </w:num>
  <w:num w:numId="23">
    <w:abstractNumId w:val="8"/>
  </w:num>
  <w:num w:numId="24">
    <w:abstractNumId w:val="21"/>
  </w:num>
  <w:num w:numId="25">
    <w:abstractNumId w:val="32"/>
  </w:num>
  <w:num w:numId="26">
    <w:abstractNumId w:val="36"/>
  </w:num>
  <w:num w:numId="27">
    <w:abstractNumId w:val="33"/>
  </w:num>
  <w:num w:numId="28">
    <w:abstractNumId w:val="27"/>
  </w:num>
  <w:num w:numId="29">
    <w:abstractNumId w:val="19"/>
  </w:num>
  <w:num w:numId="30">
    <w:abstractNumId w:val="14"/>
  </w:num>
  <w:num w:numId="31">
    <w:abstractNumId w:val="20"/>
  </w:num>
  <w:num w:numId="32">
    <w:abstractNumId w:val="13"/>
  </w:num>
  <w:num w:numId="33">
    <w:abstractNumId w:val="17"/>
  </w:num>
  <w:num w:numId="34">
    <w:abstractNumId w:val="2"/>
  </w:num>
  <w:num w:numId="35">
    <w:abstractNumId w:val="7"/>
  </w:num>
  <w:num w:numId="36">
    <w:abstractNumId w:val="0"/>
  </w:num>
  <w:num w:numId="37">
    <w:abstractNumId w:val="35"/>
  </w:num>
  <w:num w:numId="38">
    <w:abstractNumId w:val="15"/>
  </w:num>
  <w:num w:numId="39">
    <w:abstractNumId w:val="22"/>
  </w:num>
  <w:num w:numId="40">
    <w:abstractNumId w:val="16"/>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
  </w:num>
  <w:num w:numId="44">
    <w:abstractNumId w:val="26"/>
  </w:num>
  <w:num w:numId="45">
    <w:abstractNumId w:val="45"/>
  </w:num>
  <w:num w:numId="46">
    <w:abstractNumId w:val="12"/>
  </w:num>
  <w:num w:numId="47">
    <w:abstractNumId w:val="3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C5A"/>
    <w:rsid w:val="00001660"/>
    <w:rsid w:val="00001D66"/>
    <w:rsid w:val="00001E4D"/>
    <w:rsid w:val="00001FA7"/>
    <w:rsid w:val="00002996"/>
    <w:rsid w:val="0000306B"/>
    <w:rsid w:val="00003375"/>
    <w:rsid w:val="000038D6"/>
    <w:rsid w:val="00004626"/>
    <w:rsid w:val="00004A0F"/>
    <w:rsid w:val="00004A65"/>
    <w:rsid w:val="00005802"/>
    <w:rsid w:val="00006563"/>
    <w:rsid w:val="000065CB"/>
    <w:rsid w:val="000065F7"/>
    <w:rsid w:val="00007CBD"/>
    <w:rsid w:val="00007E0B"/>
    <w:rsid w:val="000116F9"/>
    <w:rsid w:val="0001199E"/>
    <w:rsid w:val="0001215E"/>
    <w:rsid w:val="000124FE"/>
    <w:rsid w:val="00012548"/>
    <w:rsid w:val="00012C5F"/>
    <w:rsid w:val="000137AB"/>
    <w:rsid w:val="00013D01"/>
    <w:rsid w:val="00013FF4"/>
    <w:rsid w:val="00014CEF"/>
    <w:rsid w:val="0001502E"/>
    <w:rsid w:val="00015934"/>
    <w:rsid w:val="00015CE9"/>
    <w:rsid w:val="00016C94"/>
    <w:rsid w:val="00016DC5"/>
    <w:rsid w:val="00016ECD"/>
    <w:rsid w:val="000173A4"/>
    <w:rsid w:val="00017FA3"/>
    <w:rsid w:val="000200A8"/>
    <w:rsid w:val="00020410"/>
    <w:rsid w:val="0002105C"/>
    <w:rsid w:val="00021B98"/>
    <w:rsid w:val="000221EF"/>
    <w:rsid w:val="000232E0"/>
    <w:rsid w:val="0002337C"/>
    <w:rsid w:val="00023BC4"/>
    <w:rsid w:val="00023C34"/>
    <w:rsid w:val="00024375"/>
    <w:rsid w:val="00024FDD"/>
    <w:rsid w:val="00025247"/>
    <w:rsid w:val="00027772"/>
    <w:rsid w:val="000306C4"/>
    <w:rsid w:val="000315DF"/>
    <w:rsid w:val="00031CD1"/>
    <w:rsid w:val="0003271C"/>
    <w:rsid w:val="00032BC9"/>
    <w:rsid w:val="00032F25"/>
    <w:rsid w:val="0003314E"/>
    <w:rsid w:val="00033204"/>
    <w:rsid w:val="00033570"/>
    <w:rsid w:val="000335C1"/>
    <w:rsid w:val="000336CC"/>
    <w:rsid w:val="00033762"/>
    <w:rsid w:val="000338A9"/>
    <w:rsid w:val="00034301"/>
    <w:rsid w:val="00034DE4"/>
    <w:rsid w:val="00035514"/>
    <w:rsid w:val="000355B3"/>
    <w:rsid w:val="00035ADB"/>
    <w:rsid w:val="000362FB"/>
    <w:rsid w:val="00037529"/>
    <w:rsid w:val="00037563"/>
    <w:rsid w:val="0003764C"/>
    <w:rsid w:val="0004024C"/>
    <w:rsid w:val="000403A6"/>
    <w:rsid w:val="00040E0F"/>
    <w:rsid w:val="0004113D"/>
    <w:rsid w:val="00041149"/>
    <w:rsid w:val="00041293"/>
    <w:rsid w:val="0004141E"/>
    <w:rsid w:val="00042118"/>
    <w:rsid w:val="000426E4"/>
    <w:rsid w:val="000431CC"/>
    <w:rsid w:val="00044D38"/>
    <w:rsid w:val="000451F1"/>
    <w:rsid w:val="000452FD"/>
    <w:rsid w:val="00045DF5"/>
    <w:rsid w:val="00046438"/>
    <w:rsid w:val="00046C6F"/>
    <w:rsid w:val="00046CFB"/>
    <w:rsid w:val="00046F39"/>
    <w:rsid w:val="00050812"/>
    <w:rsid w:val="000512D8"/>
    <w:rsid w:val="000514F5"/>
    <w:rsid w:val="00052B5C"/>
    <w:rsid w:val="00053462"/>
    <w:rsid w:val="00054639"/>
    <w:rsid w:val="00054BA2"/>
    <w:rsid w:val="00055696"/>
    <w:rsid w:val="0005694A"/>
    <w:rsid w:val="000569F5"/>
    <w:rsid w:val="00057C03"/>
    <w:rsid w:val="00057E63"/>
    <w:rsid w:val="00060DA7"/>
    <w:rsid w:val="00061719"/>
    <w:rsid w:val="00062E48"/>
    <w:rsid w:val="000633E2"/>
    <w:rsid w:val="00063E53"/>
    <w:rsid w:val="00063FE5"/>
    <w:rsid w:val="000647BD"/>
    <w:rsid w:val="000648F6"/>
    <w:rsid w:val="00064BBA"/>
    <w:rsid w:val="000650D0"/>
    <w:rsid w:val="00065368"/>
    <w:rsid w:val="000661BD"/>
    <w:rsid w:val="00067755"/>
    <w:rsid w:val="000706F7"/>
    <w:rsid w:val="00071117"/>
    <w:rsid w:val="0007121F"/>
    <w:rsid w:val="0007338A"/>
    <w:rsid w:val="00073D87"/>
    <w:rsid w:val="000745B9"/>
    <w:rsid w:val="00074C22"/>
    <w:rsid w:val="00075365"/>
    <w:rsid w:val="00075ECE"/>
    <w:rsid w:val="00077425"/>
    <w:rsid w:val="000801FC"/>
    <w:rsid w:val="0008035B"/>
    <w:rsid w:val="00082290"/>
    <w:rsid w:val="0008253A"/>
    <w:rsid w:val="00083022"/>
    <w:rsid w:val="00084074"/>
    <w:rsid w:val="00084832"/>
    <w:rsid w:val="00084899"/>
    <w:rsid w:val="000849FC"/>
    <w:rsid w:val="00085027"/>
    <w:rsid w:val="00085A9A"/>
    <w:rsid w:val="00085E8B"/>
    <w:rsid w:val="00086277"/>
    <w:rsid w:val="0008688B"/>
    <w:rsid w:val="00090325"/>
    <w:rsid w:val="000903C6"/>
    <w:rsid w:val="000907F0"/>
    <w:rsid w:val="00090FA9"/>
    <w:rsid w:val="00092072"/>
    <w:rsid w:val="00092594"/>
    <w:rsid w:val="0009305B"/>
    <w:rsid w:val="0009348A"/>
    <w:rsid w:val="00093AA9"/>
    <w:rsid w:val="00093C9B"/>
    <w:rsid w:val="0009422D"/>
    <w:rsid w:val="00094424"/>
    <w:rsid w:val="00095281"/>
    <w:rsid w:val="00095367"/>
    <w:rsid w:val="00096735"/>
    <w:rsid w:val="00096D0A"/>
    <w:rsid w:val="000970CE"/>
    <w:rsid w:val="00097676"/>
    <w:rsid w:val="000A2789"/>
    <w:rsid w:val="000A2C62"/>
    <w:rsid w:val="000A3FB6"/>
    <w:rsid w:val="000A4E56"/>
    <w:rsid w:val="000A5C93"/>
    <w:rsid w:val="000B0822"/>
    <w:rsid w:val="000B18F4"/>
    <w:rsid w:val="000B28B9"/>
    <w:rsid w:val="000B2D33"/>
    <w:rsid w:val="000B310C"/>
    <w:rsid w:val="000B41FF"/>
    <w:rsid w:val="000B44D1"/>
    <w:rsid w:val="000B463D"/>
    <w:rsid w:val="000B486E"/>
    <w:rsid w:val="000B4951"/>
    <w:rsid w:val="000B4957"/>
    <w:rsid w:val="000B4A51"/>
    <w:rsid w:val="000B4D6D"/>
    <w:rsid w:val="000B51A3"/>
    <w:rsid w:val="000B5619"/>
    <w:rsid w:val="000B59B2"/>
    <w:rsid w:val="000B59C5"/>
    <w:rsid w:val="000B5A00"/>
    <w:rsid w:val="000B6C7B"/>
    <w:rsid w:val="000B6CB9"/>
    <w:rsid w:val="000B6F9A"/>
    <w:rsid w:val="000C0620"/>
    <w:rsid w:val="000C1298"/>
    <w:rsid w:val="000C1496"/>
    <w:rsid w:val="000C1A87"/>
    <w:rsid w:val="000C2C03"/>
    <w:rsid w:val="000C4401"/>
    <w:rsid w:val="000C6181"/>
    <w:rsid w:val="000C6335"/>
    <w:rsid w:val="000C6D14"/>
    <w:rsid w:val="000C7527"/>
    <w:rsid w:val="000D0F12"/>
    <w:rsid w:val="000D1273"/>
    <w:rsid w:val="000D13C9"/>
    <w:rsid w:val="000D158B"/>
    <w:rsid w:val="000D1F51"/>
    <w:rsid w:val="000D22FE"/>
    <w:rsid w:val="000D2B1C"/>
    <w:rsid w:val="000D3BBC"/>
    <w:rsid w:val="000D448D"/>
    <w:rsid w:val="000D47F8"/>
    <w:rsid w:val="000D4B1B"/>
    <w:rsid w:val="000D532D"/>
    <w:rsid w:val="000D5B75"/>
    <w:rsid w:val="000D6182"/>
    <w:rsid w:val="000D63E4"/>
    <w:rsid w:val="000D77EE"/>
    <w:rsid w:val="000E2C1D"/>
    <w:rsid w:val="000E34A2"/>
    <w:rsid w:val="000E35E9"/>
    <w:rsid w:val="000E3F54"/>
    <w:rsid w:val="000E4425"/>
    <w:rsid w:val="000E474E"/>
    <w:rsid w:val="000E5D5C"/>
    <w:rsid w:val="000E6142"/>
    <w:rsid w:val="000E6A50"/>
    <w:rsid w:val="000E6EF8"/>
    <w:rsid w:val="000E7395"/>
    <w:rsid w:val="000E73CC"/>
    <w:rsid w:val="000F0126"/>
    <w:rsid w:val="000F0514"/>
    <w:rsid w:val="000F0824"/>
    <w:rsid w:val="000F0F13"/>
    <w:rsid w:val="000F0F30"/>
    <w:rsid w:val="000F12B2"/>
    <w:rsid w:val="000F1DE2"/>
    <w:rsid w:val="000F2280"/>
    <w:rsid w:val="000F2A70"/>
    <w:rsid w:val="000F2C1D"/>
    <w:rsid w:val="000F41E6"/>
    <w:rsid w:val="000F4A6D"/>
    <w:rsid w:val="000F5280"/>
    <w:rsid w:val="000F6FEB"/>
    <w:rsid w:val="000F7AC8"/>
    <w:rsid w:val="000F7E77"/>
    <w:rsid w:val="0010229B"/>
    <w:rsid w:val="00103F0A"/>
    <w:rsid w:val="00104367"/>
    <w:rsid w:val="00104452"/>
    <w:rsid w:val="00104E34"/>
    <w:rsid w:val="00105476"/>
    <w:rsid w:val="00105CD2"/>
    <w:rsid w:val="0010601C"/>
    <w:rsid w:val="00106ED4"/>
    <w:rsid w:val="00107169"/>
    <w:rsid w:val="00107588"/>
    <w:rsid w:val="00107FE1"/>
    <w:rsid w:val="001105EA"/>
    <w:rsid w:val="00111147"/>
    <w:rsid w:val="00111B5C"/>
    <w:rsid w:val="001122E7"/>
    <w:rsid w:val="001123AC"/>
    <w:rsid w:val="001125C9"/>
    <w:rsid w:val="00112852"/>
    <w:rsid w:val="001133D1"/>
    <w:rsid w:val="001135D4"/>
    <w:rsid w:val="001135EE"/>
    <w:rsid w:val="00113FA3"/>
    <w:rsid w:val="0011428C"/>
    <w:rsid w:val="00114A8F"/>
    <w:rsid w:val="00115032"/>
    <w:rsid w:val="00115E3C"/>
    <w:rsid w:val="001165B9"/>
    <w:rsid w:val="00120046"/>
    <w:rsid w:val="001205EA"/>
    <w:rsid w:val="001214AF"/>
    <w:rsid w:val="0012166D"/>
    <w:rsid w:val="00121948"/>
    <w:rsid w:val="00121B15"/>
    <w:rsid w:val="00121EF2"/>
    <w:rsid w:val="001229DD"/>
    <w:rsid w:val="00122AFF"/>
    <w:rsid w:val="00124179"/>
    <w:rsid w:val="00125111"/>
    <w:rsid w:val="00125473"/>
    <w:rsid w:val="00125A69"/>
    <w:rsid w:val="0012648E"/>
    <w:rsid w:val="001269E0"/>
    <w:rsid w:val="001277FA"/>
    <w:rsid w:val="00127A52"/>
    <w:rsid w:val="00127F59"/>
    <w:rsid w:val="00130331"/>
    <w:rsid w:val="001305B0"/>
    <w:rsid w:val="0013111A"/>
    <w:rsid w:val="00131AEF"/>
    <w:rsid w:val="00132335"/>
    <w:rsid w:val="001323D3"/>
    <w:rsid w:val="0013260C"/>
    <w:rsid w:val="00132AA9"/>
    <w:rsid w:val="001345EA"/>
    <w:rsid w:val="001347D5"/>
    <w:rsid w:val="00134A5E"/>
    <w:rsid w:val="001356D5"/>
    <w:rsid w:val="001360D8"/>
    <w:rsid w:val="0013696F"/>
    <w:rsid w:val="00136C65"/>
    <w:rsid w:val="00137102"/>
    <w:rsid w:val="00137E0F"/>
    <w:rsid w:val="00137FF2"/>
    <w:rsid w:val="00140D4F"/>
    <w:rsid w:val="00141482"/>
    <w:rsid w:val="001417EF"/>
    <w:rsid w:val="00141935"/>
    <w:rsid w:val="001427EC"/>
    <w:rsid w:val="00143BF2"/>
    <w:rsid w:val="00143C32"/>
    <w:rsid w:val="00144FDC"/>
    <w:rsid w:val="001450CB"/>
    <w:rsid w:val="00146557"/>
    <w:rsid w:val="00150A1C"/>
    <w:rsid w:val="00150C7A"/>
    <w:rsid w:val="00152566"/>
    <w:rsid w:val="00152831"/>
    <w:rsid w:val="00154FC2"/>
    <w:rsid w:val="00155EEE"/>
    <w:rsid w:val="00155FF5"/>
    <w:rsid w:val="00156508"/>
    <w:rsid w:val="00156C2B"/>
    <w:rsid w:val="00157B53"/>
    <w:rsid w:val="001601F4"/>
    <w:rsid w:val="001603EE"/>
    <w:rsid w:val="00160941"/>
    <w:rsid w:val="001619BF"/>
    <w:rsid w:val="001629B8"/>
    <w:rsid w:val="00162BF9"/>
    <w:rsid w:val="001634F4"/>
    <w:rsid w:val="00166E0D"/>
    <w:rsid w:val="00167070"/>
    <w:rsid w:val="00167813"/>
    <w:rsid w:val="00167B77"/>
    <w:rsid w:val="00170D6D"/>
    <w:rsid w:val="00170E5F"/>
    <w:rsid w:val="00171B94"/>
    <w:rsid w:val="00171C0F"/>
    <w:rsid w:val="00172F0A"/>
    <w:rsid w:val="00172F0E"/>
    <w:rsid w:val="00173443"/>
    <w:rsid w:val="00173A13"/>
    <w:rsid w:val="0017404E"/>
    <w:rsid w:val="00174BBC"/>
    <w:rsid w:val="00175640"/>
    <w:rsid w:val="00175DCF"/>
    <w:rsid w:val="001770B1"/>
    <w:rsid w:val="0017711A"/>
    <w:rsid w:val="00177600"/>
    <w:rsid w:val="0017769B"/>
    <w:rsid w:val="001807B1"/>
    <w:rsid w:val="001810B5"/>
    <w:rsid w:val="00181F1A"/>
    <w:rsid w:val="00181F3E"/>
    <w:rsid w:val="001836AA"/>
    <w:rsid w:val="00183A82"/>
    <w:rsid w:val="00183BA7"/>
    <w:rsid w:val="001843ED"/>
    <w:rsid w:val="00184E42"/>
    <w:rsid w:val="001850EC"/>
    <w:rsid w:val="00185652"/>
    <w:rsid w:val="00185BB4"/>
    <w:rsid w:val="00186132"/>
    <w:rsid w:val="00186413"/>
    <w:rsid w:val="00187305"/>
    <w:rsid w:val="00187C3B"/>
    <w:rsid w:val="00187E6D"/>
    <w:rsid w:val="00190C48"/>
    <w:rsid w:val="001911AA"/>
    <w:rsid w:val="00191ABF"/>
    <w:rsid w:val="00191FA3"/>
    <w:rsid w:val="00192C84"/>
    <w:rsid w:val="0019366C"/>
    <w:rsid w:val="001939EA"/>
    <w:rsid w:val="00194223"/>
    <w:rsid w:val="0019474D"/>
    <w:rsid w:val="0019482C"/>
    <w:rsid w:val="00194E60"/>
    <w:rsid w:val="001960C2"/>
    <w:rsid w:val="001960C9"/>
    <w:rsid w:val="001963A4"/>
    <w:rsid w:val="00196475"/>
    <w:rsid w:val="001975AD"/>
    <w:rsid w:val="00197ADD"/>
    <w:rsid w:val="001A04D0"/>
    <w:rsid w:val="001A13AB"/>
    <w:rsid w:val="001A3A32"/>
    <w:rsid w:val="001A3AB3"/>
    <w:rsid w:val="001A4533"/>
    <w:rsid w:val="001A4727"/>
    <w:rsid w:val="001A4CF8"/>
    <w:rsid w:val="001A569E"/>
    <w:rsid w:val="001A5CCD"/>
    <w:rsid w:val="001A6AB4"/>
    <w:rsid w:val="001A6B06"/>
    <w:rsid w:val="001A7091"/>
    <w:rsid w:val="001A77F5"/>
    <w:rsid w:val="001A7B1B"/>
    <w:rsid w:val="001B03AA"/>
    <w:rsid w:val="001B0728"/>
    <w:rsid w:val="001B09A4"/>
    <w:rsid w:val="001B173C"/>
    <w:rsid w:val="001B178F"/>
    <w:rsid w:val="001B1906"/>
    <w:rsid w:val="001B207B"/>
    <w:rsid w:val="001B2877"/>
    <w:rsid w:val="001B3DEA"/>
    <w:rsid w:val="001B4BC6"/>
    <w:rsid w:val="001B5304"/>
    <w:rsid w:val="001B5308"/>
    <w:rsid w:val="001B53AB"/>
    <w:rsid w:val="001B606E"/>
    <w:rsid w:val="001B6EF5"/>
    <w:rsid w:val="001B71BD"/>
    <w:rsid w:val="001B74CC"/>
    <w:rsid w:val="001C0025"/>
    <w:rsid w:val="001C00B6"/>
    <w:rsid w:val="001C01AF"/>
    <w:rsid w:val="001C042A"/>
    <w:rsid w:val="001C08A1"/>
    <w:rsid w:val="001C169C"/>
    <w:rsid w:val="001C2CBE"/>
    <w:rsid w:val="001C342F"/>
    <w:rsid w:val="001C37BD"/>
    <w:rsid w:val="001C4BB5"/>
    <w:rsid w:val="001C4BE3"/>
    <w:rsid w:val="001C4E51"/>
    <w:rsid w:val="001C4FAF"/>
    <w:rsid w:val="001C596F"/>
    <w:rsid w:val="001C5C45"/>
    <w:rsid w:val="001C5C50"/>
    <w:rsid w:val="001C5DC0"/>
    <w:rsid w:val="001C6114"/>
    <w:rsid w:val="001C67BF"/>
    <w:rsid w:val="001C6B4C"/>
    <w:rsid w:val="001C6C37"/>
    <w:rsid w:val="001C7175"/>
    <w:rsid w:val="001C7CA1"/>
    <w:rsid w:val="001D07AE"/>
    <w:rsid w:val="001D16A1"/>
    <w:rsid w:val="001D230E"/>
    <w:rsid w:val="001D3D65"/>
    <w:rsid w:val="001D76D6"/>
    <w:rsid w:val="001E0C0C"/>
    <w:rsid w:val="001E3842"/>
    <w:rsid w:val="001E3B4A"/>
    <w:rsid w:val="001E416C"/>
    <w:rsid w:val="001E4225"/>
    <w:rsid w:val="001E4AFD"/>
    <w:rsid w:val="001E4E37"/>
    <w:rsid w:val="001E5F57"/>
    <w:rsid w:val="001E644A"/>
    <w:rsid w:val="001E720C"/>
    <w:rsid w:val="001E7DFC"/>
    <w:rsid w:val="001F0245"/>
    <w:rsid w:val="001F0638"/>
    <w:rsid w:val="001F0827"/>
    <w:rsid w:val="001F1184"/>
    <w:rsid w:val="001F1DFE"/>
    <w:rsid w:val="001F4A6F"/>
    <w:rsid w:val="001F6351"/>
    <w:rsid w:val="001F6719"/>
    <w:rsid w:val="001F70F9"/>
    <w:rsid w:val="001F7584"/>
    <w:rsid w:val="001F7968"/>
    <w:rsid w:val="001F7B45"/>
    <w:rsid w:val="002003FE"/>
    <w:rsid w:val="00200497"/>
    <w:rsid w:val="00202498"/>
    <w:rsid w:val="002041CF"/>
    <w:rsid w:val="00204C35"/>
    <w:rsid w:val="002057BD"/>
    <w:rsid w:val="002069CC"/>
    <w:rsid w:val="00207FBB"/>
    <w:rsid w:val="00210688"/>
    <w:rsid w:val="002118C3"/>
    <w:rsid w:val="00211A74"/>
    <w:rsid w:val="002120F9"/>
    <w:rsid w:val="002128BE"/>
    <w:rsid w:val="0021337D"/>
    <w:rsid w:val="00213389"/>
    <w:rsid w:val="002133D3"/>
    <w:rsid w:val="00214363"/>
    <w:rsid w:val="00214859"/>
    <w:rsid w:val="00216D89"/>
    <w:rsid w:val="00220301"/>
    <w:rsid w:val="00220BBF"/>
    <w:rsid w:val="00221813"/>
    <w:rsid w:val="00221FC7"/>
    <w:rsid w:val="00222C40"/>
    <w:rsid w:val="00222D60"/>
    <w:rsid w:val="00225713"/>
    <w:rsid w:val="002258E0"/>
    <w:rsid w:val="00230E55"/>
    <w:rsid w:val="0023295F"/>
    <w:rsid w:val="002329E6"/>
    <w:rsid w:val="00233EEF"/>
    <w:rsid w:val="00233FEC"/>
    <w:rsid w:val="00234122"/>
    <w:rsid w:val="00234DF5"/>
    <w:rsid w:val="002352C3"/>
    <w:rsid w:val="00235ABE"/>
    <w:rsid w:val="00235C88"/>
    <w:rsid w:val="002365CE"/>
    <w:rsid w:val="00236ABC"/>
    <w:rsid w:val="002372F4"/>
    <w:rsid w:val="00237A3E"/>
    <w:rsid w:val="00241AB1"/>
    <w:rsid w:val="00242298"/>
    <w:rsid w:val="0024402F"/>
    <w:rsid w:val="0024448A"/>
    <w:rsid w:val="0024457D"/>
    <w:rsid w:val="00244A51"/>
    <w:rsid w:val="0024591E"/>
    <w:rsid w:val="00246733"/>
    <w:rsid w:val="002470C8"/>
    <w:rsid w:val="00250A3F"/>
    <w:rsid w:val="00251C48"/>
    <w:rsid w:val="00252869"/>
    <w:rsid w:val="00252BEA"/>
    <w:rsid w:val="002537C0"/>
    <w:rsid w:val="00253EFD"/>
    <w:rsid w:val="0025410D"/>
    <w:rsid w:val="00254373"/>
    <w:rsid w:val="0025577B"/>
    <w:rsid w:val="002559A5"/>
    <w:rsid w:val="002559C6"/>
    <w:rsid w:val="0025677E"/>
    <w:rsid w:val="00257271"/>
    <w:rsid w:val="002576B2"/>
    <w:rsid w:val="00257718"/>
    <w:rsid w:val="0025782E"/>
    <w:rsid w:val="00261404"/>
    <w:rsid w:val="0026219F"/>
    <w:rsid w:val="002638A2"/>
    <w:rsid w:val="00265D33"/>
    <w:rsid w:val="00265D72"/>
    <w:rsid w:val="00265EFF"/>
    <w:rsid w:val="0026658A"/>
    <w:rsid w:val="00266A53"/>
    <w:rsid w:val="00272327"/>
    <w:rsid w:val="00272A05"/>
    <w:rsid w:val="00272EAD"/>
    <w:rsid w:val="00273090"/>
    <w:rsid w:val="00273722"/>
    <w:rsid w:val="0027427A"/>
    <w:rsid w:val="002746DB"/>
    <w:rsid w:val="002750D2"/>
    <w:rsid w:val="00275F0B"/>
    <w:rsid w:val="0027605F"/>
    <w:rsid w:val="0027606B"/>
    <w:rsid w:val="002766C7"/>
    <w:rsid w:val="00276FD0"/>
    <w:rsid w:val="00277C90"/>
    <w:rsid w:val="0028043F"/>
    <w:rsid w:val="0028071C"/>
    <w:rsid w:val="002809DB"/>
    <w:rsid w:val="00280BD3"/>
    <w:rsid w:val="002828E9"/>
    <w:rsid w:val="00282EE7"/>
    <w:rsid w:val="00282FBA"/>
    <w:rsid w:val="002838D1"/>
    <w:rsid w:val="0028546F"/>
    <w:rsid w:val="00286C5A"/>
    <w:rsid w:val="00287037"/>
    <w:rsid w:val="00287E08"/>
    <w:rsid w:val="0029006E"/>
    <w:rsid w:val="00291A44"/>
    <w:rsid w:val="002925C6"/>
    <w:rsid w:val="002948B6"/>
    <w:rsid w:val="00296B38"/>
    <w:rsid w:val="0029752C"/>
    <w:rsid w:val="002A0E8F"/>
    <w:rsid w:val="002A46D8"/>
    <w:rsid w:val="002A7076"/>
    <w:rsid w:val="002B1736"/>
    <w:rsid w:val="002B18DF"/>
    <w:rsid w:val="002B1CDC"/>
    <w:rsid w:val="002B1D16"/>
    <w:rsid w:val="002B1FE8"/>
    <w:rsid w:val="002B24DC"/>
    <w:rsid w:val="002B2AD4"/>
    <w:rsid w:val="002B2D5C"/>
    <w:rsid w:val="002B3EE8"/>
    <w:rsid w:val="002B4583"/>
    <w:rsid w:val="002B55FC"/>
    <w:rsid w:val="002B563B"/>
    <w:rsid w:val="002B63F1"/>
    <w:rsid w:val="002B6843"/>
    <w:rsid w:val="002B7405"/>
    <w:rsid w:val="002C0130"/>
    <w:rsid w:val="002C0BD8"/>
    <w:rsid w:val="002C0DB3"/>
    <w:rsid w:val="002C1098"/>
    <w:rsid w:val="002C12B3"/>
    <w:rsid w:val="002C5087"/>
    <w:rsid w:val="002C543F"/>
    <w:rsid w:val="002C57CC"/>
    <w:rsid w:val="002C6C58"/>
    <w:rsid w:val="002C74EB"/>
    <w:rsid w:val="002C7594"/>
    <w:rsid w:val="002D050E"/>
    <w:rsid w:val="002D0B06"/>
    <w:rsid w:val="002D147E"/>
    <w:rsid w:val="002D18D7"/>
    <w:rsid w:val="002D2927"/>
    <w:rsid w:val="002D3824"/>
    <w:rsid w:val="002D40B5"/>
    <w:rsid w:val="002D59F2"/>
    <w:rsid w:val="002D5A2D"/>
    <w:rsid w:val="002D71D4"/>
    <w:rsid w:val="002E036A"/>
    <w:rsid w:val="002E1754"/>
    <w:rsid w:val="002E19CC"/>
    <w:rsid w:val="002E1BEC"/>
    <w:rsid w:val="002E2BA9"/>
    <w:rsid w:val="002E370C"/>
    <w:rsid w:val="002E3843"/>
    <w:rsid w:val="002E3E6B"/>
    <w:rsid w:val="002E4AD3"/>
    <w:rsid w:val="002E7371"/>
    <w:rsid w:val="002E74D8"/>
    <w:rsid w:val="002F296B"/>
    <w:rsid w:val="002F2ACC"/>
    <w:rsid w:val="002F498B"/>
    <w:rsid w:val="002F5395"/>
    <w:rsid w:val="002F559A"/>
    <w:rsid w:val="002F55FF"/>
    <w:rsid w:val="002F5ADF"/>
    <w:rsid w:val="002F6055"/>
    <w:rsid w:val="002F6086"/>
    <w:rsid w:val="002F6973"/>
    <w:rsid w:val="002F69EE"/>
    <w:rsid w:val="002F6B34"/>
    <w:rsid w:val="00300FF3"/>
    <w:rsid w:val="0030159F"/>
    <w:rsid w:val="003023E5"/>
    <w:rsid w:val="00302E39"/>
    <w:rsid w:val="00303D93"/>
    <w:rsid w:val="0030558E"/>
    <w:rsid w:val="00310012"/>
    <w:rsid w:val="00310098"/>
    <w:rsid w:val="00310340"/>
    <w:rsid w:val="00310A16"/>
    <w:rsid w:val="003115F1"/>
    <w:rsid w:val="00312D44"/>
    <w:rsid w:val="00313563"/>
    <w:rsid w:val="003139DC"/>
    <w:rsid w:val="00313FDF"/>
    <w:rsid w:val="00314469"/>
    <w:rsid w:val="00314C29"/>
    <w:rsid w:val="00315765"/>
    <w:rsid w:val="00316250"/>
    <w:rsid w:val="00316668"/>
    <w:rsid w:val="00316788"/>
    <w:rsid w:val="00316852"/>
    <w:rsid w:val="0032081F"/>
    <w:rsid w:val="0032292E"/>
    <w:rsid w:val="00322A60"/>
    <w:rsid w:val="00322AF1"/>
    <w:rsid w:val="00324A5D"/>
    <w:rsid w:val="00324A9C"/>
    <w:rsid w:val="00324B38"/>
    <w:rsid w:val="00324F05"/>
    <w:rsid w:val="003250E5"/>
    <w:rsid w:val="0032637E"/>
    <w:rsid w:val="0032647B"/>
    <w:rsid w:val="00327C70"/>
    <w:rsid w:val="003302B5"/>
    <w:rsid w:val="003316A2"/>
    <w:rsid w:val="003318A2"/>
    <w:rsid w:val="0033247B"/>
    <w:rsid w:val="0033329B"/>
    <w:rsid w:val="00334FE6"/>
    <w:rsid w:val="003356AE"/>
    <w:rsid w:val="00336E81"/>
    <w:rsid w:val="003404E3"/>
    <w:rsid w:val="003409D7"/>
    <w:rsid w:val="00340D35"/>
    <w:rsid w:val="00340FEB"/>
    <w:rsid w:val="0034114E"/>
    <w:rsid w:val="00341603"/>
    <w:rsid w:val="003416DB"/>
    <w:rsid w:val="0034192A"/>
    <w:rsid w:val="00341A66"/>
    <w:rsid w:val="003422E6"/>
    <w:rsid w:val="00342F77"/>
    <w:rsid w:val="00343568"/>
    <w:rsid w:val="0034395A"/>
    <w:rsid w:val="003439A9"/>
    <w:rsid w:val="00343A54"/>
    <w:rsid w:val="00344397"/>
    <w:rsid w:val="00344AA1"/>
    <w:rsid w:val="00344B8E"/>
    <w:rsid w:val="0034518D"/>
    <w:rsid w:val="00345F58"/>
    <w:rsid w:val="0034621E"/>
    <w:rsid w:val="0034680B"/>
    <w:rsid w:val="003470EF"/>
    <w:rsid w:val="0034761B"/>
    <w:rsid w:val="00350050"/>
    <w:rsid w:val="003500C1"/>
    <w:rsid w:val="0035054E"/>
    <w:rsid w:val="003506DB"/>
    <w:rsid w:val="003509BB"/>
    <w:rsid w:val="00350C35"/>
    <w:rsid w:val="003521AA"/>
    <w:rsid w:val="00354123"/>
    <w:rsid w:val="00354BCF"/>
    <w:rsid w:val="00355225"/>
    <w:rsid w:val="00355C7B"/>
    <w:rsid w:val="0035652B"/>
    <w:rsid w:val="003570B0"/>
    <w:rsid w:val="00357B2F"/>
    <w:rsid w:val="00357B5F"/>
    <w:rsid w:val="00357C65"/>
    <w:rsid w:val="00357CE1"/>
    <w:rsid w:val="00360782"/>
    <w:rsid w:val="003624F1"/>
    <w:rsid w:val="00362838"/>
    <w:rsid w:val="003638BF"/>
    <w:rsid w:val="003641D0"/>
    <w:rsid w:val="003652DE"/>
    <w:rsid w:val="003657FA"/>
    <w:rsid w:val="00366660"/>
    <w:rsid w:val="00366DB0"/>
    <w:rsid w:val="00367F08"/>
    <w:rsid w:val="00370C35"/>
    <w:rsid w:val="00371D4E"/>
    <w:rsid w:val="0037230A"/>
    <w:rsid w:val="00372445"/>
    <w:rsid w:val="00372D99"/>
    <w:rsid w:val="003739D9"/>
    <w:rsid w:val="00374087"/>
    <w:rsid w:val="00374295"/>
    <w:rsid w:val="003748D7"/>
    <w:rsid w:val="00374E7C"/>
    <w:rsid w:val="00374F67"/>
    <w:rsid w:val="00376EBF"/>
    <w:rsid w:val="00377ED4"/>
    <w:rsid w:val="00377F06"/>
    <w:rsid w:val="00380837"/>
    <w:rsid w:val="00381247"/>
    <w:rsid w:val="0038271C"/>
    <w:rsid w:val="00383AD6"/>
    <w:rsid w:val="00384C8B"/>
    <w:rsid w:val="0038565E"/>
    <w:rsid w:val="00386596"/>
    <w:rsid w:val="00387439"/>
    <w:rsid w:val="003874D7"/>
    <w:rsid w:val="0039090E"/>
    <w:rsid w:val="003918C7"/>
    <w:rsid w:val="00391B95"/>
    <w:rsid w:val="00392478"/>
    <w:rsid w:val="003944D3"/>
    <w:rsid w:val="003946BC"/>
    <w:rsid w:val="00394C5C"/>
    <w:rsid w:val="00395911"/>
    <w:rsid w:val="00396A7B"/>
    <w:rsid w:val="00396DD8"/>
    <w:rsid w:val="00397217"/>
    <w:rsid w:val="00397293"/>
    <w:rsid w:val="00397367"/>
    <w:rsid w:val="003A0AFE"/>
    <w:rsid w:val="003A3392"/>
    <w:rsid w:val="003A450D"/>
    <w:rsid w:val="003A51C8"/>
    <w:rsid w:val="003A530B"/>
    <w:rsid w:val="003A58A9"/>
    <w:rsid w:val="003A62C7"/>
    <w:rsid w:val="003A6BC9"/>
    <w:rsid w:val="003A7435"/>
    <w:rsid w:val="003A7DDF"/>
    <w:rsid w:val="003B031A"/>
    <w:rsid w:val="003B0C95"/>
    <w:rsid w:val="003B1C4E"/>
    <w:rsid w:val="003B21D1"/>
    <w:rsid w:val="003B28D1"/>
    <w:rsid w:val="003B3BFE"/>
    <w:rsid w:val="003B3EFE"/>
    <w:rsid w:val="003B4970"/>
    <w:rsid w:val="003B5370"/>
    <w:rsid w:val="003B6811"/>
    <w:rsid w:val="003B7E52"/>
    <w:rsid w:val="003C2851"/>
    <w:rsid w:val="003C2D66"/>
    <w:rsid w:val="003C3689"/>
    <w:rsid w:val="003C3AF3"/>
    <w:rsid w:val="003C56E9"/>
    <w:rsid w:val="003C5D71"/>
    <w:rsid w:val="003D083A"/>
    <w:rsid w:val="003D09C6"/>
    <w:rsid w:val="003D2603"/>
    <w:rsid w:val="003D3054"/>
    <w:rsid w:val="003D33B5"/>
    <w:rsid w:val="003D414E"/>
    <w:rsid w:val="003D4765"/>
    <w:rsid w:val="003D511D"/>
    <w:rsid w:val="003D557A"/>
    <w:rsid w:val="003D5DC6"/>
    <w:rsid w:val="003D6444"/>
    <w:rsid w:val="003D69CC"/>
    <w:rsid w:val="003E17E4"/>
    <w:rsid w:val="003E181D"/>
    <w:rsid w:val="003E2EA6"/>
    <w:rsid w:val="003E307B"/>
    <w:rsid w:val="003E31C7"/>
    <w:rsid w:val="003E3C3E"/>
    <w:rsid w:val="003E3DCE"/>
    <w:rsid w:val="003E4A75"/>
    <w:rsid w:val="003E6519"/>
    <w:rsid w:val="003E6B5A"/>
    <w:rsid w:val="003E7846"/>
    <w:rsid w:val="003E7E20"/>
    <w:rsid w:val="003F08E0"/>
    <w:rsid w:val="003F0FD1"/>
    <w:rsid w:val="003F14DD"/>
    <w:rsid w:val="003F25E0"/>
    <w:rsid w:val="003F2E0C"/>
    <w:rsid w:val="003F347B"/>
    <w:rsid w:val="003F388C"/>
    <w:rsid w:val="003F4AE8"/>
    <w:rsid w:val="003F5A80"/>
    <w:rsid w:val="003F6551"/>
    <w:rsid w:val="003F6691"/>
    <w:rsid w:val="003F67F8"/>
    <w:rsid w:val="003F6A3A"/>
    <w:rsid w:val="003F6E6A"/>
    <w:rsid w:val="003F7106"/>
    <w:rsid w:val="0040114F"/>
    <w:rsid w:val="0040123D"/>
    <w:rsid w:val="004014F7"/>
    <w:rsid w:val="004032D6"/>
    <w:rsid w:val="004046C6"/>
    <w:rsid w:val="00405B8D"/>
    <w:rsid w:val="004069F0"/>
    <w:rsid w:val="00406AE6"/>
    <w:rsid w:val="00406FCB"/>
    <w:rsid w:val="00407972"/>
    <w:rsid w:val="004079F4"/>
    <w:rsid w:val="00407F67"/>
    <w:rsid w:val="00407FAC"/>
    <w:rsid w:val="004108E2"/>
    <w:rsid w:val="0041162B"/>
    <w:rsid w:val="00412F7E"/>
    <w:rsid w:val="00413E4C"/>
    <w:rsid w:val="00415401"/>
    <w:rsid w:val="004165B4"/>
    <w:rsid w:val="004168D1"/>
    <w:rsid w:val="004169D7"/>
    <w:rsid w:val="0041710B"/>
    <w:rsid w:val="0041741A"/>
    <w:rsid w:val="00417940"/>
    <w:rsid w:val="00417B84"/>
    <w:rsid w:val="0042065D"/>
    <w:rsid w:val="00420CBD"/>
    <w:rsid w:val="00421528"/>
    <w:rsid w:val="00421919"/>
    <w:rsid w:val="00421BBE"/>
    <w:rsid w:val="0042348F"/>
    <w:rsid w:val="00423CF1"/>
    <w:rsid w:val="00424809"/>
    <w:rsid w:val="00425DBC"/>
    <w:rsid w:val="004265CB"/>
    <w:rsid w:val="00427179"/>
    <w:rsid w:val="00430AE5"/>
    <w:rsid w:val="00430E3D"/>
    <w:rsid w:val="00431510"/>
    <w:rsid w:val="00431CEB"/>
    <w:rsid w:val="00432BCC"/>
    <w:rsid w:val="00433137"/>
    <w:rsid w:val="0043346E"/>
    <w:rsid w:val="00434F92"/>
    <w:rsid w:val="004353B2"/>
    <w:rsid w:val="00435558"/>
    <w:rsid w:val="00436601"/>
    <w:rsid w:val="00437978"/>
    <w:rsid w:val="004405D1"/>
    <w:rsid w:val="00442E66"/>
    <w:rsid w:val="004436A9"/>
    <w:rsid w:val="0044427A"/>
    <w:rsid w:val="0044538C"/>
    <w:rsid w:val="00445435"/>
    <w:rsid w:val="0044633B"/>
    <w:rsid w:val="004468E0"/>
    <w:rsid w:val="004477F3"/>
    <w:rsid w:val="00447CB6"/>
    <w:rsid w:val="004500E4"/>
    <w:rsid w:val="004501C5"/>
    <w:rsid w:val="00450E90"/>
    <w:rsid w:val="004511C7"/>
    <w:rsid w:val="004516BB"/>
    <w:rsid w:val="004534AE"/>
    <w:rsid w:val="00454EB0"/>
    <w:rsid w:val="004552CF"/>
    <w:rsid w:val="0045549F"/>
    <w:rsid w:val="00456252"/>
    <w:rsid w:val="00457E32"/>
    <w:rsid w:val="00457F48"/>
    <w:rsid w:val="0046082A"/>
    <w:rsid w:val="004608FC"/>
    <w:rsid w:val="00462246"/>
    <w:rsid w:val="00462536"/>
    <w:rsid w:val="00463330"/>
    <w:rsid w:val="00463451"/>
    <w:rsid w:val="0046353D"/>
    <w:rsid w:val="00463601"/>
    <w:rsid w:val="00463950"/>
    <w:rsid w:val="00463B2B"/>
    <w:rsid w:val="00463FDD"/>
    <w:rsid w:val="00464409"/>
    <w:rsid w:val="00464DC0"/>
    <w:rsid w:val="0046548E"/>
    <w:rsid w:val="00466180"/>
    <w:rsid w:val="00466460"/>
    <w:rsid w:val="004666AB"/>
    <w:rsid w:val="00466CE9"/>
    <w:rsid w:val="00467CC1"/>
    <w:rsid w:val="00470ECA"/>
    <w:rsid w:val="00471243"/>
    <w:rsid w:val="00471B81"/>
    <w:rsid w:val="00472D3E"/>
    <w:rsid w:val="00473BEE"/>
    <w:rsid w:val="004750A2"/>
    <w:rsid w:val="00475E98"/>
    <w:rsid w:val="00476316"/>
    <w:rsid w:val="004768EB"/>
    <w:rsid w:val="004803FA"/>
    <w:rsid w:val="0048074A"/>
    <w:rsid w:val="0048188E"/>
    <w:rsid w:val="00481B74"/>
    <w:rsid w:val="00483437"/>
    <w:rsid w:val="00484DBD"/>
    <w:rsid w:val="00485F2F"/>
    <w:rsid w:val="00487C5C"/>
    <w:rsid w:val="00490346"/>
    <w:rsid w:val="00490390"/>
    <w:rsid w:val="0049146C"/>
    <w:rsid w:val="00491BD2"/>
    <w:rsid w:val="00492235"/>
    <w:rsid w:val="00492C34"/>
    <w:rsid w:val="00493293"/>
    <w:rsid w:val="00493400"/>
    <w:rsid w:val="00493A46"/>
    <w:rsid w:val="00494531"/>
    <w:rsid w:val="00495C8E"/>
    <w:rsid w:val="00496218"/>
    <w:rsid w:val="004971C9"/>
    <w:rsid w:val="004971EA"/>
    <w:rsid w:val="004A11F9"/>
    <w:rsid w:val="004A1317"/>
    <w:rsid w:val="004A290C"/>
    <w:rsid w:val="004A432F"/>
    <w:rsid w:val="004A4987"/>
    <w:rsid w:val="004A7210"/>
    <w:rsid w:val="004A7571"/>
    <w:rsid w:val="004A7EDA"/>
    <w:rsid w:val="004B011F"/>
    <w:rsid w:val="004B1355"/>
    <w:rsid w:val="004B1A93"/>
    <w:rsid w:val="004B2694"/>
    <w:rsid w:val="004B2C05"/>
    <w:rsid w:val="004B3032"/>
    <w:rsid w:val="004B307A"/>
    <w:rsid w:val="004B37F7"/>
    <w:rsid w:val="004B4499"/>
    <w:rsid w:val="004B4EEC"/>
    <w:rsid w:val="004B5B28"/>
    <w:rsid w:val="004B5ED1"/>
    <w:rsid w:val="004B6065"/>
    <w:rsid w:val="004B6653"/>
    <w:rsid w:val="004B74BE"/>
    <w:rsid w:val="004C029B"/>
    <w:rsid w:val="004C045A"/>
    <w:rsid w:val="004C17BA"/>
    <w:rsid w:val="004C1B4F"/>
    <w:rsid w:val="004C250C"/>
    <w:rsid w:val="004C2CE7"/>
    <w:rsid w:val="004C3AFB"/>
    <w:rsid w:val="004C407E"/>
    <w:rsid w:val="004C4941"/>
    <w:rsid w:val="004C51A8"/>
    <w:rsid w:val="004C5727"/>
    <w:rsid w:val="004C5B67"/>
    <w:rsid w:val="004C5C1C"/>
    <w:rsid w:val="004C5D08"/>
    <w:rsid w:val="004C6BB2"/>
    <w:rsid w:val="004D02B9"/>
    <w:rsid w:val="004D0392"/>
    <w:rsid w:val="004D0D91"/>
    <w:rsid w:val="004D2B9D"/>
    <w:rsid w:val="004D304A"/>
    <w:rsid w:val="004D376C"/>
    <w:rsid w:val="004D42E9"/>
    <w:rsid w:val="004D469B"/>
    <w:rsid w:val="004D4746"/>
    <w:rsid w:val="004D50AE"/>
    <w:rsid w:val="004D5198"/>
    <w:rsid w:val="004D62B2"/>
    <w:rsid w:val="004D7A34"/>
    <w:rsid w:val="004E0195"/>
    <w:rsid w:val="004E0B5D"/>
    <w:rsid w:val="004E0FE4"/>
    <w:rsid w:val="004E17C6"/>
    <w:rsid w:val="004E20FD"/>
    <w:rsid w:val="004E3193"/>
    <w:rsid w:val="004E370B"/>
    <w:rsid w:val="004E430B"/>
    <w:rsid w:val="004E59A6"/>
    <w:rsid w:val="004E6235"/>
    <w:rsid w:val="004E735F"/>
    <w:rsid w:val="004E7DE8"/>
    <w:rsid w:val="004E7EE5"/>
    <w:rsid w:val="004F04A9"/>
    <w:rsid w:val="004F0613"/>
    <w:rsid w:val="004F08EF"/>
    <w:rsid w:val="004F0ED9"/>
    <w:rsid w:val="004F3708"/>
    <w:rsid w:val="004F4010"/>
    <w:rsid w:val="004F596B"/>
    <w:rsid w:val="004F690D"/>
    <w:rsid w:val="004F6A43"/>
    <w:rsid w:val="004F7416"/>
    <w:rsid w:val="004F7729"/>
    <w:rsid w:val="00500172"/>
    <w:rsid w:val="00500235"/>
    <w:rsid w:val="005021BF"/>
    <w:rsid w:val="005024AE"/>
    <w:rsid w:val="00503124"/>
    <w:rsid w:val="005033B1"/>
    <w:rsid w:val="00504CD1"/>
    <w:rsid w:val="00505516"/>
    <w:rsid w:val="00505CE5"/>
    <w:rsid w:val="005060A8"/>
    <w:rsid w:val="00507729"/>
    <w:rsid w:val="005102D3"/>
    <w:rsid w:val="00510936"/>
    <w:rsid w:val="00511124"/>
    <w:rsid w:val="00511D35"/>
    <w:rsid w:val="00511EF8"/>
    <w:rsid w:val="00512B16"/>
    <w:rsid w:val="0051493D"/>
    <w:rsid w:val="005153BD"/>
    <w:rsid w:val="00515A17"/>
    <w:rsid w:val="00516095"/>
    <w:rsid w:val="00516782"/>
    <w:rsid w:val="0051701A"/>
    <w:rsid w:val="005177C3"/>
    <w:rsid w:val="00517940"/>
    <w:rsid w:val="0052088B"/>
    <w:rsid w:val="00520C7A"/>
    <w:rsid w:val="0052134C"/>
    <w:rsid w:val="0052323F"/>
    <w:rsid w:val="00523257"/>
    <w:rsid w:val="0052332B"/>
    <w:rsid w:val="0052355D"/>
    <w:rsid w:val="005241D4"/>
    <w:rsid w:val="005241F7"/>
    <w:rsid w:val="00524426"/>
    <w:rsid w:val="00525D68"/>
    <w:rsid w:val="00526192"/>
    <w:rsid w:val="005263A8"/>
    <w:rsid w:val="00527351"/>
    <w:rsid w:val="0052791F"/>
    <w:rsid w:val="00527BC3"/>
    <w:rsid w:val="00527FB8"/>
    <w:rsid w:val="00530BE6"/>
    <w:rsid w:val="005345E6"/>
    <w:rsid w:val="0053460E"/>
    <w:rsid w:val="005346DD"/>
    <w:rsid w:val="00534E8D"/>
    <w:rsid w:val="005355F1"/>
    <w:rsid w:val="0053676A"/>
    <w:rsid w:val="00536B0D"/>
    <w:rsid w:val="005373B1"/>
    <w:rsid w:val="00537C58"/>
    <w:rsid w:val="00537E9C"/>
    <w:rsid w:val="005406F3"/>
    <w:rsid w:val="0054125E"/>
    <w:rsid w:val="00541578"/>
    <w:rsid w:val="005416A4"/>
    <w:rsid w:val="00541B34"/>
    <w:rsid w:val="00543ED8"/>
    <w:rsid w:val="00544BD8"/>
    <w:rsid w:val="00545116"/>
    <w:rsid w:val="00545823"/>
    <w:rsid w:val="00546596"/>
    <w:rsid w:val="005465F9"/>
    <w:rsid w:val="00546CD4"/>
    <w:rsid w:val="00547139"/>
    <w:rsid w:val="005476FF"/>
    <w:rsid w:val="00547AA0"/>
    <w:rsid w:val="00547ABF"/>
    <w:rsid w:val="0055032D"/>
    <w:rsid w:val="005506D4"/>
    <w:rsid w:val="00550BDD"/>
    <w:rsid w:val="005515FF"/>
    <w:rsid w:val="00551645"/>
    <w:rsid w:val="00552CF9"/>
    <w:rsid w:val="00553386"/>
    <w:rsid w:val="00553CAB"/>
    <w:rsid w:val="00554BCC"/>
    <w:rsid w:val="0055520B"/>
    <w:rsid w:val="00556537"/>
    <w:rsid w:val="005565BB"/>
    <w:rsid w:val="0056069B"/>
    <w:rsid w:val="005607CB"/>
    <w:rsid w:val="00561DCC"/>
    <w:rsid w:val="005627B7"/>
    <w:rsid w:val="00563DD4"/>
    <w:rsid w:val="005645A1"/>
    <w:rsid w:val="005648E3"/>
    <w:rsid w:val="00564BC2"/>
    <w:rsid w:val="0056503F"/>
    <w:rsid w:val="00565360"/>
    <w:rsid w:val="00565F83"/>
    <w:rsid w:val="00566D2E"/>
    <w:rsid w:val="00570B4B"/>
    <w:rsid w:val="00572400"/>
    <w:rsid w:val="005724F3"/>
    <w:rsid w:val="00574231"/>
    <w:rsid w:val="00574EFC"/>
    <w:rsid w:val="00576381"/>
    <w:rsid w:val="00577503"/>
    <w:rsid w:val="0058036F"/>
    <w:rsid w:val="0058071E"/>
    <w:rsid w:val="005809E9"/>
    <w:rsid w:val="0058270B"/>
    <w:rsid w:val="005827A9"/>
    <w:rsid w:val="005838F2"/>
    <w:rsid w:val="0058442C"/>
    <w:rsid w:val="00585C00"/>
    <w:rsid w:val="005864C6"/>
    <w:rsid w:val="0059068B"/>
    <w:rsid w:val="0059109D"/>
    <w:rsid w:val="005922CD"/>
    <w:rsid w:val="00592AB7"/>
    <w:rsid w:val="00593034"/>
    <w:rsid w:val="005933C7"/>
    <w:rsid w:val="00593C6F"/>
    <w:rsid w:val="005943F9"/>
    <w:rsid w:val="0059442C"/>
    <w:rsid w:val="005946B5"/>
    <w:rsid w:val="005950A2"/>
    <w:rsid w:val="0059524D"/>
    <w:rsid w:val="005953B8"/>
    <w:rsid w:val="00595E08"/>
    <w:rsid w:val="00596287"/>
    <w:rsid w:val="00596A5B"/>
    <w:rsid w:val="0059781E"/>
    <w:rsid w:val="005A101C"/>
    <w:rsid w:val="005A35B0"/>
    <w:rsid w:val="005A3DE1"/>
    <w:rsid w:val="005A4273"/>
    <w:rsid w:val="005A4FCA"/>
    <w:rsid w:val="005A5548"/>
    <w:rsid w:val="005A5A96"/>
    <w:rsid w:val="005A5D8C"/>
    <w:rsid w:val="005A628A"/>
    <w:rsid w:val="005A6821"/>
    <w:rsid w:val="005A6889"/>
    <w:rsid w:val="005A6B12"/>
    <w:rsid w:val="005A7A85"/>
    <w:rsid w:val="005A7F65"/>
    <w:rsid w:val="005B1512"/>
    <w:rsid w:val="005B2008"/>
    <w:rsid w:val="005B218A"/>
    <w:rsid w:val="005B27D8"/>
    <w:rsid w:val="005B3456"/>
    <w:rsid w:val="005B36D8"/>
    <w:rsid w:val="005B4693"/>
    <w:rsid w:val="005B4E64"/>
    <w:rsid w:val="005B65B6"/>
    <w:rsid w:val="005B70BD"/>
    <w:rsid w:val="005C0649"/>
    <w:rsid w:val="005C1A57"/>
    <w:rsid w:val="005C34B9"/>
    <w:rsid w:val="005C351B"/>
    <w:rsid w:val="005C3A56"/>
    <w:rsid w:val="005C3CA7"/>
    <w:rsid w:val="005C433C"/>
    <w:rsid w:val="005C55E1"/>
    <w:rsid w:val="005C6BE8"/>
    <w:rsid w:val="005C6DBE"/>
    <w:rsid w:val="005D0BBC"/>
    <w:rsid w:val="005D1C33"/>
    <w:rsid w:val="005D2B2C"/>
    <w:rsid w:val="005D3A70"/>
    <w:rsid w:val="005D48E0"/>
    <w:rsid w:val="005D4C0E"/>
    <w:rsid w:val="005D53D2"/>
    <w:rsid w:val="005D60A2"/>
    <w:rsid w:val="005D6583"/>
    <w:rsid w:val="005D65FE"/>
    <w:rsid w:val="005D6704"/>
    <w:rsid w:val="005D6D2B"/>
    <w:rsid w:val="005D6D89"/>
    <w:rsid w:val="005D7F81"/>
    <w:rsid w:val="005E13B4"/>
    <w:rsid w:val="005E17C6"/>
    <w:rsid w:val="005E20FC"/>
    <w:rsid w:val="005E2C86"/>
    <w:rsid w:val="005E2EA1"/>
    <w:rsid w:val="005E447E"/>
    <w:rsid w:val="005E4B6B"/>
    <w:rsid w:val="005E6F5C"/>
    <w:rsid w:val="005F1D07"/>
    <w:rsid w:val="005F1D63"/>
    <w:rsid w:val="005F25A5"/>
    <w:rsid w:val="005F26B5"/>
    <w:rsid w:val="005F285F"/>
    <w:rsid w:val="005F42CB"/>
    <w:rsid w:val="005F4B76"/>
    <w:rsid w:val="005F4BEC"/>
    <w:rsid w:val="005F560F"/>
    <w:rsid w:val="005F5683"/>
    <w:rsid w:val="005F5AC9"/>
    <w:rsid w:val="005F5E6B"/>
    <w:rsid w:val="005F6688"/>
    <w:rsid w:val="005F6733"/>
    <w:rsid w:val="005F67A0"/>
    <w:rsid w:val="005F6AEF"/>
    <w:rsid w:val="005F6D1E"/>
    <w:rsid w:val="005F7582"/>
    <w:rsid w:val="006002F2"/>
    <w:rsid w:val="00600DEF"/>
    <w:rsid w:val="006025B1"/>
    <w:rsid w:val="006031E1"/>
    <w:rsid w:val="006039B5"/>
    <w:rsid w:val="00603C8C"/>
    <w:rsid w:val="00603E32"/>
    <w:rsid w:val="00604221"/>
    <w:rsid w:val="006051BF"/>
    <w:rsid w:val="00605CF5"/>
    <w:rsid w:val="00605EDD"/>
    <w:rsid w:val="0060664C"/>
    <w:rsid w:val="00606C09"/>
    <w:rsid w:val="00607C41"/>
    <w:rsid w:val="006105E6"/>
    <w:rsid w:val="006110F4"/>
    <w:rsid w:val="006113DD"/>
    <w:rsid w:val="006117CA"/>
    <w:rsid w:val="0061296A"/>
    <w:rsid w:val="00612ED8"/>
    <w:rsid w:val="0061461E"/>
    <w:rsid w:val="00614708"/>
    <w:rsid w:val="00614B9F"/>
    <w:rsid w:val="00614E63"/>
    <w:rsid w:val="00614F31"/>
    <w:rsid w:val="00615954"/>
    <w:rsid w:val="00615BB5"/>
    <w:rsid w:val="00616261"/>
    <w:rsid w:val="00616E1D"/>
    <w:rsid w:val="0061705B"/>
    <w:rsid w:val="006205DF"/>
    <w:rsid w:val="006209F8"/>
    <w:rsid w:val="00622881"/>
    <w:rsid w:val="00623E6A"/>
    <w:rsid w:val="0062496F"/>
    <w:rsid w:val="00625673"/>
    <w:rsid w:val="006265B3"/>
    <w:rsid w:val="00626EDA"/>
    <w:rsid w:val="00627C16"/>
    <w:rsid w:val="00631292"/>
    <w:rsid w:val="00631844"/>
    <w:rsid w:val="00631E9B"/>
    <w:rsid w:val="00632EBC"/>
    <w:rsid w:val="006342FC"/>
    <w:rsid w:val="006356AA"/>
    <w:rsid w:val="00635A75"/>
    <w:rsid w:val="00635BAC"/>
    <w:rsid w:val="006364FE"/>
    <w:rsid w:val="00636E9F"/>
    <w:rsid w:val="006371E5"/>
    <w:rsid w:val="0064008F"/>
    <w:rsid w:val="00640456"/>
    <w:rsid w:val="006409D9"/>
    <w:rsid w:val="00640FA1"/>
    <w:rsid w:val="00641855"/>
    <w:rsid w:val="00641FEB"/>
    <w:rsid w:val="0064544C"/>
    <w:rsid w:val="006454D7"/>
    <w:rsid w:val="00645905"/>
    <w:rsid w:val="00645D3A"/>
    <w:rsid w:val="006467FD"/>
    <w:rsid w:val="00646864"/>
    <w:rsid w:val="00646A32"/>
    <w:rsid w:val="00647DF0"/>
    <w:rsid w:val="006500A4"/>
    <w:rsid w:val="00650277"/>
    <w:rsid w:val="00650782"/>
    <w:rsid w:val="00650AD1"/>
    <w:rsid w:val="00650EEF"/>
    <w:rsid w:val="0065334C"/>
    <w:rsid w:val="00654FB6"/>
    <w:rsid w:val="006569A2"/>
    <w:rsid w:val="00657E2A"/>
    <w:rsid w:val="00660681"/>
    <w:rsid w:val="006612B3"/>
    <w:rsid w:val="00661392"/>
    <w:rsid w:val="006617EC"/>
    <w:rsid w:val="00662764"/>
    <w:rsid w:val="00663131"/>
    <w:rsid w:val="0066330E"/>
    <w:rsid w:val="00664055"/>
    <w:rsid w:val="00664E46"/>
    <w:rsid w:val="00665129"/>
    <w:rsid w:val="006653F9"/>
    <w:rsid w:val="006663F7"/>
    <w:rsid w:val="00667974"/>
    <w:rsid w:val="006679A4"/>
    <w:rsid w:val="0067011F"/>
    <w:rsid w:val="00671149"/>
    <w:rsid w:val="006712E5"/>
    <w:rsid w:val="00672302"/>
    <w:rsid w:val="0067266A"/>
    <w:rsid w:val="00672D87"/>
    <w:rsid w:val="00672FDA"/>
    <w:rsid w:val="006740DC"/>
    <w:rsid w:val="0067434A"/>
    <w:rsid w:val="0067632C"/>
    <w:rsid w:val="0068019B"/>
    <w:rsid w:val="00680E92"/>
    <w:rsid w:val="006810D0"/>
    <w:rsid w:val="00681160"/>
    <w:rsid w:val="00681427"/>
    <w:rsid w:val="006816C9"/>
    <w:rsid w:val="00682877"/>
    <w:rsid w:val="00682EE8"/>
    <w:rsid w:val="0068342B"/>
    <w:rsid w:val="006834C0"/>
    <w:rsid w:val="0068366E"/>
    <w:rsid w:val="00684020"/>
    <w:rsid w:val="00684E00"/>
    <w:rsid w:val="006862DE"/>
    <w:rsid w:val="0068644C"/>
    <w:rsid w:val="00687B20"/>
    <w:rsid w:val="00690A55"/>
    <w:rsid w:val="00690AC7"/>
    <w:rsid w:val="0069118F"/>
    <w:rsid w:val="00691912"/>
    <w:rsid w:val="00692058"/>
    <w:rsid w:val="00692A77"/>
    <w:rsid w:val="006930B1"/>
    <w:rsid w:val="00694285"/>
    <w:rsid w:val="00694F63"/>
    <w:rsid w:val="00695434"/>
    <w:rsid w:val="0069556A"/>
    <w:rsid w:val="00695FC7"/>
    <w:rsid w:val="006965AC"/>
    <w:rsid w:val="00697427"/>
    <w:rsid w:val="0069749C"/>
    <w:rsid w:val="006A0D09"/>
    <w:rsid w:val="006A0F51"/>
    <w:rsid w:val="006A10DE"/>
    <w:rsid w:val="006A177D"/>
    <w:rsid w:val="006A228B"/>
    <w:rsid w:val="006A2A71"/>
    <w:rsid w:val="006A3493"/>
    <w:rsid w:val="006A3A2D"/>
    <w:rsid w:val="006A3ACE"/>
    <w:rsid w:val="006A7946"/>
    <w:rsid w:val="006A7F72"/>
    <w:rsid w:val="006B01CE"/>
    <w:rsid w:val="006B0251"/>
    <w:rsid w:val="006B18F1"/>
    <w:rsid w:val="006B20B3"/>
    <w:rsid w:val="006B2423"/>
    <w:rsid w:val="006B2A03"/>
    <w:rsid w:val="006B4E97"/>
    <w:rsid w:val="006B68E8"/>
    <w:rsid w:val="006B6F0C"/>
    <w:rsid w:val="006C03F6"/>
    <w:rsid w:val="006C044C"/>
    <w:rsid w:val="006C0A16"/>
    <w:rsid w:val="006C107D"/>
    <w:rsid w:val="006C1308"/>
    <w:rsid w:val="006C16E1"/>
    <w:rsid w:val="006C188F"/>
    <w:rsid w:val="006C2327"/>
    <w:rsid w:val="006C2822"/>
    <w:rsid w:val="006C30BF"/>
    <w:rsid w:val="006C43EA"/>
    <w:rsid w:val="006C704E"/>
    <w:rsid w:val="006D038B"/>
    <w:rsid w:val="006D03BE"/>
    <w:rsid w:val="006D0FE0"/>
    <w:rsid w:val="006D16D8"/>
    <w:rsid w:val="006D1A48"/>
    <w:rsid w:val="006D1BDF"/>
    <w:rsid w:val="006D1EFB"/>
    <w:rsid w:val="006D2894"/>
    <w:rsid w:val="006D2C18"/>
    <w:rsid w:val="006D2DDE"/>
    <w:rsid w:val="006D38C0"/>
    <w:rsid w:val="006D4023"/>
    <w:rsid w:val="006D4DCE"/>
    <w:rsid w:val="006D519F"/>
    <w:rsid w:val="006D548A"/>
    <w:rsid w:val="006D5C70"/>
    <w:rsid w:val="006D5D93"/>
    <w:rsid w:val="006D610B"/>
    <w:rsid w:val="006D639F"/>
    <w:rsid w:val="006D760E"/>
    <w:rsid w:val="006E03EE"/>
    <w:rsid w:val="006E0646"/>
    <w:rsid w:val="006E0F0B"/>
    <w:rsid w:val="006E17AD"/>
    <w:rsid w:val="006E2283"/>
    <w:rsid w:val="006E275A"/>
    <w:rsid w:val="006E28F7"/>
    <w:rsid w:val="006E2D0C"/>
    <w:rsid w:val="006E3801"/>
    <w:rsid w:val="006E6551"/>
    <w:rsid w:val="006E68AE"/>
    <w:rsid w:val="006E6FFE"/>
    <w:rsid w:val="006E768B"/>
    <w:rsid w:val="006E797E"/>
    <w:rsid w:val="006F1054"/>
    <w:rsid w:val="006F139F"/>
    <w:rsid w:val="006F19C3"/>
    <w:rsid w:val="006F1E36"/>
    <w:rsid w:val="006F2194"/>
    <w:rsid w:val="006F294E"/>
    <w:rsid w:val="006F36CB"/>
    <w:rsid w:val="006F37F9"/>
    <w:rsid w:val="006F3B43"/>
    <w:rsid w:val="006F4C70"/>
    <w:rsid w:val="006F66FF"/>
    <w:rsid w:val="006F6702"/>
    <w:rsid w:val="006F6838"/>
    <w:rsid w:val="006F69B3"/>
    <w:rsid w:val="006F6B85"/>
    <w:rsid w:val="006F6BD6"/>
    <w:rsid w:val="006F7F4C"/>
    <w:rsid w:val="00700152"/>
    <w:rsid w:val="00700817"/>
    <w:rsid w:val="00700A5F"/>
    <w:rsid w:val="00700E84"/>
    <w:rsid w:val="00700F31"/>
    <w:rsid w:val="007015B7"/>
    <w:rsid w:val="007017E8"/>
    <w:rsid w:val="00701F2E"/>
    <w:rsid w:val="00701FA5"/>
    <w:rsid w:val="0070311E"/>
    <w:rsid w:val="00703457"/>
    <w:rsid w:val="00703A7B"/>
    <w:rsid w:val="00703D01"/>
    <w:rsid w:val="0070591D"/>
    <w:rsid w:val="00705B2D"/>
    <w:rsid w:val="00706228"/>
    <w:rsid w:val="0070628F"/>
    <w:rsid w:val="007068D9"/>
    <w:rsid w:val="00706F74"/>
    <w:rsid w:val="007079C9"/>
    <w:rsid w:val="00707D4F"/>
    <w:rsid w:val="00710CE6"/>
    <w:rsid w:val="00711749"/>
    <w:rsid w:val="00711D64"/>
    <w:rsid w:val="00711E04"/>
    <w:rsid w:val="00712809"/>
    <w:rsid w:val="00712CB8"/>
    <w:rsid w:val="00713807"/>
    <w:rsid w:val="00714111"/>
    <w:rsid w:val="0071489C"/>
    <w:rsid w:val="00714990"/>
    <w:rsid w:val="00714A79"/>
    <w:rsid w:val="00714D67"/>
    <w:rsid w:val="007153C1"/>
    <w:rsid w:val="00715BE7"/>
    <w:rsid w:val="0071652D"/>
    <w:rsid w:val="00717061"/>
    <w:rsid w:val="00717DA1"/>
    <w:rsid w:val="00720228"/>
    <w:rsid w:val="0072040D"/>
    <w:rsid w:val="00720962"/>
    <w:rsid w:val="00720D15"/>
    <w:rsid w:val="007216EE"/>
    <w:rsid w:val="00721AD4"/>
    <w:rsid w:val="0072229C"/>
    <w:rsid w:val="00722764"/>
    <w:rsid w:val="0072284A"/>
    <w:rsid w:val="007228BD"/>
    <w:rsid w:val="007236AA"/>
    <w:rsid w:val="007238C7"/>
    <w:rsid w:val="00724A43"/>
    <w:rsid w:val="00725830"/>
    <w:rsid w:val="00725F62"/>
    <w:rsid w:val="007274DD"/>
    <w:rsid w:val="00727EC2"/>
    <w:rsid w:val="00730264"/>
    <w:rsid w:val="007314CE"/>
    <w:rsid w:val="007315B9"/>
    <w:rsid w:val="00731A60"/>
    <w:rsid w:val="00731C37"/>
    <w:rsid w:val="00731F98"/>
    <w:rsid w:val="0073325D"/>
    <w:rsid w:val="00734239"/>
    <w:rsid w:val="00734BB7"/>
    <w:rsid w:val="00734C18"/>
    <w:rsid w:val="00735FDB"/>
    <w:rsid w:val="00737A72"/>
    <w:rsid w:val="00737D33"/>
    <w:rsid w:val="00740781"/>
    <w:rsid w:val="00740F73"/>
    <w:rsid w:val="00741168"/>
    <w:rsid w:val="007411D8"/>
    <w:rsid w:val="00741F4B"/>
    <w:rsid w:val="00742659"/>
    <w:rsid w:val="00742735"/>
    <w:rsid w:val="007428A5"/>
    <w:rsid w:val="00743F21"/>
    <w:rsid w:val="007454EE"/>
    <w:rsid w:val="00745BAA"/>
    <w:rsid w:val="00745F6C"/>
    <w:rsid w:val="00746626"/>
    <w:rsid w:val="0074663E"/>
    <w:rsid w:val="007479D1"/>
    <w:rsid w:val="0075134E"/>
    <w:rsid w:val="0075167D"/>
    <w:rsid w:val="00751AB5"/>
    <w:rsid w:val="00751D49"/>
    <w:rsid w:val="00751F4C"/>
    <w:rsid w:val="007521E8"/>
    <w:rsid w:val="00752B4D"/>
    <w:rsid w:val="0075321C"/>
    <w:rsid w:val="00753959"/>
    <w:rsid w:val="007541BC"/>
    <w:rsid w:val="0075422B"/>
    <w:rsid w:val="00754B74"/>
    <w:rsid w:val="00755828"/>
    <w:rsid w:val="00755E9D"/>
    <w:rsid w:val="00756ADC"/>
    <w:rsid w:val="00756BAA"/>
    <w:rsid w:val="00757366"/>
    <w:rsid w:val="007606E5"/>
    <w:rsid w:val="00760934"/>
    <w:rsid w:val="00760D68"/>
    <w:rsid w:val="00761317"/>
    <w:rsid w:val="00761454"/>
    <w:rsid w:val="00762686"/>
    <w:rsid w:val="007638B2"/>
    <w:rsid w:val="00763C40"/>
    <w:rsid w:val="00764A68"/>
    <w:rsid w:val="00766BFC"/>
    <w:rsid w:val="00770023"/>
    <w:rsid w:val="0077050C"/>
    <w:rsid w:val="007707AD"/>
    <w:rsid w:val="00770B45"/>
    <w:rsid w:val="00770D97"/>
    <w:rsid w:val="00772D78"/>
    <w:rsid w:val="00772E37"/>
    <w:rsid w:val="00773B19"/>
    <w:rsid w:val="007743B8"/>
    <w:rsid w:val="007752C1"/>
    <w:rsid w:val="00775B4F"/>
    <w:rsid w:val="00775D3A"/>
    <w:rsid w:val="007771C2"/>
    <w:rsid w:val="0077788A"/>
    <w:rsid w:val="00777DDE"/>
    <w:rsid w:val="00781D7F"/>
    <w:rsid w:val="00782AD4"/>
    <w:rsid w:val="00783EDF"/>
    <w:rsid w:val="0078520B"/>
    <w:rsid w:val="00786D38"/>
    <w:rsid w:val="007874DD"/>
    <w:rsid w:val="007907E3"/>
    <w:rsid w:val="0079113F"/>
    <w:rsid w:val="00791650"/>
    <w:rsid w:val="00791CC2"/>
    <w:rsid w:val="0079276E"/>
    <w:rsid w:val="007933C8"/>
    <w:rsid w:val="00793B2C"/>
    <w:rsid w:val="007942FF"/>
    <w:rsid w:val="00796835"/>
    <w:rsid w:val="00796E9D"/>
    <w:rsid w:val="007976C4"/>
    <w:rsid w:val="00797767"/>
    <w:rsid w:val="007978E8"/>
    <w:rsid w:val="007A0269"/>
    <w:rsid w:val="007A0D13"/>
    <w:rsid w:val="007A1418"/>
    <w:rsid w:val="007A361A"/>
    <w:rsid w:val="007A44C8"/>
    <w:rsid w:val="007A6427"/>
    <w:rsid w:val="007A651D"/>
    <w:rsid w:val="007A65F4"/>
    <w:rsid w:val="007A6FEE"/>
    <w:rsid w:val="007A7C0A"/>
    <w:rsid w:val="007B1203"/>
    <w:rsid w:val="007B12EA"/>
    <w:rsid w:val="007B4173"/>
    <w:rsid w:val="007B4371"/>
    <w:rsid w:val="007B4657"/>
    <w:rsid w:val="007B557C"/>
    <w:rsid w:val="007B5C66"/>
    <w:rsid w:val="007B66DE"/>
    <w:rsid w:val="007B71A5"/>
    <w:rsid w:val="007B7744"/>
    <w:rsid w:val="007B78B5"/>
    <w:rsid w:val="007C0BE6"/>
    <w:rsid w:val="007C2530"/>
    <w:rsid w:val="007C26DF"/>
    <w:rsid w:val="007C2E18"/>
    <w:rsid w:val="007C2E48"/>
    <w:rsid w:val="007C31B1"/>
    <w:rsid w:val="007C3DD9"/>
    <w:rsid w:val="007C4BB0"/>
    <w:rsid w:val="007C4F41"/>
    <w:rsid w:val="007C5E0A"/>
    <w:rsid w:val="007C5F94"/>
    <w:rsid w:val="007C66D0"/>
    <w:rsid w:val="007C6AB2"/>
    <w:rsid w:val="007C7F80"/>
    <w:rsid w:val="007D1AD9"/>
    <w:rsid w:val="007D1E4C"/>
    <w:rsid w:val="007D20FD"/>
    <w:rsid w:val="007D27BF"/>
    <w:rsid w:val="007D2992"/>
    <w:rsid w:val="007D411F"/>
    <w:rsid w:val="007D42D4"/>
    <w:rsid w:val="007D5264"/>
    <w:rsid w:val="007D5385"/>
    <w:rsid w:val="007D5FB1"/>
    <w:rsid w:val="007D695B"/>
    <w:rsid w:val="007D75D3"/>
    <w:rsid w:val="007D771C"/>
    <w:rsid w:val="007E06E8"/>
    <w:rsid w:val="007E1361"/>
    <w:rsid w:val="007E15D5"/>
    <w:rsid w:val="007E36D3"/>
    <w:rsid w:val="007E397A"/>
    <w:rsid w:val="007E3C03"/>
    <w:rsid w:val="007E3D3E"/>
    <w:rsid w:val="007E4346"/>
    <w:rsid w:val="007E4640"/>
    <w:rsid w:val="007E55BE"/>
    <w:rsid w:val="007E5A1C"/>
    <w:rsid w:val="007E5C86"/>
    <w:rsid w:val="007E6293"/>
    <w:rsid w:val="007E68D2"/>
    <w:rsid w:val="007E6C37"/>
    <w:rsid w:val="007E713E"/>
    <w:rsid w:val="007F086C"/>
    <w:rsid w:val="007F0FC9"/>
    <w:rsid w:val="007F1B18"/>
    <w:rsid w:val="007F2C53"/>
    <w:rsid w:val="007F42FB"/>
    <w:rsid w:val="007F46AD"/>
    <w:rsid w:val="007F5E9F"/>
    <w:rsid w:val="007F63B0"/>
    <w:rsid w:val="008001F7"/>
    <w:rsid w:val="008012CB"/>
    <w:rsid w:val="008012DA"/>
    <w:rsid w:val="00802168"/>
    <w:rsid w:val="00802AAA"/>
    <w:rsid w:val="00804CEE"/>
    <w:rsid w:val="0080615D"/>
    <w:rsid w:val="0080797B"/>
    <w:rsid w:val="00807A9E"/>
    <w:rsid w:val="00807D13"/>
    <w:rsid w:val="00810026"/>
    <w:rsid w:val="00810D6D"/>
    <w:rsid w:val="008115B9"/>
    <w:rsid w:val="008120F7"/>
    <w:rsid w:val="008125F1"/>
    <w:rsid w:val="008129FB"/>
    <w:rsid w:val="0081315D"/>
    <w:rsid w:val="00813688"/>
    <w:rsid w:val="008153B4"/>
    <w:rsid w:val="00815487"/>
    <w:rsid w:val="008158C7"/>
    <w:rsid w:val="00816487"/>
    <w:rsid w:val="00817253"/>
    <w:rsid w:val="00817892"/>
    <w:rsid w:val="008202FC"/>
    <w:rsid w:val="00821696"/>
    <w:rsid w:val="00822607"/>
    <w:rsid w:val="00822D1C"/>
    <w:rsid w:val="00822F6B"/>
    <w:rsid w:val="00823227"/>
    <w:rsid w:val="00823CB1"/>
    <w:rsid w:val="00824020"/>
    <w:rsid w:val="0082513E"/>
    <w:rsid w:val="00826FE3"/>
    <w:rsid w:val="008270E7"/>
    <w:rsid w:val="00827107"/>
    <w:rsid w:val="00827281"/>
    <w:rsid w:val="0082772F"/>
    <w:rsid w:val="008279E5"/>
    <w:rsid w:val="00830C09"/>
    <w:rsid w:val="00831CA0"/>
    <w:rsid w:val="00832B72"/>
    <w:rsid w:val="00832EE2"/>
    <w:rsid w:val="00833543"/>
    <w:rsid w:val="00834388"/>
    <w:rsid w:val="008344FA"/>
    <w:rsid w:val="00835267"/>
    <w:rsid w:val="00835591"/>
    <w:rsid w:val="00835A15"/>
    <w:rsid w:val="00836DAA"/>
    <w:rsid w:val="0083715F"/>
    <w:rsid w:val="0083725B"/>
    <w:rsid w:val="00837BDB"/>
    <w:rsid w:val="0084077A"/>
    <w:rsid w:val="00841213"/>
    <w:rsid w:val="0084136E"/>
    <w:rsid w:val="00841A68"/>
    <w:rsid w:val="00841E0C"/>
    <w:rsid w:val="0084254F"/>
    <w:rsid w:val="008432CA"/>
    <w:rsid w:val="008435B7"/>
    <w:rsid w:val="00844C0B"/>
    <w:rsid w:val="00845F46"/>
    <w:rsid w:val="008460E3"/>
    <w:rsid w:val="00846C04"/>
    <w:rsid w:val="00846E62"/>
    <w:rsid w:val="00847684"/>
    <w:rsid w:val="00850142"/>
    <w:rsid w:val="008522F2"/>
    <w:rsid w:val="00852F1C"/>
    <w:rsid w:val="008537EB"/>
    <w:rsid w:val="008538E3"/>
    <w:rsid w:val="008540D1"/>
    <w:rsid w:val="00854198"/>
    <w:rsid w:val="00855D81"/>
    <w:rsid w:val="00856243"/>
    <w:rsid w:val="0085670B"/>
    <w:rsid w:val="008568DF"/>
    <w:rsid w:val="008570CF"/>
    <w:rsid w:val="0086063F"/>
    <w:rsid w:val="008610E7"/>
    <w:rsid w:val="00861940"/>
    <w:rsid w:val="0086359F"/>
    <w:rsid w:val="008637C6"/>
    <w:rsid w:val="00863F08"/>
    <w:rsid w:val="00864758"/>
    <w:rsid w:val="00864DED"/>
    <w:rsid w:val="00865104"/>
    <w:rsid w:val="00865D39"/>
    <w:rsid w:val="00865DD1"/>
    <w:rsid w:val="00866540"/>
    <w:rsid w:val="00866959"/>
    <w:rsid w:val="00866A8E"/>
    <w:rsid w:val="00867DB4"/>
    <w:rsid w:val="00870145"/>
    <w:rsid w:val="0087114E"/>
    <w:rsid w:val="0087165A"/>
    <w:rsid w:val="00872492"/>
    <w:rsid w:val="00872EA0"/>
    <w:rsid w:val="00875197"/>
    <w:rsid w:val="008753D2"/>
    <w:rsid w:val="00876E34"/>
    <w:rsid w:val="00880E8D"/>
    <w:rsid w:val="008811E7"/>
    <w:rsid w:val="0088145C"/>
    <w:rsid w:val="00882A23"/>
    <w:rsid w:val="00883082"/>
    <w:rsid w:val="0088341A"/>
    <w:rsid w:val="00884D83"/>
    <w:rsid w:val="008850F4"/>
    <w:rsid w:val="00885165"/>
    <w:rsid w:val="008859EA"/>
    <w:rsid w:val="00886EEA"/>
    <w:rsid w:val="00887B3A"/>
    <w:rsid w:val="00890DF2"/>
    <w:rsid w:val="008911EE"/>
    <w:rsid w:val="008915AA"/>
    <w:rsid w:val="008918D3"/>
    <w:rsid w:val="00891B08"/>
    <w:rsid w:val="008920B2"/>
    <w:rsid w:val="00892251"/>
    <w:rsid w:val="008924DA"/>
    <w:rsid w:val="008926D2"/>
    <w:rsid w:val="00892CD3"/>
    <w:rsid w:val="00894B57"/>
    <w:rsid w:val="008958F9"/>
    <w:rsid w:val="00895A56"/>
    <w:rsid w:val="008966B1"/>
    <w:rsid w:val="008A041F"/>
    <w:rsid w:val="008A048F"/>
    <w:rsid w:val="008A06A8"/>
    <w:rsid w:val="008A09A1"/>
    <w:rsid w:val="008A0B43"/>
    <w:rsid w:val="008A0FA9"/>
    <w:rsid w:val="008A1030"/>
    <w:rsid w:val="008A2057"/>
    <w:rsid w:val="008A2719"/>
    <w:rsid w:val="008A4F6F"/>
    <w:rsid w:val="008A4FB2"/>
    <w:rsid w:val="008A7465"/>
    <w:rsid w:val="008B037D"/>
    <w:rsid w:val="008B06B5"/>
    <w:rsid w:val="008B0B57"/>
    <w:rsid w:val="008B0E19"/>
    <w:rsid w:val="008B14F6"/>
    <w:rsid w:val="008B3359"/>
    <w:rsid w:val="008B3E56"/>
    <w:rsid w:val="008B4315"/>
    <w:rsid w:val="008B588B"/>
    <w:rsid w:val="008B665E"/>
    <w:rsid w:val="008B76FC"/>
    <w:rsid w:val="008B781F"/>
    <w:rsid w:val="008B7EE5"/>
    <w:rsid w:val="008B7FE8"/>
    <w:rsid w:val="008C0688"/>
    <w:rsid w:val="008C13DE"/>
    <w:rsid w:val="008C165B"/>
    <w:rsid w:val="008C26CB"/>
    <w:rsid w:val="008C2D89"/>
    <w:rsid w:val="008C2F77"/>
    <w:rsid w:val="008C2F88"/>
    <w:rsid w:val="008C3838"/>
    <w:rsid w:val="008C54AD"/>
    <w:rsid w:val="008C5625"/>
    <w:rsid w:val="008C57D5"/>
    <w:rsid w:val="008C68DA"/>
    <w:rsid w:val="008C6FE3"/>
    <w:rsid w:val="008C7B3B"/>
    <w:rsid w:val="008D073E"/>
    <w:rsid w:val="008D1613"/>
    <w:rsid w:val="008D2FB3"/>
    <w:rsid w:val="008D375E"/>
    <w:rsid w:val="008D4386"/>
    <w:rsid w:val="008D45F7"/>
    <w:rsid w:val="008D5C8B"/>
    <w:rsid w:val="008D5F73"/>
    <w:rsid w:val="008D6C61"/>
    <w:rsid w:val="008D78B1"/>
    <w:rsid w:val="008E00F6"/>
    <w:rsid w:val="008E03F3"/>
    <w:rsid w:val="008E1419"/>
    <w:rsid w:val="008E237B"/>
    <w:rsid w:val="008E2B8B"/>
    <w:rsid w:val="008E2EF7"/>
    <w:rsid w:val="008E475C"/>
    <w:rsid w:val="008E5462"/>
    <w:rsid w:val="008E5562"/>
    <w:rsid w:val="008E5867"/>
    <w:rsid w:val="008E68B3"/>
    <w:rsid w:val="008E6AD1"/>
    <w:rsid w:val="008E783F"/>
    <w:rsid w:val="008E7FCF"/>
    <w:rsid w:val="008F1034"/>
    <w:rsid w:val="008F2881"/>
    <w:rsid w:val="008F2AF4"/>
    <w:rsid w:val="008F4941"/>
    <w:rsid w:val="008F53E2"/>
    <w:rsid w:val="008F573F"/>
    <w:rsid w:val="008F5790"/>
    <w:rsid w:val="008F5ED2"/>
    <w:rsid w:val="008F61B6"/>
    <w:rsid w:val="008F6734"/>
    <w:rsid w:val="008F7021"/>
    <w:rsid w:val="00900080"/>
    <w:rsid w:val="00900480"/>
    <w:rsid w:val="00900C72"/>
    <w:rsid w:val="00900DAD"/>
    <w:rsid w:val="009014BD"/>
    <w:rsid w:val="00902478"/>
    <w:rsid w:val="0090297B"/>
    <w:rsid w:val="00903E2C"/>
    <w:rsid w:val="0090438B"/>
    <w:rsid w:val="009047F8"/>
    <w:rsid w:val="00904AA6"/>
    <w:rsid w:val="00904BF1"/>
    <w:rsid w:val="00904FC9"/>
    <w:rsid w:val="00905105"/>
    <w:rsid w:val="00905ACA"/>
    <w:rsid w:val="00905C97"/>
    <w:rsid w:val="00905E43"/>
    <w:rsid w:val="00906BDF"/>
    <w:rsid w:val="00911184"/>
    <w:rsid w:val="009119B9"/>
    <w:rsid w:val="0091219C"/>
    <w:rsid w:val="0091382B"/>
    <w:rsid w:val="009141DF"/>
    <w:rsid w:val="0091448D"/>
    <w:rsid w:val="009144F3"/>
    <w:rsid w:val="009146FB"/>
    <w:rsid w:val="00914BB3"/>
    <w:rsid w:val="009151B0"/>
    <w:rsid w:val="00915F2A"/>
    <w:rsid w:val="00916B4A"/>
    <w:rsid w:val="009203AB"/>
    <w:rsid w:val="00921534"/>
    <w:rsid w:val="00921578"/>
    <w:rsid w:val="0092295F"/>
    <w:rsid w:val="00922F6F"/>
    <w:rsid w:val="00922FDD"/>
    <w:rsid w:val="00923902"/>
    <w:rsid w:val="00923C4C"/>
    <w:rsid w:val="00924C34"/>
    <w:rsid w:val="009261FA"/>
    <w:rsid w:val="00926252"/>
    <w:rsid w:val="00926533"/>
    <w:rsid w:val="009306CA"/>
    <w:rsid w:val="0093205B"/>
    <w:rsid w:val="00932535"/>
    <w:rsid w:val="009329C1"/>
    <w:rsid w:val="00933689"/>
    <w:rsid w:val="009337A4"/>
    <w:rsid w:val="00933B5F"/>
    <w:rsid w:val="009341D0"/>
    <w:rsid w:val="009346D2"/>
    <w:rsid w:val="009358EC"/>
    <w:rsid w:val="00936CBA"/>
    <w:rsid w:val="009373CF"/>
    <w:rsid w:val="009374B8"/>
    <w:rsid w:val="009374C9"/>
    <w:rsid w:val="009400FE"/>
    <w:rsid w:val="0094150B"/>
    <w:rsid w:val="00941EA3"/>
    <w:rsid w:val="0094208F"/>
    <w:rsid w:val="00942275"/>
    <w:rsid w:val="00942588"/>
    <w:rsid w:val="009428A3"/>
    <w:rsid w:val="00943DFD"/>
    <w:rsid w:val="00945DE0"/>
    <w:rsid w:val="00946F23"/>
    <w:rsid w:val="00947612"/>
    <w:rsid w:val="0095004B"/>
    <w:rsid w:val="009506FB"/>
    <w:rsid w:val="009517A5"/>
    <w:rsid w:val="00951919"/>
    <w:rsid w:val="00951EE1"/>
    <w:rsid w:val="009522A7"/>
    <w:rsid w:val="009524CB"/>
    <w:rsid w:val="00952A8A"/>
    <w:rsid w:val="009574CA"/>
    <w:rsid w:val="00957A84"/>
    <w:rsid w:val="00957D08"/>
    <w:rsid w:val="0096050B"/>
    <w:rsid w:val="009616EF"/>
    <w:rsid w:val="00961C51"/>
    <w:rsid w:val="00962803"/>
    <w:rsid w:val="00963902"/>
    <w:rsid w:val="00963F26"/>
    <w:rsid w:val="009640F0"/>
    <w:rsid w:val="009647F2"/>
    <w:rsid w:val="00964D45"/>
    <w:rsid w:val="00964D73"/>
    <w:rsid w:val="00964FDD"/>
    <w:rsid w:val="00965E95"/>
    <w:rsid w:val="009663BF"/>
    <w:rsid w:val="00967641"/>
    <w:rsid w:val="00967B2B"/>
    <w:rsid w:val="0097107A"/>
    <w:rsid w:val="0097116C"/>
    <w:rsid w:val="00971663"/>
    <w:rsid w:val="009725AF"/>
    <w:rsid w:val="00972E71"/>
    <w:rsid w:val="00972FA0"/>
    <w:rsid w:val="00974327"/>
    <w:rsid w:val="0097501C"/>
    <w:rsid w:val="00975207"/>
    <w:rsid w:val="00975463"/>
    <w:rsid w:val="00982357"/>
    <w:rsid w:val="00982987"/>
    <w:rsid w:val="0098403D"/>
    <w:rsid w:val="009842D9"/>
    <w:rsid w:val="009846FC"/>
    <w:rsid w:val="00984729"/>
    <w:rsid w:val="00984A49"/>
    <w:rsid w:val="00985022"/>
    <w:rsid w:val="009851DB"/>
    <w:rsid w:val="00985758"/>
    <w:rsid w:val="009858CD"/>
    <w:rsid w:val="00985CF5"/>
    <w:rsid w:val="00986D2D"/>
    <w:rsid w:val="00987788"/>
    <w:rsid w:val="009877D9"/>
    <w:rsid w:val="00990409"/>
    <w:rsid w:val="009904F1"/>
    <w:rsid w:val="00990A41"/>
    <w:rsid w:val="009911D2"/>
    <w:rsid w:val="00991744"/>
    <w:rsid w:val="00991856"/>
    <w:rsid w:val="0099221D"/>
    <w:rsid w:val="00992B54"/>
    <w:rsid w:val="00994003"/>
    <w:rsid w:val="009945DF"/>
    <w:rsid w:val="00994EBE"/>
    <w:rsid w:val="00995104"/>
    <w:rsid w:val="00996095"/>
    <w:rsid w:val="0099625F"/>
    <w:rsid w:val="00996F72"/>
    <w:rsid w:val="00997254"/>
    <w:rsid w:val="009A2334"/>
    <w:rsid w:val="009A2480"/>
    <w:rsid w:val="009A2C3D"/>
    <w:rsid w:val="009A2F20"/>
    <w:rsid w:val="009A31BB"/>
    <w:rsid w:val="009A339D"/>
    <w:rsid w:val="009A3E1A"/>
    <w:rsid w:val="009A4BEF"/>
    <w:rsid w:val="009A4C07"/>
    <w:rsid w:val="009A4E8A"/>
    <w:rsid w:val="009A5F2E"/>
    <w:rsid w:val="009A644C"/>
    <w:rsid w:val="009A6B4A"/>
    <w:rsid w:val="009A77C3"/>
    <w:rsid w:val="009B018C"/>
    <w:rsid w:val="009B05B4"/>
    <w:rsid w:val="009B0C29"/>
    <w:rsid w:val="009B1AFF"/>
    <w:rsid w:val="009B22C4"/>
    <w:rsid w:val="009B2405"/>
    <w:rsid w:val="009B2BB1"/>
    <w:rsid w:val="009B2FFB"/>
    <w:rsid w:val="009B3567"/>
    <w:rsid w:val="009B41EC"/>
    <w:rsid w:val="009B58E9"/>
    <w:rsid w:val="009B5CAE"/>
    <w:rsid w:val="009B68F2"/>
    <w:rsid w:val="009B696A"/>
    <w:rsid w:val="009B7542"/>
    <w:rsid w:val="009B7F8F"/>
    <w:rsid w:val="009C1A96"/>
    <w:rsid w:val="009C1D26"/>
    <w:rsid w:val="009C2B31"/>
    <w:rsid w:val="009C3723"/>
    <w:rsid w:val="009C3E62"/>
    <w:rsid w:val="009C4147"/>
    <w:rsid w:val="009C49D9"/>
    <w:rsid w:val="009C6411"/>
    <w:rsid w:val="009C6D2C"/>
    <w:rsid w:val="009C72DA"/>
    <w:rsid w:val="009D01D2"/>
    <w:rsid w:val="009D03A4"/>
    <w:rsid w:val="009D04B6"/>
    <w:rsid w:val="009D17E5"/>
    <w:rsid w:val="009D184B"/>
    <w:rsid w:val="009D1B48"/>
    <w:rsid w:val="009D2462"/>
    <w:rsid w:val="009D2D55"/>
    <w:rsid w:val="009D3207"/>
    <w:rsid w:val="009D38F6"/>
    <w:rsid w:val="009D576B"/>
    <w:rsid w:val="009D64AB"/>
    <w:rsid w:val="009D6C8E"/>
    <w:rsid w:val="009D6EF7"/>
    <w:rsid w:val="009E00D4"/>
    <w:rsid w:val="009E0121"/>
    <w:rsid w:val="009E0D30"/>
    <w:rsid w:val="009E2713"/>
    <w:rsid w:val="009E327E"/>
    <w:rsid w:val="009E3541"/>
    <w:rsid w:val="009E40C7"/>
    <w:rsid w:val="009E4DF3"/>
    <w:rsid w:val="009E508B"/>
    <w:rsid w:val="009E51E7"/>
    <w:rsid w:val="009E618A"/>
    <w:rsid w:val="009E66EA"/>
    <w:rsid w:val="009E6DA2"/>
    <w:rsid w:val="009E731D"/>
    <w:rsid w:val="009E779B"/>
    <w:rsid w:val="009E7A58"/>
    <w:rsid w:val="009F000C"/>
    <w:rsid w:val="009F0154"/>
    <w:rsid w:val="009F03AD"/>
    <w:rsid w:val="009F07BF"/>
    <w:rsid w:val="009F09BA"/>
    <w:rsid w:val="009F0B0B"/>
    <w:rsid w:val="009F1E43"/>
    <w:rsid w:val="009F29F4"/>
    <w:rsid w:val="009F3F3D"/>
    <w:rsid w:val="009F44CA"/>
    <w:rsid w:val="009F67B1"/>
    <w:rsid w:val="009F7823"/>
    <w:rsid w:val="009F7DC9"/>
    <w:rsid w:val="00A004D7"/>
    <w:rsid w:val="00A007A1"/>
    <w:rsid w:val="00A00D39"/>
    <w:rsid w:val="00A00E24"/>
    <w:rsid w:val="00A00F7E"/>
    <w:rsid w:val="00A0109E"/>
    <w:rsid w:val="00A01992"/>
    <w:rsid w:val="00A02362"/>
    <w:rsid w:val="00A028B8"/>
    <w:rsid w:val="00A0298C"/>
    <w:rsid w:val="00A0305B"/>
    <w:rsid w:val="00A031FA"/>
    <w:rsid w:val="00A0378F"/>
    <w:rsid w:val="00A042DB"/>
    <w:rsid w:val="00A0484C"/>
    <w:rsid w:val="00A058A1"/>
    <w:rsid w:val="00A0667E"/>
    <w:rsid w:val="00A06B67"/>
    <w:rsid w:val="00A075C2"/>
    <w:rsid w:val="00A10103"/>
    <w:rsid w:val="00A1227B"/>
    <w:rsid w:val="00A128F8"/>
    <w:rsid w:val="00A1361F"/>
    <w:rsid w:val="00A15B5D"/>
    <w:rsid w:val="00A1644F"/>
    <w:rsid w:val="00A16A7B"/>
    <w:rsid w:val="00A17C44"/>
    <w:rsid w:val="00A20152"/>
    <w:rsid w:val="00A20B72"/>
    <w:rsid w:val="00A2121B"/>
    <w:rsid w:val="00A217AF"/>
    <w:rsid w:val="00A2198F"/>
    <w:rsid w:val="00A224AB"/>
    <w:rsid w:val="00A23814"/>
    <w:rsid w:val="00A253CA"/>
    <w:rsid w:val="00A27A68"/>
    <w:rsid w:val="00A27ABC"/>
    <w:rsid w:val="00A27C9C"/>
    <w:rsid w:val="00A27E06"/>
    <w:rsid w:val="00A310E5"/>
    <w:rsid w:val="00A31298"/>
    <w:rsid w:val="00A32515"/>
    <w:rsid w:val="00A32796"/>
    <w:rsid w:val="00A32D95"/>
    <w:rsid w:val="00A33038"/>
    <w:rsid w:val="00A336E5"/>
    <w:rsid w:val="00A33E42"/>
    <w:rsid w:val="00A3585F"/>
    <w:rsid w:val="00A35DAD"/>
    <w:rsid w:val="00A35DDC"/>
    <w:rsid w:val="00A3650F"/>
    <w:rsid w:val="00A36FCB"/>
    <w:rsid w:val="00A37428"/>
    <w:rsid w:val="00A40482"/>
    <w:rsid w:val="00A40848"/>
    <w:rsid w:val="00A40A32"/>
    <w:rsid w:val="00A41064"/>
    <w:rsid w:val="00A41765"/>
    <w:rsid w:val="00A41E3C"/>
    <w:rsid w:val="00A42CA4"/>
    <w:rsid w:val="00A43CDA"/>
    <w:rsid w:val="00A44868"/>
    <w:rsid w:val="00A44FA6"/>
    <w:rsid w:val="00A45366"/>
    <w:rsid w:val="00A46099"/>
    <w:rsid w:val="00A50A44"/>
    <w:rsid w:val="00A50B9B"/>
    <w:rsid w:val="00A51407"/>
    <w:rsid w:val="00A51870"/>
    <w:rsid w:val="00A523CB"/>
    <w:rsid w:val="00A5269E"/>
    <w:rsid w:val="00A540B3"/>
    <w:rsid w:val="00A550D8"/>
    <w:rsid w:val="00A555D9"/>
    <w:rsid w:val="00A5760E"/>
    <w:rsid w:val="00A57E79"/>
    <w:rsid w:val="00A57EAD"/>
    <w:rsid w:val="00A6008F"/>
    <w:rsid w:val="00A601CB"/>
    <w:rsid w:val="00A604D4"/>
    <w:rsid w:val="00A60BD5"/>
    <w:rsid w:val="00A615B8"/>
    <w:rsid w:val="00A6182D"/>
    <w:rsid w:val="00A623E8"/>
    <w:rsid w:val="00A629DE"/>
    <w:rsid w:val="00A631AC"/>
    <w:rsid w:val="00A6337E"/>
    <w:rsid w:val="00A6415C"/>
    <w:rsid w:val="00A64192"/>
    <w:rsid w:val="00A649DA"/>
    <w:rsid w:val="00A65F82"/>
    <w:rsid w:val="00A66237"/>
    <w:rsid w:val="00A66B72"/>
    <w:rsid w:val="00A673A6"/>
    <w:rsid w:val="00A679A8"/>
    <w:rsid w:val="00A73549"/>
    <w:rsid w:val="00A74DB1"/>
    <w:rsid w:val="00A74E43"/>
    <w:rsid w:val="00A75864"/>
    <w:rsid w:val="00A75B64"/>
    <w:rsid w:val="00A7703E"/>
    <w:rsid w:val="00A8076D"/>
    <w:rsid w:val="00A81313"/>
    <w:rsid w:val="00A816A6"/>
    <w:rsid w:val="00A8262D"/>
    <w:rsid w:val="00A8309E"/>
    <w:rsid w:val="00A83838"/>
    <w:rsid w:val="00A83999"/>
    <w:rsid w:val="00A83B41"/>
    <w:rsid w:val="00A84412"/>
    <w:rsid w:val="00A8449A"/>
    <w:rsid w:val="00A8572E"/>
    <w:rsid w:val="00A86491"/>
    <w:rsid w:val="00A87952"/>
    <w:rsid w:val="00A92125"/>
    <w:rsid w:val="00A923C1"/>
    <w:rsid w:val="00A92429"/>
    <w:rsid w:val="00A933B4"/>
    <w:rsid w:val="00A93DCA"/>
    <w:rsid w:val="00A94A7C"/>
    <w:rsid w:val="00A94C13"/>
    <w:rsid w:val="00A95BBE"/>
    <w:rsid w:val="00A95E99"/>
    <w:rsid w:val="00A95EDB"/>
    <w:rsid w:val="00A9676C"/>
    <w:rsid w:val="00A96E7B"/>
    <w:rsid w:val="00A976FC"/>
    <w:rsid w:val="00A97B86"/>
    <w:rsid w:val="00A97F5D"/>
    <w:rsid w:val="00AA04B4"/>
    <w:rsid w:val="00AA21A5"/>
    <w:rsid w:val="00AA30BE"/>
    <w:rsid w:val="00AA3679"/>
    <w:rsid w:val="00AA3B50"/>
    <w:rsid w:val="00AA3D26"/>
    <w:rsid w:val="00AA4C2A"/>
    <w:rsid w:val="00AA53E7"/>
    <w:rsid w:val="00AA5D16"/>
    <w:rsid w:val="00AA5E8F"/>
    <w:rsid w:val="00AA5F60"/>
    <w:rsid w:val="00AA73E7"/>
    <w:rsid w:val="00AB118D"/>
    <w:rsid w:val="00AB3778"/>
    <w:rsid w:val="00AB3866"/>
    <w:rsid w:val="00AB51D6"/>
    <w:rsid w:val="00AB5448"/>
    <w:rsid w:val="00AB6141"/>
    <w:rsid w:val="00AB692D"/>
    <w:rsid w:val="00AB6983"/>
    <w:rsid w:val="00AB739D"/>
    <w:rsid w:val="00AB7591"/>
    <w:rsid w:val="00AB7A53"/>
    <w:rsid w:val="00AC02F2"/>
    <w:rsid w:val="00AC05F8"/>
    <w:rsid w:val="00AC0EEB"/>
    <w:rsid w:val="00AC127C"/>
    <w:rsid w:val="00AC2CDF"/>
    <w:rsid w:val="00AC3314"/>
    <w:rsid w:val="00AC3337"/>
    <w:rsid w:val="00AC3608"/>
    <w:rsid w:val="00AC364C"/>
    <w:rsid w:val="00AC397D"/>
    <w:rsid w:val="00AC3ADA"/>
    <w:rsid w:val="00AC5646"/>
    <w:rsid w:val="00AC5E03"/>
    <w:rsid w:val="00AC5FEF"/>
    <w:rsid w:val="00AC6611"/>
    <w:rsid w:val="00AC79D2"/>
    <w:rsid w:val="00AD0018"/>
    <w:rsid w:val="00AD01DB"/>
    <w:rsid w:val="00AD060F"/>
    <w:rsid w:val="00AD0B3D"/>
    <w:rsid w:val="00AD14BA"/>
    <w:rsid w:val="00AD1CCE"/>
    <w:rsid w:val="00AD240F"/>
    <w:rsid w:val="00AD47AB"/>
    <w:rsid w:val="00AD508F"/>
    <w:rsid w:val="00AD73D8"/>
    <w:rsid w:val="00AD7588"/>
    <w:rsid w:val="00AE1C38"/>
    <w:rsid w:val="00AE1E28"/>
    <w:rsid w:val="00AE2563"/>
    <w:rsid w:val="00AE2AE4"/>
    <w:rsid w:val="00AE33AF"/>
    <w:rsid w:val="00AE476E"/>
    <w:rsid w:val="00AE52CB"/>
    <w:rsid w:val="00AE6D66"/>
    <w:rsid w:val="00AE6E3C"/>
    <w:rsid w:val="00AE764D"/>
    <w:rsid w:val="00AE7CA6"/>
    <w:rsid w:val="00AF0638"/>
    <w:rsid w:val="00AF0AC9"/>
    <w:rsid w:val="00AF1128"/>
    <w:rsid w:val="00AF13F5"/>
    <w:rsid w:val="00AF1D44"/>
    <w:rsid w:val="00AF24E4"/>
    <w:rsid w:val="00AF3FBF"/>
    <w:rsid w:val="00AF421F"/>
    <w:rsid w:val="00AF48FD"/>
    <w:rsid w:val="00AF4AF1"/>
    <w:rsid w:val="00AF5F79"/>
    <w:rsid w:val="00AF69E6"/>
    <w:rsid w:val="00AF7103"/>
    <w:rsid w:val="00AF7351"/>
    <w:rsid w:val="00AF7965"/>
    <w:rsid w:val="00B005CE"/>
    <w:rsid w:val="00B006E5"/>
    <w:rsid w:val="00B00D04"/>
    <w:rsid w:val="00B010BA"/>
    <w:rsid w:val="00B0113D"/>
    <w:rsid w:val="00B028B1"/>
    <w:rsid w:val="00B02B5A"/>
    <w:rsid w:val="00B0364A"/>
    <w:rsid w:val="00B0563B"/>
    <w:rsid w:val="00B06328"/>
    <w:rsid w:val="00B06E36"/>
    <w:rsid w:val="00B07DDF"/>
    <w:rsid w:val="00B10D99"/>
    <w:rsid w:val="00B11519"/>
    <w:rsid w:val="00B11556"/>
    <w:rsid w:val="00B12ECE"/>
    <w:rsid w:val="00B1330E"/>
    <w:rsid w:val="00B14C47"/>
    <w:rsid w:val="00B17656"/>
    <w:rsid w:val="00B17B2C"/>
    <w:rsid w:val="00B20690"/>
    <w:rsid w:val="00B213AB"/>
    <w:rsid w:val="00B21E36"/>
    <w:rsid w:val="00B221FA"/>
    <w:rsid w:val="00B22380"/>
    <w:rsid w:val="00B22703"/>
    <w:rsid w:val="00B22E2F"/>
    <w:rsid w:val="00B2397D"/>
    <w:rsid w:val="00B23CF3"/>
    <w:rsid w:val="00B24CF3"/>
    <w:rsid w:val="00B25095"/>
    <w:rsid w:val="00B250C2"/>
    <w:rsid w:val="00B25F63"/>
    <w:rsid w:val="00B2682E"/>
    <w:rsid w:val="00B272A9"/>
    <w:rsid w:val="00B304A4"/>
    <w:rsid w:val="00B30DF8"/>
    <w:rsid w:val="00B31038"/>
    <w:rsid w:val="00B32FAC"/>
    <w:rsid w:val="00B33B1E"/>
    <w:rsid w:val="00B3488C"/>
    <w:rsid w:val="00B35EA1"/>
    <w:rsid w:val="00B360E1"/>
    <w:rsid w:val="00B3668F"/>
    <w:rsid w:val="00B369AD"/>
    <w:rsid w:val="00B371D9"/>
    <w:rsid w:val="00B400C4"/>
    <w:rsid w:val="00B4233C"/>
    <w:rsid w:val="00B43358"/>
    <w:rsid w:val="00B4398D"/>
    <w:rsid w:val="00B459D9"/>
    <w:rsid w:val="00B46898"/>
    <w:rsid w:val="00B476C7"/>
    <w:rsid w:val="00B47D67"/>
    <w:rsid w:val="00B53C3E"/>
    <w:rsid w:val="00B53FA0"/>
    <w:rsid w:val="00B54D58"/>
    <w:rsid w:val="00B54D97"/>
    <w:rsid w:val="00B54DD9"/>
    <w:rsid w:val="00B54E6D"/>
    <w:rsid w:val="00B55CBF"/>
    <w:rsid w:val="00B56DBF"/>
    <w:rsid w:val="00B57E82"/>
    <w:rsid w:val="00B600D0"/>
    <w:rsid w:val="00B602E1"/>
    <w:rsid w:val="00B60926"/>
    <w:rsid w:val="00B611BF"/>
    <w:rsid w:val="00B61D32"/>
    <w:rsid w:val="00B624EB"/>
    <w:rsid w:val="00B62E69"/>
    <w:rsid w:val="00B630B0"/>
    <w:rsid w:val="00B63FD4"/>
    <w:rsid w:val="00B64089"/>
    <w:rsid w:val="00B64757"/>
    <w:rsid w:val="00B6495A"/>
    <w:rsid w:val="00B654C4"/>
    <w:rsid w:val="00B65A06"/>
    <w:rsid w:val="00B662B0"/>
    <w:rsid w:val="00B663EA"/>
    <w:rsid w:val="00B67355"/>
    <w:rsid w:val="00B67667"/>
    <w:rsid w:val="00B67998"/>
    <w:rsid w:val="00B679B3"/>
    <w:rsid w:val="00B70842"/>
    <w:rsid w:val="00B72127"/>
    <w:rsid w:val="00B72529"/>
    <w:rsid w:val="00B72F18"/>
    <w:rsid w:val="00B73EF9"/>
    <w:rsid w:val="00B73F2E"/>
    <w:rsid w:val="00B7478E"/>
    <w:rsid w:val="00B7482A"/>
    <w:rsid w:val="00B74925"/>
    <w:rsid w:val="00B74A6F"/>
    <w:rsid w:val="00B752D1"/>
    <w:rsid w:val="00B755E4"/>
    <w:rsid w:val="00B75F12"/>
    <w:rsid w:val="00B76FD0"/>
    <w:rsid w:val="00B77305"/>
    <w:rsid w:val="00B774C8"/>
    <w:rsid w:val="00B77B41"/>
    <w:rsid w:val="00B801A8"/>
    <w:rsid w:val="00B8131C"/>
    <w:rsid w:val="00B81404"/>
    <w:rsid w:val="00B8149E"/>
    <w:rsid w:val="00B81D22"/>
    <w:rsid w:val="00B81E91"/>
    <w:rsid w:val="00B84D64"/>
    <w:rsid w:val="00B84E53"/>
    <w:rsid w:val="00B871B2"/>
    <w:rsid w:val="00B87340"/>
    <w:rsid w:val="00B87419"/>
    <w:rsid w:val="00B877A0"/>
    <w:rsid w:val="00B87DFD"/>
    <w:rsid w:val="00B902C8"/>
    <w:rsid w:val="00B90D5A"/>
    <w:rsid w:val="00B924EB"/>
    <w:rsid w:val="00B927EF"/>
    <w:rsid w:val="00B92808"/>
    <w:rsid w:val="00B939F4"/>
    <w:rsid w:val="00B946FF"/>
    <w:rsid w:val="00B947B0"/>
    <w:rsid w:val="00B95B5B"/>
    <w:rsid w:val="00B96810"/>
    <w:rsid w:val="00B968C5"/>
    <w:rsid w:val="00B96B41"/>
    <w:rsid w:val="00B96E06"/>
    <w:rsid w:val="00B96E3A"/>
    <w:rsid w:val="00B97542"/>
    <w:rsid w:val="00BA0F33"/>
    <w:rsid w:val="00BA1648"/>
    <w:rsid w:val="00BA16CB"/>
    <w:rsid w:val="00BA26EF"/>
    <w:rsid w:val="00BA2921"/>
    <w:rsid w:val="00BA3B32"/>
    <w:rsid w:val="00BA52D7"/>
    <w:rsid w:val="00BA6032"/>
    <w:rsid w:val="00BA6736"/>
    <w:rsid w:val="00BA683B"/>
    <w:rsid w:val="00BA6ECE"/>
    <w:rsid w:val="00BA768C"/>
    <w:rsid w:val="00BB0B32"/>
    <w:rsid w:val="00BB2DE1"/>
    <w:rsid w:val="00BB4CAF"/>
    <w:rsid w:val="00BB5562"/>
    <w:rsid w:val="00BB619E"/>
    <w:rsid w:val="00BB6AA4"/>
    <w:rsid w:val="00BC0213"/>
    <w:rsid w:val="00BC0729"/>
    <w:rsid w:val="00BC1360"/>
    <w:rsid w:val="00BC1B68"/>
    <w:rsid w:val="00BC2DD7"/>
    <w:rsid w:val="00BC30A4"/>
    <w:rsid w:val="00BC35FA"/>
    <w:rsid w:val="00BC3A03"/>
    <w:rsid w:val="00BC42F0"/>
    <w:rsid w:val="00BC44E0"/>
    <w:rsid w:val="00BC4BD9"/>
    <w:rsid w:val="00BC4D3E"/>
    <w:rsid w:val="00BC5776"/>
    <w:rsid w:val="00BC5AD4"/>
    <w:rsid w:val="00BC61AB"/>
    <w:rsid w:val="00BC702D"/>
    <w:rsid w:val="00BC7597"/>
    <w:rsid w:val="00BD07F2"/>
    <w:rsid w:val="00BD0C3F"/>
    <w:rsid w:val="00BD1503"/>
    <w:rsid w:val="00BD2EE2"/>
    <w:rsid w:val="00BD3CE4"/>
    <w:rsid w:val="00BD467B"/>
    <w:rsid w:val="00BD676A"/>
    <w:rsid w:val="00BD6926"/>
    <w:rsid w:val="00BD6BE1"/>
    <w:rsid w:val="00BD6C42"/>
    <w:rsid w:val="00BD7582"/>
    <w:rsid w:val="00BD77DF"/>
    <w:rsid w:val="00BD77F6"/>
    <w:rsid w:val="00BD7AF0"/>
    <w:rsid w:val="00BE1ADA"/>
    <w:rsid w:val="00BE21AA"/>
    <w:rsid w:val="00BE242A"/>
    <w:rsid w:val="00BE2520"/>
    <w:rsid w:val="00BE3556"/>
    <w:rsid w:val="00BE3C58"/>
    <w:rsid w:val="00BE4267"/>
    <w:rsid w:val="00BE4496"/>
    <w:rsid w:val="00BE45B7"/>
    <w:rsid w:val="00BE4699"/>
    <w:rsid w:val="00BE5C97"/>
    <w:rsid w:val="00BE7201"/>
    <w:rsid w:val="00BE7E05"/>
    <w:rsid w:val="00BE7E99"/>
    <w:rsid w:val="00BE7F5E"/>
    <w:rsid w:val="00BF0A6B"/>
    <w:rsid w:val="00BF0AC0"/>
    <w:rsid w:val="00BF0C45"/>
    <w:rsid w:val="00BF198E"/>
    <w:rsid w:val="00BF2049"/>
    <w:rsid w:val="00BF2BD2"/>
    <w:rsid w:val="00BF3269"/>
    <w:rsid w:val="00BF37DC"/>
    <w:rsid w:val="00BF4214"/>
    <w:rsid w:val="00BF42AD"/>
    <w:rsid w:val="00BF4834"/>
    <w:rsid w:val="00BF4C62"/>
    <w:rsid w:val="00BF53ED"/>
    <w:rsid w:val="00BF625E"/>
    <w:rsid w:val="00BF6E4E"/>
    <w:rsid w:val="00BF7315"/>
    <w:rsid w:val="00BF755A"/>
    <w:rsid w:val="00BF788F"/>
    <w:rsid w:val="00BF7C1D"/>
    <w:rsid w:val="00C00514"/>
    <w:rsid w:val="00C013F9"/>
    <w:rsid w:val="00C01505"/>
    <w:rsid w:val="00C017A9"/>
    <w:rsid w:val="00C01A39"/>
    <w:rsid w:val="00C0220D"/>
    <w:rsid w:val="00C02456"/>
    <w:rsid w:val="00C02DC2"/>
    <w:rsid w:val="00C02E45"/>
    <w:rsid w:val="00C03370"/>
    <w:rsid w:val="00C03568"/>
    <w:rsid w:val="00C035FD"/>
    <w:rsid w:val="00C049BD"/>
    <w:rsid w:val="00C049C2"/>
    <w:rsid w:val="00C05C6F"/>
    <w:rsid w:val="00C05ECA"/>
    <w:rsid w:val="00C07796"/>
    <w:rsid w:val="00C104B9"/>
    <w:rsid w:val="00C108A2"/>
    <w:rsid w:val="00C10B78"/>
    <w:rsid w:val="00C10C1D"/>
    <w:rsid w:val="00C1130E"/>
    <w:rsid w:val="00C11379"/>
    <w:rsid w:val="00C12037"/>
    <w:rsid w:val="00C12620"/>
    <w:rsid w:val="00C12783"/>
    <w:rsid w:val="00C12D98"/>
    <w:rsid w:val="00C1319C"/>
    <w:rsid w:val="00C135C8"/>
    <w:rsid w:val="00C135DC"/>
    <w:rsid w:val="00C1374D"/>
    <w:rsid w:val="00C137AC"/>
    <w:rsid w:val="00C13A16"/>
    <w:rsid w:val="00C145E3"/>
    <w:rsid w:val="00C14B24"/>
    <w:rsid w:val="00C15367"/>
    <w:rsid w:val="00C1606E"/>
    <w:rsid w:val="00C178AA"/>
    <w:rsid w:val="00C2003A"/>
    <w:rsid w:val="00C212A0"/>
    <w:rsid w:val="00C2299F"/>
    <w:rsid w:val="00C22A6E"/>
    <w:rsid w:val="00C22E75"/>
    <w:rsid w:val="00C237C9"/>
    <w:rsid w:val="00C23816"/>
    <w:rsid w:val="00C23CD5"/>
    <w:rsid w:val="00C24028"/>
    <w:rsid w:val="00C24633"/>
    <w:rsid w:val="00C25ABF"/>
    <w:rsid w:val="00C25C4F"/>
    <w:rsid w:val="00C25E0D"/>
    <w:rsid w:val="00C269C3"/>
    <w:rsid w:val="00C2750D"/>
    <w:rsid w:val="00C2778B"/>
    <w:rsid w:val="00C30266"/>
    <w:rsid w:val="00C304A3"/>
    <w:rsid w:val="00C31652"/>
    <w:rsid w:val="00C316C4"/>
    <w:rsid w:val="00C3186C"/>
    <w:rsid w:val="00C324A0"/>
    <w:rsid w:val="00C3278B"/>
    <w:rsid w:val="00C33120"/>
    <w:rsid w:val="00C34F47"/>
    <w:rsid w:val="00C35045"/>
    <w:rsid w:val="00C35182"/>
    <w:rsid w:val="00C35A6E"/>
    <w:rsid w:val="00C35CD7"/>
    <w:rsid w:val="00C3608F"/>
    <w:rsid w:val="00C37882"/>
    <w:rsid w:val="00C37EEF"/>
    <w:rsid w:val="00C40578"/>
    <w:rsid w:val="00C40C56"/>
    <w:rsid w:val="00C41272"/>
    <w:rsid w:val="00C41EA1"/>
    <w:rsid w:val="00C422BC"/>
    <w:rsid w:val="00C42437"/>
    <w:rsid w:val="00C42616"/>
    <w:rsid w:val="00C4262E"/>
    <w:rsid w:val="00C42FB5"/>
    <w:rsid w:val="00C43DC9"/>
    <w:rsid w:val="00C4525A"/>
    <w:rsid w:val="00C47AD9"/>
    <w:rsid w:val="00C5046E"/>
    <w:rsid w:val="00C50800"/>
    <w:rsid w:val="00C50AFD"/>
    <w:rsid w:val="00C51F45"/>
    <w:rsid w:val="00C52897"/>
    <w:rsid w:val="00C532C4"/>
    <w:rsid w:val="00C53E78"/>
    <w:rsid w:val="00C54B80"/>
    <w:rsid w:val="00C5535E"/>
    <w:rsid w:val="00C555A0"/>
    <w:rsid w:val="00C564B2"/>
    <w:rsid w:val="00C57739"/>
    <w:rsid w:val="00C57EEB"/>
    <w:rsid w:val="00C57F24"/>
    <w:rsid w:val="00C602D3"/>
    <w:rsid w:val="00C6069A"/>
    <w:rsid w:val="00C60F75"/>
    <w:rsid w:val="00C61251"/>
    <w:rsid w:val="00C615F0"/>
    <w:rsid w:val="00C61B8E"/>
    <w:rsid w:val="00C61B9C"/>
    <w:rsid w:val="00C61D94"/>
    <w:rsid w:val="00C62BCE"/>
    <w:rsid w:val="00C6395D"/>
    <w:rsid w:val="00C64AF2"/>
    <w:rsid w:val="00C675F1"/>
    <w:rsid w:val="00C67AA8"/>
    <w:rsid w:val="00C70FDC"/>
    <w:rsid w:val="00C71502"/>
    <w:rsid w:val="00C7191D"/>
    <w:rsid w:val="00C72F54"/>
    <w:rsid w:val="00C73898"/>
    <w:rsid w:val="00C73D10"/>
    <w:rsid w:val="00C7426F"/>
    <w:rsid w:val="00C74414"/>
    <w:rsid w:val="00C751FF"/>
    <w:rsid w:val="00C75272"/>
    <w:rsid w:val="00C753EA"/>
    <w:rsid w:val="00C7544F"/>
    <w:rsid w:val="00C7694D"/>
    <w:rsid w:val="00C77E7B"/>
    <w:rsid w:val="00C77FBF"/>
    <w:rsid w:val="00C8040C"/>
    <w:rsid w:val="00C8049E"/>
    <w:rsid w:val="00C8079E"/>
    <w:rsid w:val="00C80F58"/>
    <w:rsid w:val="00C825EB"/>
    <w:rsid w:val="00C84A45"/>
    <w:rsid w:val="00C853F5"/>
    <w:rsid w:val="00C85E4D"/>
    <w:rsid w:val="00C86C9E"/>
    <w:rsid w:val="00C86CB2"/>
    <w:rsid w:val="00C87F66"/>
    <w:rsid w:val="00C91A80"/>
    <w:rsid w:val="00C933C2"/>
    <w:rsid w:val="00C9343E"/>
    <w:rsid w:val="00C936C7"/>
    <w:rsid w:val="00C9444C"/>
    <w:rsid w:val="00C94811"/>
    <w:rsid w:val="00C95019"/>
    <w:rsid w:val="00C95C69"/>
    <w:rsid w:val="00C963E0"/>
    <w:rsid w:val="00C97AD2"/>
    <w:rsid w:val="00CA048E"/>
    <w:rsid w:val="00CA1129"/>
    <w:rsid w:val="00CA1320"/>
    <w:rsid w:val="00CA1559"/>
    <w:rsid w:val="00CA1B1A"/>
    <w:rsid w:val="00CA2542"/>
    <w:rsid w:val="00CA2724"/>
    <w:rsid w:val="00CA2765"/>
    <w:rsid w:val="00CA28EB"/>
    <w:rsid w:val="00CA33FE"/>
    <w:rsid w:val="00CA38AF"/>
    <w:rsid w:val="00CA3C5D"/>
    <w:rsid w:val="00CA5135"/>
    <w:rsid w:val="00CA5BE9"/>
    <w:rsid w:val="00CA5F4E"/>
    <w:rsid w:val="00CA6E4B"/>
    <w:rsid w:val="00CA78AF"/>
    <w:rsid w:val="00CB0222"/>
    <w:rsid w:val="00CB0340"/>
    <w:rsid w:val="00CB051C"/>
    <w:rsid w:val="00CB0EB3"/>
    <w:rsid w:val="00CB1B44"/>
    <w:rsid w:val="00CB1F0E"/>
    <w:rsid w:val="00CB34A9"/>
    <w:rsid w:val="00CB3901"/>
    <w:rsid w:val="00CB4BD1"/>
    <w:rsid w:val="00CB502A"/>
    <w:rsid w:val="00CB5199"/>
    <w:rsid w:val="00CB64A8"/>
    <w:rsid w:val="00CB7AFA"/>
    <w:rsid w:val="00CB7CAE"/>
    <w:rsid w:val="00CC05C3"/>
    <w:rsid w:val="00CC1260"/>
    <w:rsid w:val="00CC1674"/>
    <w:rsid w:val="00CC1E0A"/>
    <w:rsid w:val="00CC261C"/>
    <w:rsid w:val="00CC313C"/>
    <w:rsid w:val="00CC3D9E"/>
    <w:rsid w:val="00CC49F5"/>
    <w:rsid w:val="00CC62B6"/>
    <w:rsid w:val="00CC63EB"/>
    <w:rsid w:val="00CC7B2B"/>
    <w:rsid w:val="00CD0AFA"/>
    <w:rsid w:val="00CD1B4B"/>
    <w:rsid w:val="00CD3902"/>
    <w:rsid w:val="00CD3939"/>
    <w:rsid w:val="00CD4564"/>
    <w:rsid w:val="00CD5690"/>
    <w:rsid w:val="00CD5CA2"/>
    <w:rsid w:val="00CD7C7B"/>
    <w:rsid w:val="00CE0189"/>
    <w:rsid w:val="00CE07CB"/>
    <w:rsid w:val="00CE2DA3"/>
    <w:rsid w:val="00CE2ED2"/>
    <w:rsid w:val="00CE4FF2"/>
    <w:rsid w:val="00CE57B7"/>
    <w:rsid w:val="00CE75F6"/>
    <w:rsid w:val="00CF12C8"/>
    <w:rsid w:val="00CF164B"/>
    <w:rsid w:val="00CF1AED"/>
    <w:rsid w:val="00CF2350"/>
    <w:rsid w:val="00CF2FA8"/>
    <w:rsid w:val="00CF30AA"/>
    <w:rsid w:val="00CF39B4"/>
    <w:rsid w:val="00CF54B9"/>
    <w:rsid w:val="00CF5A5C"/>
    <w:rsid w:val="00CF5DAB"/>
    <w:rsid w:val="00CF7917"/>
    <w:rsid w:val="00D007ED"/>
    <w:rsid w:val="00D00887"/>
    <w:rsid w:val="00D01217"/>
    <w:rsid w:val="00D0132B"/>
    <w:rsid w:val="00D02504"/>
    <w:rsid w:val="00D02E53"/>
    <w:rsid w:val="00D03684"/>
    <w:rsid w:val="00D037E3"/>
    <w:rsid w:val="00D039C7"/>
    <w:rsid w:val="00D047B6"/>
    <w:rsid w:val="00D06502"/>
    <w:rsid w:val="00D06CA1"/>
    <w:rsid w:val="00D072E6"/>
    <w:rsid w:val="00D07643"/>
    <w:rsid w:val="00D10152"/>
    <w:rsid w:val="00D1026E"/>
    <w:rsid w:val="00D122C1"/>
    <w:rsid w:val="00D1410A"/>
    <w:rsid w:val="00D142A3"/>
    <w:rsid w:val="00D14470"/>
    <w:rsid w:val="00D148DA"/>
    <w:rsid w:val="00D1643B"/>
    <w:rsid w:val="00D1763B"/>
    <w:rsid w:val="00D20A05"/>
    <w:rsid w:val="00D21141"/>
    <w:rsid w:val="00D22694"/>
    <w:rsid w:val="00D22EF2"/>
    <w:rsid w:val="00D24AC4"/>
    <w:rsid w:val="00D24BC0"/>
    <w:rsid w:val="00D24F5B"/>
    <w:rsid w:val="00D25091"/>
    <w:rsid w:val="00D256E8"/>
    <w:rsid w:val="00D25C4D"/>
    <w:rsid w:val="00D260AF"/>
    <w:rsid w:val="00D261E5"/>
    <w:rsid w:val="00D272B0"/>
    <w:rsid w:val="00D273CF"/>
    <w:rsid w:val="00D27EEA"/>
    <w:rsid w:val="00D30B76"/>
    <w:rsid w:val="00D31A9E"/>
    <w:rsid w:val="00D32C51"/>
    <w:rsid w:val="00D32F73"/>
    <w:rsid w:val="00D33EEB"/>
    <w:rsid w:val="00D3517B"/>
    <w:rsid w:val="00D35ABF"/>
    <w:rsid w:val="00D36933"/>
    <w:rsid w:val="00D36D00"/>
    <w:rsid w:val="00D40367"/>
    <w:rsid w:val="00D40913"/>
    <w:rsid w:val="00D40CC1"/>
    <w:rsid w:val="00D40E87"/>
    <w:rsid w:val="00D41ECC"/>
    <w:rsid w:val="00D42D4D"/>
    <w:rsid w:val="00D441AE"/>
    <w:rsid w:val="00D45398"/>
    <w:rsid w:val="00D45EA2"/>
    <w:rsid w:val="00D464E3"/>
    <w:rsid w:val="00D46517"/>
    <w:rsid w:val="00D47BCE"/>
    <w:rsid w:val="00D503A2"/>
    <w:rsid w:val="00D50966"/>
    <w:rsid w:val="00D50DBA"/>
    <w:rsid w:val="00D528E8"/>
    <w:rsid w:val="00D52B38"/>
    <w:rsid w:val="00D52FCE"/>
    <w:rsid w:val="00D53296"/>
    <w:rsid w:val="00D53777"/>
    <w:rsid w:val="00D53D37"/>
    <w:rsid w:val="00D540DB"/>
    <w:rsid w:val="00D570A2"/>
    <w:rsid w:val="00D57B1D"/>
    <w:rsid w:val="00D619C3"/>
    <w:rsid w:val="00D63703"/>
    <w:rsid w:val="00D63E00"/>
    <w:rsid w:val="00D652C6"/>
    <w:rsid w:val="00D65E1B"/>
    <w:rsid w:val="00D70C72"/>
    <w:rsid w:val="00D74262"/>
    <w:rsid w:val="00D7439A"/>
    <w:rsid w:val="00D74AD5"/>
    <w:rsid w:val="00D752D2"/>
    <w:rsid w:val="00D757AD"/>
    <w:rsid w:val="00D75A63"/>
    <w:rsid w:val="00D765CC"/>
    <w:rsid w:val="00D767D2"/>
    <w:rsid w:val="00D76B0D"/>
    <w:rsid w:val="00D772B2"/>
    <w:rsid w:val="00D802D0"/>
    <w:rsid w:val="00D81F12"/>
    <w:rsid w:val="00D8202A"/>
    <w:rsid w:val="00D829FB"/>
    <w:rsid w:val="00D83BD4"/>
    <w:rsid w:val="00D840D2"/>
    <w:rsid w:val="00D85939"/>
    <w:rsid w:val="00D8652A"/>
    <w:rsid w:val="00D86565"/>
    <w:rsid w:val="00D9011F"/>
    <w:rsid w:val="00D911DA"/>
    <w:rsid w:val="00D91343"/>
    <w:rsid w:val="00D93173"/>
    <w:rsid w:val="00D93C20"/>
    <w:rsid w:val="00D960CE"/>
    <w:rsid w:val="00D97CD9"/>
    <w:rsid w:val="00DA08B8"/>
    <w:rsid w:val="00DA0FE7"/>
    <w:rsid w:val="00DA1531"/>
    <w:rsid w:val="00DA1CA7"/>
    <w:rsid w:val="00DA2186"/>
    <w:rsid w:val="00DA3565"/>
    <w:rsid w:val="00DA3E60"/>
    <w:rsid w:val="00DA4A76"/>
    <w:rsid w:val="00DA570D"/>
    <w:rsid w:val="00DA5B6C"/>
    <w:rsid w:val="00DA632F"/>
    <w:rsid w:val="00DA6528"/>
    <w:rsid w:val="00DA6B2F"/>
    <w:rsid w:val="00DA7167"/>
    <w:rsid w:val="00DA7379"/>
    <w:rsid w:val="00DB19F3"/>
    <w:rsid w:val="00DB3E4B"/>
    <w:rsid w:val="00DB4A4A"/>
    <w:rsid w:val="00DB745D"/>
    <w:rsid w:val="00DC0024"/>
    <w:rsid w:val="00DC0422"/>
    <w:rsid w:val="00DC0AF7"/>
    <w:rsid w:val="00DC12D4"/>
    <w:rsid w:val="00DC1CE0"/>
    <w:rsid w:val="00DC247F"/>
    <w:rsid w:val="00DC25EC"/>
    <w:rsid w:val="00DC3A11"/>
    <w:rsid w:val="00DC4779"/>
    <w:rsid w:val="00DC4935"/>
    <w:rsid w:val="00DC6727"/>
    <w:rsid w:val="00DC77D7"/>
    <w:rsid w:val="00DC7B9D"/>
    <w:rsid w:val="00DC7EAC"/>
    <w:rsid w:val="00DD0F78"/>
    <w:rsid w:val="00DD29E4"/>
    <w:rsid w:val="00DD458A"/>
    <w:rsid w:val="00DD52A7"/>
    <w:rsid w:val="00DD542E"/>
    <w:rsid w:val="00DD661E"/>
    <w:rsid w:val="00DD6B54"/>
    <w:rsid w:val="00DE0B16"/>
    <w:rsid w:val="00DE1028"/>
    <w:rsid w:val="00DE23EF"/>
    <w:rsid w:val="00DE271C"/>
    <w:rsid w:val="00DE29BD"/>
    <w:rsid w:val="00DE29CC"/>
    <w:rsid w:val="00DE2D29"/>
    <w:rsid w:val="00DE3763"/>
    <w:rsid w:val="00DE433A"/>
    <w:rsid w:val="00DE4A08"/>
    <w:rsid w:val="00DE5743"/>
    <w:rsid w:val="00DE5A78"/>
    <w:rsid w:val="00DE5EFF"/>
    <w:rsid w:val="00DE6200"/>
    <w:rsid w:val="00DE76F3"/>
    <w:rsid w:val="00DF01ED"/>
    <w:rsid w:val="00DF05CC"/>
    <w:rsid w:val="00DF16AC"/>
    <w:rsid w:val="00DF24F7"/>
    <w:rsid w:val="00DF2917"/>
    <w:rsid w:val="00DF2CF7"/>
    <w:rsid w:val="00DF2DEE"/>
    <w:rsid w:val="00DF30D5"/>
    <w:rsid w:val="00DF370C"/>
    <w:rsid w:val="00DF3A8B"/>
    <w:rsid w:val="00DF3BAE"/>
    <w:rsid w:val="00DF529C"/>
    <w:rsid w:val="00DF5A8C"/>
    <w:rsid w:val="00DF639B"/>
    <w:rsid w:val="00DF69BD"/>
    <w:rsid w:val="00DF6CED"/>
    <w:rsid w:val="00E0122C"/>
    <w:rsid w:val="00E01472"/>
    <w:rsid w:val="00E020C4"/>
    <w:rsid w:val="00E025C2"/>
    <w:rsid w:val="00E02672"/>
    <w:rsid w:val="00E02C29"/>
    <w:rsid w:val="00E02F3D"/>
    <w:rsid w:val="00E045EE"/>
    <w:rsid w:val="00E05260"/>
    <w:rsid w:val="00E057F6"/>
    <w:rsid w:val="00E05B84"/>
    <w:rsid w:val="00E063FD"/>
    <w:rsid w:val="00E107D9"/>
    <w:rsid w:val="00E116EB"/>
    <w:rsid w:val="00E11B12"/>
    <w:rsid w:val="00E11CEB"/>
    <w:rsid w:val="00E11DD9"/>
    <w:rsid w:val="00E1271C"/>
    <w:rsid w:val="00E148AE"/>
    <w:rsid w:val="00E1595B"/>
    <w:rsid w:val="00E15C83"/>
    <w:rsid w:val="00E16266"/>
    <w:rsid w:val="00E165C7"/>
    <w:rsid w:val="00E17137"/>
    <w:rsid w:val="00E1751F"/>
    <w:rsid w:val="00E175CB"/>
    <w:rsid w:val="00E20D4A"/>
    <w:rsid w:val="00E218AB"/>
    <w:rsid w:val="00E21CC5"/>
    <w:rsid w:val="00E227E1"/>
    <w:rsid w:val="00E2319B"/>
    <w:rsid w:val="00E2362E"/>
    <w:rsid w:val="00E242E4"/>
    <w:rsid w:val="00E244CC"/>
    <w:rsid w:val="00E247C1"/>
    <w:rsid w:val="00E25B93"/>
    <w:rsid w:val="00E26617"/>
    <w:rsid w:val="00E3125F"/>
    <w:rsid w:val="00E3156C"/>
    <w:rsid w:val="00E316E3"/>
    <w:rsid w:val="00E317E6"/>
    <w:rsid w:val="00E32050"/>
    <w:rsid w:val="00E33A49"/>
    <w:rsid w:val="00E33E93"/>
    <w:rsid w:val="00E34424"/>
    <w:rsid w:val="00E347AE"/>
    <w:rsid w:val="00E348C8"/>
    <w:rsid w:val="00E34A67"/>
    <w:rsid w:val="00E34CD9"/>
    <w:rsid w:val="00E35005"/>
    <w:rsid w:val="00E3581A"/>
    <w:rsid w:val="00E35969"/>
    <w:rsid w:val="00E35AFE"/>
    <w:rsid w:val="00E37880"/>
    <w:rsid w:val="00E379B8"/>
    <w:rsid w:val="00E37D4B"/>
    <w:rsid w:val="00E40583"/>
    <w:rsid w:val="00E4089F"/>
    <w:rsid w:val="00E42820"/>
    <w:rsid w:val="00E43284"/>
    <w:rsid w:val="00E469D7"/>
    <w:rsid w:val="00E46A8E"/>
    <w:rsid w:val="00E46D65"/>
    <w:rsid w:val="00E470AB"/>
    <w:rsid w:val="00E517C9"/>
    <w:rsid w:val="00E525C7"/>
    <w:rsid w:val="00E538E8"/>
    <w:rsid w:val="00E5521D"/>
    <w:rsid w:val="00E55428"/>
    <w:rsid w:val="00E55817"/>
    <w:rsid w:val="00E55990"/>
    <w:rsid w:val="00E55DCC"/>
    <w:rsid w:val="00E56145"/>
    <w:rsid w:val="00E56CC3"/>
    <w:rsid w:val="00E57AF6"/>
    <w:rsid w:val="00E57EDF"/>
    <w:rsid w:val="00E60F61"/>
    <w:rsid w:val="00E615EC"/>
    <w:rsid w:val="00E61641"/>
    <w:rsid w:val="00E6203E"/>
    <w:rsid w:val="00E63586"/>
    <w:rsid w:val="00E64185"/>
    <w:rsid w:val="00E64CF3"/>
    <w:rsid w:val="00E65898"/>
    <w:rsid w:val="00E66439"/>
    <w:rsid w:val="00E66483"/>
    <w:rsid w:val="00E67886"/>
    <w:rsid w:val="00E7106D"/>
    <w:rsid w:val="00E71A6F"/>
    <w:rsid w:val="00E72F2C"/>
    <w:rsid w:val="00E736E3"/>
    <w:rsid w:val="00E73BFB"/>
    <w:rsid w:val="00E75107"/>
    <w:rsid w:val="00E75182"/>
    <w:rsid w:val="00E76034"/>
    <w:rsid w:val="00E765D0"/>
    <w:rsid w:val="00E76625"/>
    <w:rsid w:val="00E76BDD"/>
    <w:rsid w:val="00E77828"/>
    <w:rsid w:val="00E8016A"/>
    <w:rsid w:val="00E83AE0"/>
    <w:rsid w:val="00E84315"/>
    <w:rsid w:val="00E84C96"/>
    <w:rsid w:val="00E85438"/>
    <w:rsid w:val="00E85466"/>
    <w:rsid w:val="00E85839"/>
    <w:rsid w:val="00E862C6"/>
    <w:rsid w:val="00E906BD"/>
    <w:rsid w:val="00E90E9C"/>
    <w:rsid w:val="00E91238"/>
    <w:rsid w:val="00E92975"/>
    <w:rsid w:val="00E92A1C"/>
    <w:rsid w:val="00E92C56"/>
    <w:rsid w:val="00E93B3E"/>
    <w:rsid w:val="00E93B88"/>
    <w:rsid w:val="00E93FC3"/>
    <w:rsid w:val="00E9400C"/>
    <w:rsid w:val="00E9455F"/>
    <w:rsid w:val="00E9504E"/>
    <w:rsid w:val="00E95385"/>
    <w:rsid w:val="00E95F8F"/>
    <w:rsid w:val="00E964AB"/>
    <w:rsid w:val="00E964DD"/>
    <w:rsid w:val="00EA02D9"/>
    <w:rsid w:val="00EA11A2"/>
    <w:rsid w:val="00EA3194"/>
    <w:rsid w:val="00EA3798"/>
    <w:rsid w:val="00EA434B"/>
    <w:rsid w:val="00EA4F71"/>
    <w:rsid w:val="00EA573B"/>
    <w:rsid w:val="00EA590E"/>
    <w:rsid w:val="00EA69E4"/>
    <w:rsid w:val="00EA6A27"/>
    <w:rsid w:val="00EA7192"/>
    <w:rsid w:val="00EA71F0"/>
    <w:rsid w:val="00EB02FD"/>
    <w:rsid w:val="00EB084F"/>
    <w:rsid w:val="00EB08B7"/>
    <w:rsid w:val="00EB0CD0"/>
    <w:rsid w:val="00EB0F52"/>
    <w:rsid w:val="00EB118E"/>
    <w:rsid w:val="00EB11CD"/>
    <w:rsid w:val="00EB16DE"/>
    <w:rsid w:val="00EB1741"/>
    <w:rsid w:val="00EB21A1"/>
    <w:rsid w:val="00EB27E0"/>
    <w:rsid w:val="00EB5865"/>
    <w:rsid w:val="00EB76B2"/>
    <w:rsid w:val="00EC13D9"/>
    <w:rsid w:val="00EC267B"/>
    <w:rsid w:val="00EC279C"/>
    <w:rsid w:val="00EC6048"/>
    <w:rsid w:val="00EC76CC"/>
    <w:rsid w:val="00EC77CB"/>
    <w:rsid w:val="00EC7A87"/>
    <w:rsid w:val="00EC7B10"/>
    <w:rsid w:val="00ED1BF2"/>
    <w:rsid w:val="00ED2739"/>
    <w:rsid w:val="00ED3A83"/>
    <w:rsid w:val="00ED4BD5"/>
    <w:rsid w:val="00ED4E36"/>
    <w:rsid w:val="00ED4F56"/>
    <w:rsid w:val="00ED67BA"/>
    <w:rsid w:val="00ED6A90"/>
    <w:rsid w:val="00ED6F34"/>
    <w:rsid w:val="00ED78DF"/>
    <w:rsid w:val="00EE05F4"/>
    <w:rsid w:val="00EE090B"/>
    <w:rsid w:val="00EE34B6"/>
    <w:rsid w:val="00EE41D5"/>
    <w:rsid w:val="00EE5872"/>
    <w:rsid w:val="00EE65DF"/>
    <w:rsid w:val="00EE7BD6"/>
    <w:rsid w:val="00EF038D"/>
    <w:rsid w:val="00EF0947"/>
    <w:rsid w:val="00EF200B"/>
    <w:rsid w:val="00EF2A68"/>
    <w:rsid w:val="00EF35FB"/>
    <w:rsid w:val="00EF37AF"/>
    <w:rsid w:val="00EF3839"/>
    <w:rsid w:val="00EF3AF0"/>
    <w:rsid w:val="00EF507F"/>
    <w:rsid w:val="00EF5E2D"/>
    <w:rsid w:val="00EF61C1"/>
    <w:rsid w:val="00EF6221"/>
    <w:rsid w:val="00EF6898"/>
    <w:rsid w:val="00EF6AE3"/>
    <w:rsid w:val="00EF7BFD"/>
    <w:rsid w:val="00EF7CD4"/>
    <w:rsid w:val="00F000CE"/>
    <w:rsid w:val="00F01583"/>
    <w:rsid w:val="00F02528"/>
    <w:rsid w:val="00F02EA7"/>
    <w:rsid w:val="00F0306F"/>
    <w:rsid w:val="00F0350D"/>
    <w:rsid w:val="00F037EC"/>
    <w:rsid w:val="00F0450F"/>
    <w:rsid w:val="00F04E1A"/>
    <w:rsid w:val="00F05C78"/>
    <w:rsid w:val="00F066E8"/>
    <w:rsid w:val="00F06FD4"/>
    <w:rsid w:val="00F10579"/>
    <w:rsid w:val="00F106D9"/>
    <w:rsid w:val="00F10DF6"/>
    <w:rsid w:val="00F11BE1"/>
    <w:rsid w:val="00F12145"/>
    <w:rsid w:val="00F12994"/>
    <w:rsid w:val="00F12A66"/>
    <w:rsid w:val="00F135EF"/>
    <w:rsid w:val="00F141CE"/>
    <w:rsid w:val="00F143E8"/>
    <w:rsid w:val="00F143FF"/>
    <w:rsid w:val="00F15401"/>
    <w:rsid w:val="00F156E8"/>
    <w:rsid w:val="00F15F1D"/>
    <w:rsid w:val="00F164B6"/>
    <w:rsid w:val="00F17836"/>
    <w:rsid w:val="00F1798F"/>
    <w:rsid w:val="00F17FD9"/>
    <w:rsid w:val="00F20B5F"/>
    <w:rsid w:val="00F235BD"/>
    <w:rsid w:val="00F23F64"/>
    <w:rsid w:val="00F24355"/>
    <w:rsid w:val="00F247BB"/>
    <w:rsid w:val="00F27254"/>
    <w:rsid w:val="00F27A8F"/>
    <w:rsid w:val="00F27ADC"/>
    <w:rsid w:val="00F30FEA"/>
    <w:rsid w:val="00F32980"/>
    <w:rsid w:val="00F33AC7"/>
    <w:rsid w:val="00F34031"/>
    <w:rsid w:val="00F34091"/>
    <w:rsid w:val="00F3489D"/>
    <w:rsid w:val="00F34B3C"/>
    <w:rsid w:val="00F35AC7"/>
    <w:rsid w:val="00F35F50"/>
    <w:rsid w:val="00F36990"/>
    <w:rsid w:val="00F36C3A"/>
    <w:rsid w:val="00F404A7"/>
    <w:rsid w:val="00F40C89"/>
    <w:rsid w:val="00F41482"/>
    <w:rsid w:val="00F4222E"/>
    <w:rsid w:val="00F4386D"/>
    <w:rsid w:val="00F438CE"/>
    <w:rsid w:val="00F43CEF"/>
    <w:rsid w:val="00F45006"/>
    <w:rsid w:val="00F4514F"/>
    <w:rsid w:val="00F4524C"/>
    <w:rsid w:val="00F458CF"/>
    <w:rsid w:val="00F45BE2"/>
    <w:rsid w:val="00F4694B"/>
    <w:rsid w:val="00F46CA2"/>
    <w:rsid w:val="00F47229"/>
    <w:rsid w:val="00F476DE"/>
    <w:rsid w:val="00F47A98"/>
    <w:rsid w:val="00F50D29"/>
    <w:rsid w:val="00F51134"/>
    <w:rsid w:val="00F52225"/>
    <w:rsid w:val="00F52EB4"/>
    <w:rsid w:val="00F53F7B"/>
    <w:rsid w:val="00F555B8"/>
    <w:rsid w:val="00F55E70"/>
    <w:rsid w:val="00F57163"/>
    <w:rsid w:val="00F60224"/>
    <w:rsid w:val="00F609BA"/>
    <w:rsid w:val="00F60A9B"/>
    <w:rsid w:val="00F613BE"/>
    <w:rsid w:val="00F65302"/>
    <w:rsid w:val="00F6638E"/>
    <w:rsid w:val="00F66AC6"/>
    <w:rsid w:val="00F6792E"/>
    <w:rsid w:val="00F70104"/>
    <w:rsid w:val="00F71A72"/>
    <w:rsid w:val="00F71B83"/>
    <w:rsid w:val="00F729D7"/>
    <w:rsid w:val="00F7587F"/>
    <w:rsid w:val="00F77610"/>
    <w:rsid w:val="00F80E53"/>
    <w:rsid w:val="00F814D9"/>
    <w:rsid w:val="00F83A26"/>
    <w:rsid w:val="00F84016"/>
    <w:rsid w:val="00F84EA2"/>
    <w:rsid w:val="00F84EBC"/>
    <w:rsid w:val="00F8691A"/>
    <w:rsid w:val="00F90123"/>
    <w:rsid w:val="00F913AC"/>
    <w:rsid w:val="00F918C4"/>
    <w:rsid w:val="00F91BA8"/>
    <w:rsid w:val="00F923BC"/>
    <w:rsid w:val="00F92A3A"/>
    <w:rsid w:val="00F93B7D"/>
    <w:rsid w:val="00F93E73"/>
    <w:rsid w:val="00F93E9E"/>
    <w:rsid w:val="00F94309"/>
    <w:rsid w:val="00F943FD"/>
    <w:rsid w:val="00F949D2"/>
    <w:rsid w:val="00F95299"/>
    <w:rsid w:val="00F96A26"/>
    <w:rsid w:val="00F96CF0"/>
    <w:rsid w:val="00F96E83"/>
    <w:rsid w:val="00F979E5"/>
    <w:rsid w:val="00FA0B7D"/>
    <w:rsid w:val="00FA1063"/>
    <w:rsid w:val="00FA222B"/>
    <w:rsid w:val="00FA2642"/>
    <w:rsid w:val="00FA271B"/>
    <w:rsid w:val="00FA2827"/>
    <w:rsid w:val="00FA36FC"/>
    <w:rsid w:val="00FA40FF"/>
    <w:rsid w:val="00FA4A34"/>
    <w:rsid w:val="00FA5970"/>
    <w:rsid w:val="00FA5CF5"/>
    <w:rsid w:val="00FA7021"/>
    <w:rsid w:val="00FA760A"/>
    <w:rsid w:val="00FA7B4C"/>
    <w:rsid w:val="00FA7DC9"/>
    <w:rsid w:val="00FB0249"/>
    <w:rsid w:val="00FB0416"/>
    <w:rsid w:val="00FB054E"/>
    <w:rsid w:val="00FB1C63"/>
    <w:rsid w:val="00FB1D7A"/>
    <w:rsid w:val="00FB2B57"/>
    <w:rsid w:val="00FB2B9F"/>
    <w:rsid w:val="00FB2DAB"/>
    <w:rsid w:val="00FB30DF"/>
    <w:rsid w:val="00FB3888"/>
    <w:rsid w:val="00FB4EE2"/>
    <w:rsid w:val="00FB5B95"/>
    <w:rsid w:val="00FB646F"/>
    <w:rsid w:val="00FB7359"/>
    <w:rsid w:val="00FB7A08"/>
    <w:rsid w:val="00FC07FF"/>
    <w:rsid w:val="00FC0CBD"/>
    <w:rsid w:val="00FC1773"/>
    <w:rsid w:val="00FC39B0"/>
    <w:rsid w:val="00FC3D23"/>
    <w:rsid w:val="00FC4FD7"/>
    <w:rsid w:val="00FC5719"/>
    <w:rsid w:val="00FC75D2"/>
    <w:rsid w:val="00FC777D"/>
    <w:rsid w:val="00FC788E"/>
    <w:rsid w:val="00FC7B8F"/>
    <w:rsid w:val="00FD04C2"/>
    <w:rsid w:val="00FD1515"/>
    <w:rsid w:val="00FD31A0"/>
    <w:rsid w:val="00FD37D0"/>
    <w:rsid w:val="00FD4AFF"/>
    <w:rsid w:val="00FD590F"/>
    <w:rsid w:val="00FD5DC3"/>
    <w:rsid w:val="00FD5FC0"/>
    <w:rsid w:val="00FD683B"/>
    <w:rsid w:val="00FE22F7"/>
    <w:rsid w:val="00FE37FB"/>
    <w:rsid w:val="00FE5B26"/>
    <w:rsid w:val="00FE679F"/>
    <w:rsid w:val="00FE79D0"/>
    <w:rsid w:val="00FE7D26"/>
    <w:rsid w:val="00FE7D55"/>
    <w:rsid w:val="00FF0AC5"/>
    <w:rsid w:val="00FF26BA"/>
    <w:rsid w:val="00FF28A0"/>
    <w:rsid w:val="00FF36DE"/>
    <w:rsid w:val="00FF41C6"/>
    <w:rsid w:val="00FF4617"/>
    <w:rsid w:val="00FF5D11"/>
    <w:rsid w:val="00FF6356"/>
    <w:rsid w:val="00FF6CD6"/>
    <w:rsid w:val="00FF73F7"/>
    <w:rsid w:val="00FF7D5F"/>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01838"/>
  <w15:docId w15:val="{B3918BC0-1DD9-4A86-B40F-9579A376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5C"/>
    <w:pPr>
      <w:bidi/>
      <w:spacing w:after="0" w:line="240" w:lineRule="auto"/>
      <w:jc w:val="left"/>
    </w:pPr>
    <w:rPr>
      <w:rFonts w:ascii="Times New Roman" w:eastAsia="Times New Roman" w:hAnsi="Times New Roman" w:cs="Times New Roman"/>
      <w:kern w:val="0"/>
      <w:sz w:val="24"/>
      <w:szCs w:val="24"/>
      <w:lang w:eastAsia="ar-SA"/>
    </w:rPr>
  </w:style>
  <w:style w:type="paragraph" w:styleId="Heading1">
    <w:name w:val="heading 1"/>
    <w:basedOn w:val="Normal"/>
    <w:link w:val="Heading1Char"/>
    <w:uiPriority w:val="9"/>
    <w:qFormat/>
    <w:rsid w:val="000038D6"/>
    <w:pPr>
      <w:bidi w:val="0"/>
      <w:spacing w:before="100" w:beforeAutospacing="1" w:after="100" w:afterAutospacing="1"/>
      <w:outlineLvl w:val="0"/>
    </w:pPr>
    <w:rPr>
      <w:rFonts w:ascii="Gulim" w:eastAsia="Gulim" w:hAnsi="Gulim" w:cs="Gulim"/>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C5A"/>
    <w:pPr>
      <w:ind w:leftChars="400" w:left="800"/>
    </w:pPr>
  </w:style>
  <w:style w:type="paragraph" w:styleId="BalloonText">
    <w:name w:val="Balloon Text"/>
    <w:basedOn w:val="Normal"/>
    <w:link w:val="BalloonTextChar"/>
    <w:uiPriority w:val="99"/>
    <w:semiHidden/>
    <w:unhideWhenUsed/>
    <w:rsid w:val="00E2319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2319B"/>
    <w:rPr>
      <w:rFonts w:asciiTheme="majorHAnsi" w:eastAsiaTheme="majorEastAsia" w:hAnsiTheme="majorHAnsi" w:cstheme="majorBidi"/>
      <w:kern w:val="0"/>
      <w:sz w:val="18"/>
      <w:szCs w:val="18"/>
      <w:lang w:eastAsia="ar-SA"/>
    </w:rPr>
  </w:style>
  <w:style w:type="paragraph" w:styleId="Header">
    <w:name w:val="header"/>
    <w:basedOn w:val="Normal"/>
    <w:link w:val="HeaderChar"/>
    <w:uiPriority w:val="99"/>
    <w:unhideWhenUsed/>
    <w:rsid w:val="00272327"/>
    <w:pPr>
      <w:tabs>
        <w:tab w:val="center" w:pos="4513"/>
        <w:tab w:val="right" w:pos="9026"/>
      </w:tabs>
      <w:snapToGrid w:val="0"/>
    </w:pPr>
  </w:style>
  <w:style w:type="character" w:customStyle="1" w:styleId="HeaderChar">
    <w:name w:val="Header Char"/>
    <w:basedOn w:val="DefaultParagraphFont"/>
    <w:link w:val="Header"/>
    <w:uiPriority w:val="99"/>
    <w:rsid w:val="00272327"/>
    <w:rPr>
      <w:rFonts w:ascii="Times New Roman" w:eastAsia="Times New Roman" w:hAnsi="Times New Roman" w:cs="Times New Roman"/>
      <w:kern w:val="0"/>
      <w:sz w:val="24"/>
      <w:szCs w:val="24"/>
      <w:lang w:eastAsia="ar-SA"/>
    </w:rPr>
  </w:style>
  <w:style w:type="paragraph" w:styleId="Footer">
    <w:name w:val="footer"/>
    <w:basedOn w:val="Normal"/>
    <w:link w:val="FooterChar"/>
    <w:uiPriority w:val="99"/>
    <w:unhideWhenUsed/>
    <w:rsid w:val="00272327"/>
    <w:pPr>
      <w:tabs>
        <w:tab w:val="center" w:pos="4513"/>
        <w:tab w:val="right" w:pos="9026"/>
      </w:tabs>
      <w:snapToGrid w:val="0"/>
    </w:pPr>
  </w:style>
  <w:style w:type="character" w:customStyle="1" w:styleId="FooterChar">
    <w:name w:val="Footer Char"/>
    <w:basedOn w:val="DefaultParagraphFont"/>
    <w:link w:val="Footer"/>
    <w:uiPriority w:val="99"/>
    <w:rsid w:val="00272327"/>
    <w:rPr>
      <w:rFonts w:ascii="Times New Roman" w:eastAsia="Times New Roman" w:hAnsi="Times New Roman" w:cs="Times New Roman"/>
      <w:kern w:val="0"/>
      <w:sz w:val="24"/>
      <w:szCs w:val="24"/>
      <w:lang w:eastAsia="ar-SA"/>
    </w:rPr>
  </w:style>
  <w:style w:type="table" w:styleId="TableGrid">
    <w:name w:val="Table Grid"/>
    <w:basedOn w:val="TableNormal"/>
    <w:uiPriority w:val="59"/>
    <w:rsid w:val="006E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59"/>
    <w:rsid w:val="0025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2">
    <w:name w:val="CM62"/>
    <w:basedOn w:val="Normal"/>
    <w:next w:val="Normal"/>
    <w:uiPriority w:val="99"/>
    <w:rsid w:val="00E93B3E"/>
    <w:pPr>
      <w:widowControl w:val="0"/>
      <w:autoSpaceDE w:val="0"/>
      <w:autoSpaceDN w:val="0"/>
      <w:bidi w:val="0"/>
      <w:adjustRightInd w:val="0"/>
    </w:pPr>
    <w:rPr>
      <w:rFonts w:eastAsiaTheme="minorEastAsia"/>
      <w:lang w:eastAsia="ko-KR"/>
    </w:rPr>
  </w:style>
  <w:style w:type="paragraph" w:customStyle="1" w:styleId="CM13">
    <w:name w:val="CM13"/>
    <w:basedOn w:val="Normal"/>
    <w:next w:val="Normal"/>
    <w:uiPriority w:val="99"/>
    <w:rsid w:val="00E93B3E"/>
    <w:pPr>
      <w:widowControl w:val="0"/>
      <w:autoSpaceDE w:val="0"/>
      <w:autoSpaceDN w:val="0"/>
      <w:bidi w:val="0"/>
      <w:adjustRightInd w:val="0"/>
      <w:spacing w:line="253" w:lineRule="atLeast"/>
    </w:pPr>
    <w:rPr>
      <w:rFonts w:eastAsiaTheme="minorEastAsia"/>
      <w:lang w:eastAsia="ko-KR"/>
    </w:rPr>
  </w:style>
  <w:style w:type="paragraph" w:customStyle="1" w:styleId="CM69">
    <w:name w:val="CM69"/>
    <w:basedOn w:val="Normal"/>
    <w:next w:val="Normal"/>
    <w:uiPriority w:val="99"/>
    <w:rsid w:val="00E93B3E"/>
    <w:pPr>
      <w:widowControl w:val="0"/>
      <w:autoSpaceDE w:val="0"/>
      <w:autoSpaceDN w:val="0"/>
      <w:bidi w:val="0"/>
      <w:adjustRightInd w:val="0"/>
    </w:pPr>
    <w:rPr>
      <w:rFonts w:eastAsiaTheme="minorEastAsia"/>
      <w:lang w:eastAsia="ko-KR"/>
    </w:rPr>
  </w:style>
  <w:style w:type="paragraph" w:customStyle="1" w:styleId="CM14">
    <w:name w:val="CM14"/>
    <w:basedOn w:val="Normal"/>
    <w:next w:val="Normal"/>
    <w:uiPriority w:val="99"/>
    <w:rsid w:val="00E93B3E"/>
    <w:pPr>
      <w:widowControl w:val="0"/>
      <w:autoSpaceDE w:val="0"/>
      <w:autoSpaceDN w:val="0"/>
      <w:bidi w:val="0"/>
      <w:adjustRightInd w:val="0"/>
      <w:spacing w:line="313" w:lineRule="atLeast"/>
    </w:pPr>
    <w:rPr>
      <w:rFonts w:eastAsiaTheme="minorEastAsia"/>
      <w:lang w:eastAsia="ko-KR"/>
    </w:rPr>
  </w:style>
  <w:style w:type="paragraph" w:customStyle="1" w:styleId="Default">
    <w:name w:val="Default"/>
    <w:rsid w:val="00B47D6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M11">
    <w:name w:val="CM11"/>
    <w:basedOn w:val="Default"/>
    <w:next w:val="Default"/>
    <w:uiPriority w:val="99"/>
    <w:rsid w:val="00B47D67"/>
    <w:pPr>
      <w:spacing w:line="253" w:lineRule="atLeast"/>
    </w:pPr>
    <w:rPr>
      <w:color w:val="auto"/>
    </w:rPr>
  </w:style>
  <w:style w:type="paragraph" w:customStyle="1" w:styleId="CM15">
    <w:name w:val="CM15"/>
    <w:basedOn w:val="Default"/>
    <w:next w:val="Default"/>
    <w:uiPriority w:val="99"/>
    <w:rsid w:val="00B47D67"/>
    <w:pPr>
      <w:spacing w:line="253" w:lineRule="atLeast"/>
    </w:pPr>
    <w:rPr>
      <w:color w:val="auto"/>
    </w:rPr>
  </w:style>
  <w:style w:type="paragraph" w:customStyle="1" w:styleId="CM16">
    <w:name w:val="CM16"/>
    <w:basedOn w:val="Default"/>
    <w:next w:val="Default"/>
    <w:uiPriority w:val="99"/>
    <w:rsid w:val="00B47D67"/>
    <w:pPr>
      <w:spacing w:line="231" w:lineRule="atLeast"/>
    </w:pPr>
    <w:rPr>
      <w:color w:val="auto"/>
    </w:rPr>
  </w:style>
  <w:style w:type="character" w:styleId="Hyperlink">
    <w:name w:val="Hyperlink"/>
    <w:basedOn w:val="DefaultParagraphFont"/>
    <w:uiPriority w:val="99"/>
    <w:unhideWhenUsed/>
    <w:rsid w:val="00FA760A"/>
    <w:rPr>
      <w:color w:val="0000FF" w:themeColor="hyperlink"/>
      <w:u w:val="single"/>
    </w:rPr>
  </w:style>
  <w:style w:type="character" w:styleId="FollowedHyperlink">
    <w:name w:val="FollowedHyperlink"/>
    <w:basedOn w:val="DefaultParagraphFont"/>
    <w:uiPriority w:val="99"/>
    <w:semiHidden/>
    <w:unhideWhenUsed/>
    <w:rsid w:val="007E5C86"/>
    <w:rPr>
      <w:color w:val="800080" w:themeColor="followedHyperlink"/>
      <w:u w:val="single"/>
    </w:rPr>
  </w:style>
  <w:style w:type="character" w:styleId="HTMLCite">
    <w:name w:val="HTML Cite"/>
    <w:basedOn w:val="DefaultParagraphFont"/>
    <w:uiPriority w:val="99"/>
    <w:semiHidden/>
    <w:unhideWhenUsed/>
    <w:rsid w:val="00FA5970"/>
    <w:rPr>
      <w:i/>
      <w:iCs/>
    </w:rPr>
  </w:style>
  <w:style w:type="paragraph" w:styleId="NormalWeb">
    <w:name w:val="Normal (Web)"/>
    <w:basedOn w:val="Normal"/>
    <w:uiPriority w:val="99"/>
    <w:unhideWhenUsed/>
    <w:rsid w:val="000038D6"/>
    <w:pPr>
      <w:bidi w:val="0"/>
      <w:spacing w:before="100" w:beforeAutospacing="1" w:after="100" w:afterAutospacing="1"/>
    </w:pPr>
    <w:rPr>
      <w:rFonts w:ascii="Gulim" w:eastAsia="Gulim" w:hAnsi="Gulim" w:cs="Gulim"/>
      <w:lang w:eastAsia="ko-KR"/>
    </w:rPr>
  </w:style>
  <w:style w:type="character" w:customStyle="1" w:styleId="Heading1Char">
    <w:name w:val="Heading 1 Char"/>
    <w:basedOn w:val="DefaultParagraphFont"/>
    <w:link w:val="Heading1"/>
    <w:uiPriority w:val="9"/>
    <w:rsid w:val="000038D6"/>
    <w:rPr>
      <w:rFonts w:ascii="Gulim" w:eastAsia="Gulim" w:hAnsi="Gulim" w:cs="Gulim"/>
      <w:b/>
      <w:bCs/>
      <w:kern w:val="36"/>
      <w:sz w:val="48"/>
      <w:szCs w:val="48"/>
    </w:rPr>
  </w:style>
  <w:style w:type="character" w:customStyle="1" w:styleId="apple-converted-space">
    <w:name w:val="apple-converted-space"/>
    <w:basedOn w:val="DefaultParagraphFont"/>
    <w:rsid w:val="006E28F7"/>
  </w:style>
  <w:style w:type="character" w:styleId="Strong">
    <w:name w:val="Strong"/>
    <w:basedOn w:val="DefaultParagraphFont"/>
    <w:uiPriority w:val="22"/>
    <w:qFormat/>
    <w:rsid w:val="006E28F7"/>
    <w:rPr>
      <w:b/>
      <w:bCs/>
    </w:rPr>
  </w:style>
  <w:style w:type="table" w:styleId="MediumShading2-Accent3">
    <w:name w:val="Medium Shading 2 Accent 3"/>
    <w:basedOn w:val="TableNormal"/>
    <w:uiPriority w:val="64"/>
    <w:rsid w:val="002559A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6039B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AA5D16"/>
    <w:rPr>
      <w:i/>
      <w:iCs/>
    </w:rPr>
  </w:style>
  <w:style w:type="numbering" w:customStyle="1" w:styleId="10">
    <w:name w:val="목록 없음1"/>
    <w:next w:val="NoList"/>
    <w:uiPriority w:val="99"/>
    <w:semiHidden/>
    <w:unhideWhenUsed/>
    <w:rsid w:val="007411D8"/>
  </w:style>
  <w:style w:type="paragraph" w:styleId="CommentText">
    <w:name w:val="annotation text"/>
    <w:basedOn w:val="Normal"/>
    <w:link w:val="CommentTextChar"/>
    <w:uiPriority w:val="99"/>
    <w:semiHidden/>
    <w:unhideWhenUsed/>
    <w:rsid w:val="007C5F94"/>
    <w:rPr>
      <w:sz w:val="20"/>
      <w:szCs w:val="20"/>
    </w:rPr>
  </w:style>
  <w:style w:type="character" w:customStyle="1" w:styleId="CommentTextChar">
    <w:name w:val="Comment Text Char"/>
    <w:basedOn w:val="DefaultParagraphFont"/>
    <w:link w:val="CommentText"/>
    <w:uiPriority w:val="99"/>
    <w:semiHidden/>
    <w:rsid w:val="007C5F94"/>
    <w:rPr>
      <w:rFonts w:ascii="Times New Roman" w:eastAsia="Times New Roman" w:hAnsi="Times New Roman" w:cs="Times New Roman"/>
      <w:kern w:val="0"/>
      <w:szCs w:val="20"/>
      <w:lang w:eastAsia="ar-SA"/>
    </w:rPr>
  </w:style>
  <w:style w:type="character" w:styleId="CommentReference">
    <w:name w:val="annotation reference"/>
    <w:basedOn w:val="DefaultParagraphFont"/>
    <w:uiPriority w:val="99"/>
    <w:semiHidden/>
    <w:unhideWhenUsed/>
    <w:rsid w:val="007C5F94"/>
    <w:rPr>
      <w:sz w:val="16"/>
      <w:szCs w:val="16"/>
    </w:rPr>
  </w:style>
  <w:style w:type="table" w:customStyle="1" w:styleId="2">
    <w:name w:val="표 구분선2"/>
    <w:basedOn w:val="TableNormal"/>
    <w:next w:val="TableGrid"/>
    <w:uiPriority w:val="59"/>
    <w:rsid w:val="00141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59"/>
    <w:rsid w:val="00141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59"/>
    <w:rsid w:val="0017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23E5"/>
    <w:rPr>
      <w:b/>
      <w:bCs/>
    </w:rPr>
  </w:style>
  <w:style w:type="character" w:customStyle="1" w:styleId="CommentSubjectChar">
    <w:name w:val="Comment Subject Char"/>
    <w:basedOn w:val="CommentTextChar"/>
    <w:link w:val="CommentSubject"/>
    <w:uiPriority w:val="99"/>
    <w:semiHidden/>
    <w:rsid w:val="003023E5"/>
    <w:rPr>
      <w:rFonts w:ascii="Times New Roman" w:eastAsia="Times New Roman" w:hAnsi="Times New Roman" w:cs="Times New Roman"/>
      <w:b/>
      <w:bCs/>
      <w:kern w:val="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988">
      <w:bodyDiv w:val="1"/>
      <w:marLeft w:val="0"/>
      <w:marRight w:val="0"/>
      <w:marTop w:val="0"/>
      <w:marBottom w:val="0"/>
      <w:divBdr>
        <w:top w:val="none" w:sz="0" w:space="0" w:color="auto"/>
        <w:left w:val="none" w:sz="0" w:space="0" w:color="auto"/>
        <w:bottom w:val="none" w:sz="0" w:space="0" w:color="auto"/>
        <w:right w:val="none" w:sz="0" w:space="0" w:color="auto"/>
      </w:divBdr>
    </w:div>
    <w:div w:id="136845244">
      <w:bodyDiv w:val="1"/>
      <w:marLeft w:val="0"/>
      <w:marRight w:val="0"/>
      <w:marTop w:val="0"/>
      <w:marBottom w:val="0"/>
      <w:divBdr>
        <w:top w:val="none" w:sz="0" w:space="0" w:color="auto"/>
        <w:left w:val="none" w:sz="0" w:space="0" w:color="auto"/>
        <w:bottom w:val="none" w:sz="0" w:space="0" w:color="auto"/>
        <w:right w:val="none" w:sz="0" w:space="0" w:color="auto"/>
      </w:divBdr>
    </w:div>
    <w:div w:id="222134051">
      <w:bodyDiv w:val="1"/>
      <w:marLeft w:val="0"/>
      <w:marRight w:val="0"/>
      <w:marTop w:val="0"/>
      <w:marBottom w:val="0"/>
      <w:divBdr>
        <w:top w:val="none" w:sz="0" w:space="0" w:color="auto"/>
        <w:left w:val="none" w:sz="0" w:space="0" w:color="auto"/>
        <w:bottom w:val="none" w:sz="0" w:space="0" w:color="auto"/>
        <w:right w:val="none" w:sz="0" w:space="0" w:color="auto"/>
      </w:divBdr>
    </w:div>
    <w:div w:id="269240879">
      <w:bodyDiv w:val="1"/>
      <w:marLeft w:val="0"/>
      <w:marRight w:val="0"/>
      <w:marTop w:val="0"/>
      <w:marBottom w:val="0"/>
      <w:divBdr>
        <w:top w:val="none" w:sz="0" w:space="0" w:color="auto"/>
        <w:left w:val="none" w:sz="0" w:space="0" w:color="auto"/>
        <w:bottom w:val="none" w:sz="0" w:space="0" w:color="auto"/>
        <w:right w:val="none" w:sz="0" w:space="0" w:color="auto"/>
      </w:divBdr>
    </w:div>
    <w:div w:id="357197828">
      <w:bodyDiv w:val="1"/>
      <w:marLeft w:val="0"/>
      <w:marRight w:val="0"/>
      <w:marTop w:val="0"/>
      <w:marBottom w:val="0"/>
      <w:divBdr>
        <w:top w:val="none" w:sz="0" w:space="0" w:color="auto"/>
        <w:left w:val="none" w:sz="0" w:space="0" w:color="auto"/>
        <w:bottom w:val="none" w:sz="0" w:space="0" w:color="auto"/>
        <w:right w:val="none" w:sz="0" w:space="0" w:color="auto"/>
      </w:divBdr>
      <w:divsChild>
        <w:div w:id="18047148">
          <w:marLeft w:val="0"/>
          <w:marRight w:val="0"/>
          <w:marTop w:val="0"/>
          <w:marBottom w:val="90"/>
          <w:divBdr>
            <w:top w:val="none" w:sz="0" w:space="0" w:color="auto"/>
            <w:left w:val="none" w:sz="0" w:space="0" w:color="auto"/>
            <w:bottom w:val="none" w:sz="0" w:space="0" w:color="auto"/>
            <w:right w:val="none" w:sz="0" w:space="0" w:color="auto"/>
          </w:divBdr>
        </w:div>
        <w:div w:id="1168014319">
          <w:marLeft w:val="0"/>
          <w:marRight w:val="0"/>
          <w:marTop w:val="0"/>
          <w:marBottom w:val="90"/>
          <w:divBdr>
            <w:top w:val="none" w:sz="0" w:space="0" w:color="auto"/>
            <w:left w:val="none" w:sz="0" w:space="0" w:color="auto"/>
            <w:bottom w:val="none" w:sz="0" w:space="0" w:color="auto"/>
            <w:right w:val="none" w:sz="0" w:space="0" w:color="auto"/>
          </w:divBdr>
        </w:div>
        <w:div w:id="734670839">
          <w:marLeft w:val="0"/>
          <w:marRight w:val="0"/>
          <w:marTop w:val="0"/>
          <w:marBottom w:val="90"/>
          <w:divBdr>
            <w:top w:val="none" w:sz="0" w:space="0" w:color="auto"/>
            <w:left w:val="none" w:sz="0" w:space="0" w:color="auto"/>
            <w:bottom w:val="none" w:sz="0" w:space="0" w:color="auto"/>
            <w:right w:val="none" w:sz="0" w:space="0" w:color="auto"/>
          </w:divBdr>
        </w:div>
        <w:div w:id="831724004">
          <w:marLeft w:val="0"/>
          <w:marRight w:val="0"/>
          <w:marTop w:val="0"/>
          <w:marBottom w:val="90"/>
          <w:divBdr>
            <w:top w:val="none" w:sz="0" w:space="0" w:color="auto"/>
            <w:left w:val="none" w:sz="0" w:space="0" w:color="auto"/>
            <w:bottom w:val="none" w:sz="0" w:space="0" w:color="auto"/>
            <w:right w:val="none" w:sz="0" w:space="0" w:color="auto"/>
          </w:divBdr>
        </w:div>
        <w:div w:id="1560899402">
          <w:marLeft w:val="0"/>
          <w:marRight w:val="0"/>
          <w:marTop w:val="0"/>
          <w:marBottom w:val="90"/>
          <w:divBdr>
            <w:top w:val="none" w:sz="0" w:space="0" w:color="auto"/>
            <w:left w:val="none" w:sz="0" w:space="0" w:color="auto"/>
            <w:bottom w:val="none" w:sz="0" w:space="0" w:color="auto"/>
            <w:right w:val="none" w:sz="0" w:space="0" w:color="auto"/>
          </w:divBdr>
        </w:div>
        <w:div w:id="237373910">
          <w:marLeft w:val="0"/>
          <w:marRight w:val="0"/>
          <w:marTop w:val="0"/>
          <w:marBottom w:val="90"/>
          <w:divBdr>
            <w:top w:val="none" w:sz="0" w:space="0" w:color="auto"/>
            <w:left w:val="none" w:sz="0" w:space="0" w:color="auto"/>
            <w:bottom w:val="none" w:sz="0" w:space="0" w:color="auto"/>
            <w:right w:val="none" w:sz="0" w:space="0" w:color="auto"/>
          </w:divBdr>
        </w:div>
        <w:div w:id="1658875834">
          <w:marLeft w:val="0"/>
          <w:marRight w:val="0"/>
          <w:marTop w:val="0"/>
          <w:marBottom w:val="90"/>
          <w:divBdr>
            <w:top w:val="none" w:sz="0" w:space="0" w:color="auto"/>
            <w:left w:val="none" w:sz="0" w:space="0" w:color="auto"/>
            <w:bottom w:val="none" w:sz="0" w:space="0" w:color="auto"/>
            <w:right w:val="none" w:sz="0" w:space="0" w:color="auto"/>
          </w:divBdr>
        </w:div>
        <w:div w:id="1595551427">
          <w:marLeft w:val="0"/>
          <w:marRight w:val="0"/>
          <w:marTop w:val="0"/>
          <w:marBottom w:val="90"/>
          <w:divBdr>
            <w:top w:val="none" w:sz="0" w:space="0" w:color="auto"/>
            <w:left w:val="none" w:sz="0" w:space="0" w:color="auto"/>
            <w:bottom w:val="none" w:sz="0" w:space="0" w:color="auto"/>
            <w:right w:val="none" w:sz="0" w:space="0" w:color="auto"/>
          </w:divBdr>
        </w:div>
        <w:div w:id="2128163339">
          <w:marLeft w:val="0"/>
          <w:marRight w:val="0"/>
          <w:marTop w:val="0"/>
          <w:marBottom w:val="90"/>
          <w:divBdr>
            <w:top w:val="none" w:sz="0" w:space="0" w:color="auto"/>
            <w:left w:val="none" w:sz="0" w:space="0" w:color="auto"/>
            <w:bottom w:val="none" w:sz="0" w:space="0" w:color="auto"/>
            <w:right w:val="none" w:sz="0" w:space="0" w:color="auto"/>
          </w:divBdr>
        </w:div>
        <w:div w:id="1924680006">
          <w:marLeft w:val="0"/>
          <w:marRight w:val="0"/>
          <w:marTop w:val="0"/>
          <w:marBottom w:val="90"/>
          <w:divBdr>
            <w:top w:val="none" w:sz="0" w:space="0" w:color="auto"/>
            <w:left w:val="none" w:sz="0" w:space="0" w:color="auto"/>
            <w:bottom w:val="none" w:sz="0" w:space="0" w:color="auto"/>
            <w:right w:val="none" w:sz="0" w:space="0" w:color="auto"/>
          </w:divBdr>
        </w:div>
      </w:divsChild>
    </w:div>
    <w:div w:id="441731566">
      <w:bodyDiv w:val="1"/>
      <w:marLeft w:val="0"/>
      <w:marRight w:val="0"/>
      <w:marTop w:val="0"/>
      <w:marBottom w:val="0"/>
      <w:divBdr>
        <w:top w:val="none" w:sz="0" w:space="0" w:color="auto"/>
        <w:left w:val="none" w:sz="0" w:space="0" w:color="auto"/>
        <w:bottom w:val="none" w:sz="0" w:space="0" w:color="auto"/>
        <w:right w:val="none" w:sz="0" w:space="0" w:color="auto"/>
      </w:divBdr>
    </w:div>
    <w:div w:id="480119558">
      <w:bodyDiv w:val="1"/>
      <w:marLeft w:val="0"/>
      <w:marRight w:val="0"/>
      <w:marTop w:val="0"/>
      <w:marBottom w:val="0"/>
      <w:divBdr>
        <w:top w:val="none" w:sz="0" w:space="0" w:color="auto"/>
        <w:left w:val="none" w:sz="0" w:space="0" w:color="auto"/>
        <w:bottom w:val="none" w:sz="0" w:space="0" w:color="auto"/>
        <w:right w:val="none" w:sz="0" w:space="0" w:color="auto"/>
      </w:divBdr>
    </w:div>
    <w:div w:id="592661846">
      <w:bodyDiv w:val="1"/>
      <w:marLeft w:val="0"/>
      <w:marRight w:val="0"/>
      <w:marTop w:val="0"/>
      <w:marBottom w:val="0"/>
      <w:divBdr>
        <w:top w:val="none" w:sz="0" w:space="0" w:color="auto"/>
        <w:left w:val="none" w:sz="0" w:space="0" w:color="auto"/>
        <w:bottom w:val="none" w:sz="0" w:space="0" w:color="auto"/>
        <w:right w:val="none" w:sz="0" w:space="0" w:color="auto"/>
      </w:divBdr>
    </w:div>
    <w:div w:id="610010564">
      <w:bodyDiv w:val="1"/>
      <w:marLeft w:val="0"/>
      <w:marRight w:val="0"/>
      <w:marTop w:val="0"/>
      <w:marBottom w:val="0"/>
      <w:divBdr>
        <w:top w:val="none" w:sz="0" w:space="0" w:color="auto"/>
        <w:left w:val="none" w:sz="0" w:space="0" w:color="auto"/>
        <w:bottom w:val="none" w:sz="0" w:space="0" w:color="auto"/>
        <w:right w:val="none" w:sz="0" w:space="0" w:color="auto"/>
      </w:divBdr>
    </w:div>
    <w:div w:id="683674955">
      <w:bodyDiv w:val="1"/>
      <w:marLeft w:val="0"/>
      <w:marRight w:val="0"/>
      <w:marTop w:val="0"/>
      <w:marBottom w:val="0"/>
      <w:divBdr>
        <w:top w:val="none" w:sz="0" w:space="0" w:color="auto"/>
        <w:left w:val="none" w:sz="0" w:space="0" w:color="auto"/>
        <w:bottom w:val="none" w:sz="0" w:space="0" w:color="auto"/>
        <w:right w:val="none" w:sz="0" w:space="0" w:color="auto"/>
      </w:divBdr>
    </w:div>
    <w:div w:id="715784460">
      <w:bodyDiv w:val="1"/>
      <w:marLeft w:val="0"/>
      <w:marRight w:val="0"/>
      <w:marTop w:val="0"/>
      <w:marBottom w:val="0"/>
      <w:divBdr>
        <w:top w:val="none" w:sz="0" w:space="0" w:color="auto"/>
        <w:left w:val="none" w:sz="0" w:space="0" w:color="auto"/>
        <w:bottom w:val="none" w:sz="0" w:space="0" w:color="auto"/>
        <w:right w:val="none" w:sz="0" w:space="0" w:color="auto"/>
      </w:divBdr>
    </w:div>
    <w:div w:id="767702520">
      <w:bodyDiv w:val="1"/>
      <w:marLeft w:val="0"/>
      <w:marRight w:val="0"/>
      <w:marTop w:val="0"/>
      <w:marBottom w:val="0"/>
      <w:divBdr>
        <w:top w:val="none" w:sz="0" w:space="0" w:color="auto"/>
        <w:left w:val="none" w:sz="0" w:space="0" w:color="auto"/>
        <w:bottom w:val="none" w:sz="0" w:space="0" w:color="auto"/>
        <w:right w:val="none" w:sz="0" w:space="0" w:color="auto"/>
      </w:divBdr>
      <w:divsChild>
        <w:div w:id="250435697">
          <w:marLeft w:val="0"/>
          <w:marRight w:val="0"/>
          <w:marTop w:val="0"/>
          <w:marBottom w:val="0"/>
          <w:divBdr>
            <w:top w:val="none" w:sz="0" w:space="0" w:color="auto"/>
            <w:left w:val="none" w:sz="0" w:space="0" w:color="auto"/>
            <w:bottom w:val="none" w:sz="0" w:space="0" w:color="auto"/>
            <w:right w:val="none" w:sz="0" w:space="0" w:color="auto"/>
          </w:divBdr>
        </w:div>
        <w:div w:id="296955822">
          <w:marLeft w:val="0"/>
          <w:marRight w:val="0"/>
          <w:marTop w:val="0"/>
          <w:marBottom w:val="0"/>
          <w:divBdr>
            <w:top w:val="none" w:sz="0" w:space="0" w:color="auto"/>
            <w:left w:val="none" w:sz="0" w:space="0" w:color="auto"/>
            <w:bottom w:val="none" w:sz="0" w:space="0" w:color="auto"/>
            <w:right w:val="none" w:sz="0" w:space="0" w:color="auto"/>
          </w:divBdr>
        </w:div>
        <w:div w:id="425463676">
          <w:marLeft w:val="0"/>
          <w:marRight w:val="0"/>
          <w:marTop w:val="0"/>
          <w:marBottom w:val="0"/>
          <w:divBdr>
            <w:top w:val="none" w:sz="0" w:space="0" w:color="auto"/>
            <w:left w:val="none" w:sz="0" w:space="0" w:color="auto"/>
            <w:bottom w:val="none" w:sz="0" w:space="0" w:color="auto"/>
            <w:right w:val="none" w:sz="0" w:space="0" w:color="auto"/>
          </w:divBdr>
        </w:div>
        <w:div w:id="785462023">
          <w:marLeft w:val="0"/>
          <w:marRight w:val="0"/>
          <w:marTop w:val="0"/>
          <w:marBottom w:val="0"/>
          <w:divBdr>
            <w:top w:val="none" w:sz="0" w:space="0" w:color="auto"/>
            <w:left w:val="none" w:sz="0" w:space="0" w:color="auto"/>
            <w:bottom w:val="none" w:sz="0" w:space="0" w:color="auto"/>
            <w:right w:val="none" w:sz="0" w:space="0" w:color="auto"/>
          </w:divBdr>
        </w:div>
        <w:div w:id="807822656">
          <w:marLeft w:val="0"/>
          <w:marRight w:val="0"/>
          <w:marTop w:val="0"/>
          <w:marBottom w:val="0"/>
          <w:divBdr>
            <w:top w:val="none" w:sz="0" w:space="0" w:color="auto"/>
            <w:left w:val="none" w:sz="0" w:space="0" w:color="auto"/>
            <w:bottom w:val="none" w:sz="0" w:space="0" w:color="auto"/>
            <w:right w:val="none" w:sz="0" w:space="0" w:color="auto"/>
          </w:divBdr>
        </w:div>
        <w:div w:id="1937400889">
          <w:marLeft w:val="0"/>
          <w:marRight w:val="0"/>
          <w:marTop w:val="0"/>
          <w:marBottom w:val="0"/>
          <w:divBdr>
            <w:top w:val="none" w:sz="0" w:space="0" w:color="auto"/>
            <w:left w:val="none" w:sz="0" w:space="0" w:color="auto"/>
            <w:bottom w:val="none" w:sz="0" w:space="0" w:color="auto"/>
            <w:right w:val="none" w:sz="0" w:space="0" w:color="auto"/>
          </w:divBdr>
        </w:div>
        <w:div w:id="2051609769">
          <w:marLeft w:val="0"/>
          <w:marRight w:val="0"/>
          <w:marTop w:val="0"/>
          <w:marBottom w:val="0"/>
          <w:divBdr>
            <w:top w:val="none" w:sz="0" w:space="0" w:color="auto"/>
            <w:left w:val="none" w:sz="0" w:space="0" w:color="auto"/>
            <w:bottom w:val="none" w:sz="0" w:space="0" w:color="auto"/>
            <w:right w:val="none" w:sz="0" w:space="0" w:color="auto"/>
          </w:divBdr>
        </w:div>
      </w:divsChild>
    </w:div>
    <w:div w:id="779028314">
      <w:bodyDiv w:val="1"/>
      <w:marLeft w:val="0"/>
      <w:marRight w:val="0"/>
      <w:marTop w:val="0"/>
      <w:marBottom w:val="0"/>
      <w:divBdr>
        <w:top w:val="none" w:sz="0" w:space="0" w:color="auto"/>
        <w:left w:val="none" w:sz="0" w:space="0" w:color="auto"/>
        <w:bottom w:val="none" w:sz="0" w:space="0" w:color="auto"/>
        <w:right w:val="none" w:sz="0" w:space="0" w:color="auto"/>
      </w:divBdr>
    </w:div>
    <w:div w:id="808479795">
      <w:bodyDiv w:val="1"/>
      <w:marLeft w:val="0"/>
      <w:marRight w:val="0"/>
      <w:marTop w:val="0"/>
      <w:marBottom w:val="0"/>
      <w:divBdr>
        <w:top w:val="none" w:sz="0" w:space="0" w:color="auto"/>
        <w:left w:val="none" w:sz="0" w:space="0" w:color="auto"/>
        <w:bottom w:val="none" w:sz="0" w:space="0" w:color="auto"/>
        <w:right w:val="none" w:sz="0" w:space="0" w:color="auto"/>
      </w:divBdr>
    </w:div>
    <w:div w:id="825514678">
      <w:bodyDiv w:val="1"/>
      <w:marLeft w:val="0"/>
      <w:marRight w:val="0"/>
      <w:marTop w:val="0"/>
      <w:marBottom w:val="0"/>
      <w:divBdr>
        <w:top w:val="none" w:sz="0" w:space="0" w:color="auto"/>
        <w:left w:val="none" w:sz="0" w:space="0" w:color="auto"/>
        <w:bottom w:val="none" w:sz="0" w:space="0" w:color="auto"/>
        <w:right w:val="none" w:sz="0" w:space="0" w:color="auto"/>
      </w:divBdr>
      <w:divsChild>
        <w:div w:id="259265465">
          <w:marLeft w:val="547"/>
          <w:marRight w:val="0"/>
          <w:marTop w:val="125"/>
          <w:marBottom w:val="0"/>
          <w:divBdr>
            <w:top w:val="none" w:sz="0" w:space="0" w:color="auto"/>
            <w:left w:val="none" w:sz="0" w:space="0" w:color="auto"/>
            <w:bottom w:val="none" w:sz="0" w:space="0" w:color="auto"/>
            <w:right w:val="none" w:sz="0" w:space="0" w:color="auto"/>
          </w:divBdr>
        </w:div>
      </w:divsChild>
    </w:div>
    <w:div w:id="946543055">
      <w:bodyDiv w:val="1"/>
      <w:marLeft w:val="0"/>
      <w:marRight w:val="0"/>
      <w:marTop w:val="0"/>
      <w:marBottom w:val="0"/>
      <w:divBdr>
        <w:top w:val="none" w:sz="0" w:space="0" w:color="auto"/>
        <w:left w:val="none" w:sz="0" w:space="0" w:color="auto"/>
        <w:bottom w:val="none" w:sz="0" w:space="0" w:color="auto"/>
        <w:right w:val="none" w:sz="0" w:space="0" w:color="auto"/>
      </w:divBdr>
    </w:div>
    <w:div w:id="960648058">
      <w:bodyDiv w:val="1"/>
      <w:marLeft w:val="0"/>
      <w:marRight w:val="0"/>
      <w:marTop w:val="0"/>
      <w:marBottom w:val="0"/>
      <w:divBdr>
        <w:top w:val="none" w:sz="0" w:space="0" w:color="auto"/>
        <w:left w:val="none" w:sz="0" w:space="0" w:color="auto"/>
        <w:bottom w:val="none" w:sz="0" w:space="0" w:color="auto"/>
        <w:right w:val="none" w:sz="0" w:space="0" w:color="auto"/>
      </w:divBdr>
    </w:div>
    <w:div w:id="970523655">
      <w:bodyDiv w:val="1"/>
      <w:marLeft w:val="0"/>
      <w:marRight w:val="0"/>
      <w:marTop w:val="0"/>
      <w:marBottom w:val="0"/>
      <w:divBdr>
        <w:top w:val="none" w:sz="0" w:space="0" w:color="auto"/>
        <w:left w:val="none" w:sz="0" w:space="0" w:color="auto"/>
        <w:bottom w:val="none" w:sz="0" w:space="0" w:color="auto"/>
        <w:right w:val="none" w:sz="0" w:space="0" w:color="auto"/>
      </w:divBdr>
      <w:divsChild>
        <w:div w:id="1930386043">
          <w:marLeft w:val="0"/>
          <w:marRight w:val="0"/>
          <w:marTop w:val="336"/>
          <w:marBottom w:val="0"/>
          <w:divBdr>
            <w:top w:val="none" w:sz="0" w:space="0" w:color="auto"/>
            <w:left w:val="none" w:sz="0" w:space="0" w:color="auto"/>
            <w:bottom w:val="none" w:sz="0" w:space="0" w:color="auto"/>
            <w:right w:val="none" w:sz="0" w:space="0" w:color="auto"/>
          </w:divBdr>
        </w:div>
      </w:divsChild>
    </w:div>
    <w:div w:id="1057968622">
      <w:bodyDiv w:val="1"/>
      <w:marLeft w:val="0"/>
      <w:marRight w:val="0"/>
      <w:marTop w:val="0"/>
      <w:marBottom w:val="0"/>
      <w:divBdr>
        <w:top w:val="none" w:sz="0" w:space="0" w:color="auto"/>
        <w:left w:val="none" w:sz="0" w:space="0" w:color="auto"/>
        <w:bottom w:val="none" w:sz="0" w:space="0" w:color="auto"/>
        <w:right w:val="none" w:sz="0" w:space="0" w:color="auto"/>
      </w:divBdr>
    </w:div>
    <w:div w:id="1196116872">
      <w:bodyDiv w:val="1"/>
      <w:marLeft w:val="0"/>
      <w:marRight w:val="0"/>
      <w:marTop w:val="0"/>
      <w:marBottom w:val="0"/>
      <w:divBdr>
        <w:top w:val="none" w:sz="0" w:space="0" w:color="auto"/>
        <w:left w:val="none" w:sz="0" w:space="0" w:color="auto"/>
        <w:bottom w:val="none" w:sz="0" w:space="0" w:color="auto"/>
        <w:right w:val="none" w:sz="0" w:space="0" w:color="auto"/>
      </w:divBdr>
    </w:div>
    <w:div w:id="1408116295">
      <w:bodyDiv w:val="1"/>
      <w:marLeft w:val="0"/>
      <w:marRight w:val="0"/>
      <w:marTop w:val="0"/>
      <w:marBottom w:val="0"/>
      <w:divBdr>
        <w:top w:val="none" w:sz="0" w:space="0" w:color="auto"/>
        <w:left w:val="none" w:sz="0" w:space="0" w:color="auto"/>
        <w:bottom w:val="none" w:sz="0" w:space="0" w:color="auto"/>
        <w:right w:val="none" w:sz="0" w:space="0" w:color="auto"/>
      </w:divBdr>
    </w:div>
    <w:div w:id="1427726635">
      <w:bodyDiv w:val="1"/>
      <w:marLeft w:val="0"/>
      <w:marRight w:val="0"/>
      <w:marTop w:val="0"/>
      <w:marBottom w:val="0"/>
      <w:divBdr>
        <w:top w:val="none" w:sz="0" w:space="0" w:color="auto"/>
        <w:left w:val="none" w:sz="0" w:space="0" w:color="auto"/>
        <w:bottom w:val="none" w:sz="0" w:space="0" w:color="auto"/>
        <w:right w:val="none" w:sz="0" w:space="0" w:color="auto"/>
      </w:divBdr>
    </w:div>
    <w:div w:id="1476754250">
      <w:bodyDiv w:val="1"/>
      <w:marLeft w:val="0"/>
      <w:marRight w:val="0"/>
      <w:marTop w:val="0"/>
      <w:marBottom w:val="0"/>
      <w:divBdr>
        <w:top w:val="none" w:sz="0" w:space="0" w:color="auto"/>
        <w:left w:val="none" w:sz="0" w:space="0" w:color="auto"/>
        <w:bottom w:val="none" w:sz="0" w:space="0" w:color="auto"/>
        <w:right w:val="none" w:sz="0" w:space="0" w:color="auto"/>
      </w:divBdr>
      <w:divsChild>
        <w:div w:id="326060236">
          <w:marLeft w:val="0"/>
          <w:marRight w:val="0"/>
          <w:marTop w:val="0"/>
          <w:marBottom w:val="0"/>
          <w:divBdr>
            <w:top w:val="none" w:sz="0" w:space="0" w:color="auto"/>
            <w:left w:val="none" w:sz="0" w:space="0" w:color="auto"/>
            <w:bottom w:val="none" w:sz="0" w:space="0" w:color="auto"/>
            <w:right w:val="none" w:sz="0" w:space="0" w:color="auto"/>
          </w:divBdr>
          <w:divsChild>
            <w:div w:id="1370648774">
              <w:marLeft w:val="0"/>
              <w:marRight w:val="0"/>
              <w:marTop w:val="0"/>
              <w:marBottom w:val="0"/>
              <w:divBdr>
                <w:top w:val="none" w:sz="0" w:space="0" w:color="auto"/>
                <w:left w:val="none" w:sz="0" w:space="0" w:color="auto"/>
                <w:bottom w:val="none" w:sz="0" w:space="0" w:color="auto"/>
                <w:right w:val="none" w:sz="0" w:space="0" w:color="auto"/>
              </w:divBdr>
              <w:divsChild>
                <w:div w:id="1012924658">
                  <w:marLeft w:val="0"/>
                  <w:marRight w:val="0"/>
                  <w:marTop w:val="100"/>
                  <w:marBottom w:val="100"/>
                  <w:divBdr>
                    <w:top w:val="none" w:sz="0" w:space="0" w:color="auto"/>
                    <w:left w:val="none" w:sz="0" w:space="0" w:color="auto"/>
                    <w:bottom w:val="none" w:sz="0" w:space="0" w:color="auto"/>
                    <w:right w:val="none" w:sz="0" w:space="0" w:color="auto"/>
                  </w:divBdr>
                  <w:divsChild>
                    <w:div w:id="1274511204">
                      <w:marLeft w:val="0"/>
                      <w:marRight w:val="0"/>
                      <w:marTop w:val="0"/>
                      <w:marBottom w:val="0"/>
                      <w:divBdr>
                        <w:top w:val="none" w:sz="0" w:space="0" w:color="auto"/>
                        <w:left w:val="none" w:sz="0" w:space="0" w:color="auto"/>
                        <w:bottom w:val="none" w:sz="0" w:space="0" w:color="auto"/>
                        <w:right w:val="none" w:sz="0" w:space="0" w:color="auto"/>
                      </w:divBdr>
                      <w:divsChild>
                        <w:div w:id="1695032868">
                          <w:marLeft w:val="0"/>
                          <w:marRight w:val="0"/>
                          <w:marTop w:val="0"/>
                          <w:marBottom w:val="0"/>
                          <w:divBdr>
                            <w:top w:val="none" w:sz="0" w:space="0" w:color="auto"/>
                            <w:left w:val="none" w:sz="0" w:space="0" w:color="auto"/>
                            <w:bottom w:val="none" w:sz="0" w:space="0" w:color="auto"/>
                            <w:right w:val="none" w:sz="0" w:space="0" w:color="auto"/>
                          </w:divBdr>
                          <w:divsChild>
                            <w:div w:id="12201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449">
      <w:bodyDiv w:val="1"/>
      <w:marLeft w:val="0"/>
      <w:marRight w:val="0"/>
      <w:marTop w:val="0"/>
      <w:marBottom w:val="0"/>
      <w:divBdr>
        <w:top w:val="none" w:sz="0" w:space="0" w:color="auto"/>
        <w:left w:val="none" w:sz="0" w:space="0" w:color="auto"/>
        <w:bottom w:val="none" w:sz="0" w:space="0" w:color="auto"/>
        <w:right w:val="none" w:sz="0" w:space="0" w:color="auto"/>
      </w:divBdr>
    </w:div>
    <w:div w:id="1564874047">
      <w:bodyDiv w:val="1"/>
      <w:marLeft w:val="0"/>
      <w:marRight w:val="0"/>
      <w:marTop w:val="0"/>
      <w:marBottom w:val="0"/>
      <w:divBdr>
        <w:top w:val="none" w:sz="0" w:space="0" w:color="auto"/>
        <w:left w:val="none" w:sz="0" w:space="0" w:color="auto"/>
        <w:bottom w:val="none" w:sz="0" w:space="0" w:color="auto"/>
        <w:right w:val="none" w:sz="0" w:space="0" w:color="auto"/>
      </w:divBdr>
    </w:div>
    <w:div w:id="1722903210">
      <w:bodyDiv w:val="1"/>
      <w:marLeft w:val="0"/>
      <w:marRight w:val="0"/>
      <w:marTop w:val="0"/>
      <w:marBottom w:val="0"/>
      <w:divBdr>
        <w:top w:val="none" w:sz="0" w:space="0" w:color="auto"/>
        <w:left w:val="none" w:sz="0" w:space="0" w:color="auto"/>
        <w:bottom w:val="none" w:sz="0" w:space="0" w:color="auto"/>
        <w:right w:val="none" w:sz="0" w:space="0" w:color="auto"/>
      </w:divBdr>
    </w:div>
    <w:div w:id="1748763923">
      <w:bodyDiv w:val="1"/>
      <w:marLeft w:val="0"/>
      <w:marRight w:val="0"/>
      <w:marTop w:val="0"/>
      <w:marBottom w:val="0"/>
      <w:divBdr>
        <w:top w:val="none" w:sz="0" w:space="0" w:color="auto"/>
        <w:left w:val="none" w:sz="0" w:space="0" w:color="auto"/>
        <w:bottom w:val="none" w:sz="0" w:space="0" w:color="auto"/>
        <w:right w:val="none" w:sz="0" w:space="0" w:color="auto"/>
      </w:divBdr>
      <w:divsChild>
        <w:div w:id="899024040">
          <w:marLeft w:val="0"/>
          <w:marRight w:val="0"/>
          <w:marTop w:val="0"/>
          <w:marBottom w:val="90"/>
          <w:divBdr>
            <w:top w:val="none" w:sz="0" w:space="0" w:color="auto"/>
            <w:left w:val="none" w:sz="0" w:space="0" w:color="auto"/>
            <w:bottom w:val="none" w:sz="0" w:space="0" w:color="auto"/>
            <w:right w:val="none" w:sz="0" w:space="0" w:color="auto"/>
          </w:divBdr>
        </w:div>
        <w:div w:id="465196506">
          <w:marLeft w:val="0"/>
          <w:marRight w:val="0"/>
          <w:marTop w:val="0"/>
          <w:marBottom w:val="90"/>
          <w:divBdr>
            <w:top w:val="none" w:sz="0" w:space="0" w:color="auto"/>
            <w:left w:val="none" w:sz="0" w:space="0" w:color="auto"/>
            <w:bottom w:val="none" w:sz="0" w:space="0" w:color="auto"/>
            <w:right w:val="none" w:sz="0" w:space="0" w:color="auto"/>
          </w:divBdr>
        </w:div>
        <w:div w:id="807623888">
          <w:marLeft w:val="0"/>
          <w:marRight w:val="0"/>
          <w:marTop w:val="0"/>
          <w:marBottom w:val="90"/>
          <w:divBdr>
            <w:top w:val="none" w:sz="0" w:space="0" w:color="auto"/>
            <w:left w:val="none" w:sz="0" w:space="0" w:color="auto"/>
            <w:bottom w:val="none" w:sz="0" w:space="0" w:color="auto"/>
            <w:right w:val="none" w:sz="0" w:space="0" w:color="auto"/>
          </w:divBdr>
        </w:div>
        <w:div w:id="778721511">
          <w:marLeft w:val="0"/>
          <w:marRight w:val="0"/>
          <w:marTop w:val="0"/>
          <w:marBottom w:val="90"/>
          <w:divBdr>
            <w:top w:val="none" w:sz="0" w:space="0" w:color="auto"/>
            <w:left w:val="none" w:sz="0" w:space="0" w:color="auto"/>
            <w:bottom w:val="none" w:sz="0" w:space="0" w:color="auto"/>
            <w:right w:val="none" w:sz="0" w:space="0" w:color="auto"/>
          </w:divBdr>
        </w:div>
        <w:div w:id="1225484330">
          <w:marLeft w:val="0"/>
          <w:marRight w:val="0"/>
          <w:marTop w:val="0"/>
          <w:marBottom w:val="90"/>
          <w:divBdr>
            <w:top w:val="none" w:sz="0" w:space="0" w:color="auto"/>
            <w:left w:val="none" w:sz="0" w:space="0" w:color="auto"/>
            <w:bottom w:val="none" w:sz="0" w:space="0" w:color="auto"/>
            <w:right w:val="none" w:sz="0" w:space="0" w:color="auto"/>
          </w:divBdr>
        </w:div>
        <w:div w:id="1271623365">
          <w:marLeft w:val="0"/>
          <w:marRight w:val="0"/>
          <w:marTop w:val="0"/>
          <w:marBottom w:val="90"/>
          <w:divBdr>
            <w:top w:val="none" w:sz="0" w:space="0" w:color="auto"/>
            <w:left w:val="none" w:sz="0" w:space="0" w:color="auto"/>
            <w:bottom w:val="none" w:sz="0" w:space="0" w:color="auto"/>
            <w:right w:val="none" w:sz="0" w:space="0" w:color="auto"/>
          </w:divBdr>
        </w:div>
        <w:div w:id="834299503">
          <w:marLeft w:val="0"/>
          <w:marRight w:val="0"/>
          <w:marTop w:val="0"/>
          <w:marBottom w:val="90"/>
          <w:divBdr>
            <w:top w:val="none" w:sz="0" w:space="0" w:color="auto"/>
            <w:left w:val="none" w:sz="0" w:space="0" w:color="auto"/>
            <w:bottom w:val="none" w:sz="0" w:space="0" w:color="auto"/>
            <w:right w:val="none" w:sz="0" w:space="0" w:color="auto"/>
          </w:divBdr>
        </w:div>
        <w:div w:id="1470054382">
          <w:marLeft w:val="0"/>
          <w:marRight w:val="0"/>
          <w:marTop w:val="0"/>
          <w:marBottom w:val="90"/>
          <w:divBdr>
            <w:top w:val="none" w:sz="0" w:space="0" w:color="auto"/>
            <w:left w:val="none" w:sz="0" w:space="0" w:color="auto"/>
            <w:bottom w:val="none" w:sz="0" w:space="0" w:color="auto"/>
            <w:right w:val="none" w:sz="0" w:space="0" w:color="auto"/>
          </w:divBdr>
        </w:div>
        <w:div w:id="555971519">
          <w:marLeft w:val="0"/>
          <w:marRight w:val="0"/>
          <w:marTop w:val="0"/>
          <w:marBottom w:val="90"/>
          <w:divBdr>
            <w:top w:val="none" w:sz="0" w:space="0" w:color="auto"/>
            <w:left w:val="none" w:sz="0" w:space="0" w:color="auto"/>
            <w:bottom w:val="none" w:sz="0" w:space="0" w:color="auto"/>
            <w:right w:val="none" w:sz="0" w:space="0" w:color="auto"/>
          </w:divBdr>
        </w:div>
        <w:div w:id="257831101">
          <w:marLeft w:val="0"/>
          <w:marRight w:val="0"/>
          <w:marTop w:val="0"/>
          <w:marBottom w:val="90"/>
          <w:divBdr>
            <w:top w:val="none" w:sz="0" w:space="0" w:color="auto"/>
            <w:left w:val="none" w:sz="0" w:space="0" w:color="auto"/>
            <w:bottom w:val="none" w:sz="0" w:space="0" w:color="auto"/>
            <w:right w:val="none" w:sz="0" w:space="0" w:color="auto"/>
          </w:divBdr>
        </w:div>
      </w:divsChild>
    </w:div>
    <w:div w:id="1751072480">
      <w:bodyDiv w:val="1"/>
      <w:marLeft w:val="0"/>
      <w:marRight w:val="0"/>
      <w:marTop w:val="0"/>
      <w:marBottom w:val="0"/>
      <w:divBdr>
        <w:top w:val="none" w:sz="0" w:space="0" w:color="auto"/>
        <w:left w:val="none" w:sz="0" w:space="0" w:color="auto"/>
        <w:bottom w:val="none" w:sz="0" w:space="0" w:color="auto"/>
        <w:right w:val="none" w:sz="0" w:space="0" w:color="auto"/>
      </w:divBdr>
    </w:div>
    <w:div w:id="1761019568">
      <w:bodyDiv w:val="1"/>
      <w:marLeft w:val="0"/>
      <w:marRight w:val="0"/>
      <w:marTop w:val="0"/>
      <w:marBottom w:val="0"/>
      <w:divBdr>
        <w:top w:val="none" w:sz="0" w:space="0" w:color="auto"/>
        <w:left w:val="none" w:sz="0" w:space="0" w:color="auto"/>
        <w:bottom w:val="none" w:sz="0" w:space="0" w:color="auto"/>
        <w:right w:val="none" w:sz="0" w:space="0" w:color="auto"/>
      </w:divBdr>
      <w:divsChild>
        <w:div w:id="130251427">
          <w:marLeft w:val="0"/>
          <w:marRight w:val="0"/>
          <w:marTop w:val="0"/>
          <w:marBottom w:val="0"/>
          <w:divBdr>
            <w:top w:val="none" w:sz="0" w:space="0" w:color="auto"/>
            <w:left w:val="none" w:sz="0" w:space="0" w:color="auto"/>
            <w:bottom w:val="none" w:sz="0" w:space="0" w:color="auto"/>
            <w:right w:val="none" w:sz="0" w:space="0" w:color="auto"/>
          </w:divBdr>
        </w:div>
        <w:div w:id="1153106106">
          <w:marLeft w:val="0"/>
          <w:marRight w:val="0"/>
          <w:marTop w:val="0"/>
          <w:marBottom w:val="0"/>
          <w:divBdr>
            <w:top w:val="none" w:sz="0" w:space="0" w:color="auto"/>
            <w:left w:val="none" w:sz="0" w:space="0" w:color="auto"/>
            <w:bottom w:val="none" w:sz="0" w:space="0" w:color="auto"/>
            <w:right w:val="none" w:sz="0" w:space="0" w:color="auto"/>
          </w:divBdr>
        </w:div>
        <w:div w:id="1160345668">
          <w:marLeft w:val="0"/>
          <w:marRight w:val="0"/>
          <w:marTop w:val="0"/>
          <w:marBottom w:val="0"/>
          <w:divBdr>
            <w:top w:val="none" w:sz="0" w:space="0" w:color="auto"/>
            <w:left w:val="none" w:sz="0" w:space="0" w:color="auto"/>
            <w:bottom w:val="none" w:sz="0" w:space="0" w:color="auto"/>
            <w:right w:val="none" w:sz="0" w:space="0" w:color="auto"/>
          </w:divBdr>
        </w:div>
        <w:div w:id="1621376550">
          <w:marLeft w:val="0"/>
          <w:marRight w:val="0"/>
          <w:marTop w:val="0"/>
          <w:marBottom w:val="0"/>
          <w:divBdr>
            <w:top w:val="none" w:sz="0" w:space="0" w:color="auto"/>
            <w:left w:val="none" w:sz="0" w:space="0" w:color="auto"/>
            <w:bottom w:val="none" w:sz="0" w:space="0" w:color="auto"/>
            <w:right w:val="none" w:sz="0" w:space="0" w:color="auto"/>
          </w:divBdr>
        </w:div>
        <w:div w:id="1795900965">
          <w:marLeft w:val="0"/>
          <w:marRight w:val="0"/>
          <w:marTop w:val="0"/>
          <w:marBottom w:val="0"/>
          <w:divBdr>
            <w:top w:val="none" w:sz="0" w:space="0" w:color="auto"/>
            <w:left w:val="none" w:sz="0" w:space="0" w:color="auto"/>
            <w:bottom w:val="none" w:sz="0" w:space="0" w:color="auto"/>
            <w:right w:val="none" w:sz="0" w:space="0" w:color="auto"/>
          </w:divBdr>
        </w:div>
        <w:div w:id="1982420764">
          <w:marLeft w:val="0"/>
          <w:marRight w:val="0"/>
          <w:marTop w:val="0"/>
          <w:marBottom w:val="0"/>
          <w:divBdr>
            <w:top w:val="none" w:sz="0" w:space="0" w:color="auto"/>
            <w:left w:val="none" w:sz="0" w:space="0" w:color="auto"/>
            <w:bottom w:val="none" w:sz="0" w:space="0" w:color="auto"/>
            <w:right w:val="none" w:sz="0" w:space="0" w:color="auto"/>
          </w:divBdr>
        </w:div>
        <w:div w:id="2015723458">
          <w:marLeft w:val="0"/>
          <w:marRight w:val="0"/>
          <w:marTop w:val="0"/>
          <w:marBottom w:val="0"/>
          <w:divBdr>
            <w:top w:val="none" w:sz="0" w:space="0" w:color="auto"/>
            <w:left w:val="none" w:sz="0" w:space="0" w:color="auto"/>
            <w:bottom w:val="none" w:sz="0" w:space="0" w:color="auto"/>
            <w:right w:val="none" w:sz="0" w:space="0" w:color="auto"/>
          </w:divBdr>
        </w:div>
      </w:divsChild>
    </w:div>
    <w:div w:id="1850411750">
      <w:bodyDiv w:val="1"/>
      <w:marLeft w:val="0"/>
      <w:marRight w:val="0"/>
      <w:marTop w:val="0"/>
      <w:marBottom w:val="0"/>
      <w:divBdr>
        <w:top w:val="none" w:sz="0" w:space="0" w:color="auto"/>
        <w:left w:val="none" w:sz="0" w:space="0" w:color="auto"/>
        <w:bottom w:val="none" w:sz="0" w:space="0" w:color="auto"/>
        <w:right w:val="none" w:sz="0" w:space="0" w:color="auto"/>
      </w:divBdr>
      <w:divsChild>
        <w:div w:id="729769423">
          <w:marLeft w:val="0"/>
          <w:marRight w:val="0"/>
          <w:marTop w:val="0"/>
          <w:marBottom w:val="0"/>
          <w:divBdr>
            <w:top w:val="none" w:sz="0" w:space="0" w:color="auto"/>
            <w:left w:val="none" w:sz="0" w:space="0" w:color="auto"/>
            <w:bottom w:val="none" w:sz="0" w:space="0" w:color="auto"/>
            <w:right w:val="none" w:sz="0" w:space="0" w:color="auto"/>
          </w:divBdr>
          <w:divsChild>
            <w:div w:id="2109884279">
              <w:marLeft w:val="0"/>
              <w:marRight w:val="0"/>
              <w:marTop w:val="0"/>
              <w:marBottom w:val="0"/>
              <w:divBdr>
                <w:top w:val="none" w:sz="0" w:space="0" w:color="auto"/>
                <w:left w:val="none" w:sz="0" w:space="0" w:color="auto"/>
                <w:bottom w:val="none" w:sz="0" w:space="0" w:color="auto"/>
                <w:right w:val="none" w:sz="0" w:space="0" w:color="auto"/>
              </w:divBdr>
              <w:divsChild>
                <w:div w:id="1870799367">
                  <w:marLeft w:val="0"/>
                  <w:marRight w:val="0"/>
                  <w:marTop w:val="0"/>
                  <w:marBottom w:val="0"/>
                  <w:divBdr>
                    <w:top w:val="none" w:sz="0" w:space="0" w:color="auto"/>
                    <w:left w:val="none" w:sz="0" w:space="0" w:color="auto"/>
                    <w:bottom w:val="none" w:sz="0" w:space="0" w:color="auto"/>
                    <w:right w:val="none" w:sz="0" w:space="0" w:color="auto"/>
                  </w:divBdr>
                  <w:divsChild>
                    <w:div w:id="1222255925">
                      <w:marLeft w:val="0"/>
                      <w:marRight w:val="0"/>
                      <w:marTop w:val="0"/>
                      <w:marBottom w:val="0"/>
                      <w:divBdr>
                        <w:top w:val="none" w:sz="0" w:space="0" w:color="auto"/>
                        <w:left w:val="none" w:sz="0" w:space="0" w:color="auto"/>
                        <w:bottom w:val="none" w:sz="0" w:space="0" w:color="auto"/>
                        <w:right w:val="none" w:sz="0" w:space="0" w:color="auto"/>
                      </w:divBdr>
                      <w:divsChild>
                        <w:div w:id="1445687643">
                          <w:marLeft w:val="0"/>
                          <w:marRight w:val="0"/>
                          <w:marTop w:val="0"/>
                          <w:marBottom w:val="0"/>
                          <w:divBdr>
                            <w:top w:val="none" w:sz="0" w:space="0" w:color="auto"/>
                            <w:left w:val="none" w:sz="0" w:space="0" w:color="auto"/>
                            <w:bottom w:val="none" w:sz="0" w:space="0" w:color="auto"/>
                            <w:right w:val="none" w:sz="0" w:space="0" w:color="auto"/>
                          </w:divBdr>
                          <w:divsChild>
                            <w:div w:id="963004103">
                              <w:marLeft w:val="0"/>
                              <w:marRight w:val="0"/>
                              <w:marTop w:val="0"/>
                              <w:marBottom w:val="0"/>
                              <w:divBdr>
                                <w:top w:val="none" w:sz="0" w:space="0" w:color="auto"/>
                                <w:left w:val="none" w:sz="0" w:space="0" w:color="auto"/>
                                <w:bottom w:val="none" w:sz="0" w:space="0" w:color="auto"/>
                                <w:right w:val="none" w:sz="0" w:space="0" w:color="auto"/>
                              </w:divBdr>
                              <w:divsChild>
                                <w:div w:id="25911878">
                                  <w:marLeft w:val="0"/>
                                  <w:marRight w:val="0"/>
                                  <w:marTop w:val="0"/>
                                  <w:marBottom w:val="0"/>
                                  <w:divBdr>
                                    <w:top w:val="none" w:sz="0" w:space="0" w:color="auto"/>
                                    <w:left w:val="none" w:sz="0" w:space="0" w:color="auto"/>
                                    <w:bottom w:val="none" w:sz="0" w:space="0" w:color="auto"/>
                                    <w:right w:val="none" w:sz="0" w:space="0" w:color="auto"/>
                                  </w:divBdr>
                                  <w:divsChild>
                                    <w:div w:id="1019820920">
                                      <w:marLeft w:val="0"/>
                                      <w:marRight w:val="0"/>
                                      <w:marTop w:val="0"/>
                                      <w:marBottom w:val="0"/>
                                      <w:divBdr>
                                        <w:top w:val="none" w:sz="0" w:space="0" w:color="auto"/>
                                        <w:left w:val="none" w:sz="0" w:space="0" w:color="auto"/>
                                        <w:bottom w:val="none" w:sz="0" w:space="0" w:color="auto"/>
                                        <w:right w:val="none" w:sz="0" w:space="0" w:color="auto"/>
                                      </w:divBdr>
                                      <w:divsChild>
                                        <w:div w:id="779834952">
                                          <w:marLeft w:val="0"/>
                                          <w:marRight w:val="0"/>
                                          <w:marTop w:val="0"/>
                                          <w:marBottom w:val="0"/>
                                          <w:divBdr>
                                            <w:top w:val="none" w:sz="0" w:space="0" w:color="auto"/>
                                            <w:left w:val="none" w:sz="0" w:space="0" w:color="auto"/>
                                            <w:bottom w:val="none" w:sz="0" w:space="0" w:color="auto"/>
                                            <w:right w:val="none" w:sz="0" w:space="0" w:color="auto"/>
                                          </w:divBdr>
                                          <w:divsChild>
                                            <w:div w:id="1183591692">
                                              <w:marLeft w:val="0"/>
                                              <w:marRight w:val="0"/>
                                              <w:marTop w:val="0"/>
                                              <w:marBottom w:val="0"/>
                                              <w:divBdr>
                                                <w:top w:val="none" w:sz="0" w:space="0" w:color="auto"/>
                                                <w:left w:val="none" w:sz="0" w:space="0" w:color="auto"/>
                                                <w:bottom w:val="none" w:sz="0" w:space="0" w:color="auto"/>
                                                <w:right w:val="none" w:sz="0" w:space="0" w:color="auto"/>
                                              </w:divBdr>
                                              <w:divsChild>
                                                <w:div w:id="1766925270">
                                                  <w:marLeft w:val="0"/>
                                                  <w:marRight w:val="0"/>
                                                  <w:marTop w:val="0"/>
                                                  <w:marBottom w:val="0"/>
                                                  <w:divBdr>
                                                    <w:top w:val="none" w:sz="0" w:space="0" w:color="auto"/>
                                                    <w:left w:val="none" w:sz="0" w:space="0" w:color="auto"/>
                                                    <w:bottom w:val="none" w:sz="0" w:space="0" w:color="auto"/>
                                                    <w:right w:val="none" w:sz="0" w:space="0" w:color="auto"/>
                                                  </w:divBdr>
                                                </w:div>
                                                <w:div w:id="18320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17517">
      <w:bodyDiv w:val="1"/>
      <w:marLeft w:val="0"/>
      <w:marRight w:val="0"/>
      <w:marTop w:val="0"/>
      <w:marBottom w:val="0"/>
      <w:divBdr>
        <w:top w:val="none" w:sz="0" w:space="0" w:color="auto"/>
        <w:left w:val="none" w:sz="0" w:space="0" w:color="auto"/>
        <w:bottom w:val="none" w:sz="0" w:space="0" w:color="auto"/>
        <w:right w:val="none" w:sz="0" w:space="0" w:color="auto"/>
      </w:divBdr>
    </w:div>
    <w:div w:id="1889098699">
      <w:bodyDiv w:val="1"/>
      <w:marLeft w:val="0"/>
      <w:marRight w:val="0"/>
      <w:marTop w:val="0"/>
      <w:marBottom w:val="0"/>
      <w:divBdr>
        <w:top w:val="none" w:sz="0" w:space="0" w:color="auto"/>
        <w:left w:val="none" w:sz="0" w:space="0" w:color="auto"/>
        <w:bottom w:val="none" w:sz="0" w:space="0" w:color="auto"/>
        <w:right w:val="none" w:sz="0" w:space="0" w:color="auto"/>
      </w:divBdr>
    </w:div>
    <w:div w:id="1975519039">
      <w:bodyDiv w:val="1"/>
      <w:marLeft w:val="0"/>
      <w:marRight w:val="0"/>
      <w:marTop w:val="0"/>
      <w:marBottom w:val="0"/>
      <w:divBdr>
        <w:top w:val="none" w:sz="0" w:space="0" w:color="auto"/>
        <w:left w:val="none" w:sz="0" w:space="0" w:color="auto"/>
        <w:bottom w:val="none" w:sz="0" w:space="0" w:color="auto"/>
        <w:right w:val="none" w:sz="0" w:space="0" w:color="auto"/>
      </w:divBdr>
    </w:div>
    <w:div w:id="2114861201">
      <w:bodyDiv w:val="1"/>
      <w:marLeft w:val="0"/>
      <w:marRight w:val="0"/>
      <w:marTop w:val="0"/>
      <w:marBottom w:val="0"/>
      <w:divBdr>
        <w:top w:val="none" w:sz="0" w:space="0" w:color="auto"/>
        <w:left w:val="none" w:sz="0" w:space="0" w:color="auto"/>
        <w:bottom w:val="none" w:sz="0" w:space="0" w:color="auto"/>
        <w:right w:val="none" w:sz="0" w:space="0" w:color="auto"/>
      </w:divBdr>
    </w:div>
    <w:div w:id="2120055329">
      <w:bodyDiv w:val="1"/>
      <w:marLeft w:val="0"/>
      <w:marRight w:val="0"/>
      <w:marTop w:val="0"/>
      <w:marBottom w:val="0"/>
      <w:divBdr>
        <w:top w:val="none" w:sz="0" w:space="0" w:color="auto"/>
        <w:left w:val="none" w:sz="0" w:space="0" w:color="auto"/>
        <w:bottom w:val="none" w:sz="0" w:space="0" w:color="auto"/>
        <w:right w:val="none" w:sz="0" w:space="0" w:color="auto"/>
      </w:divBdr>
    </w:div>
    <w:div w:id="21470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dx.doi.org/10.1787/5kg6nk654hmr-en" TargetMode="External"/><Relationship Id="rId26" Type="http://schemas.openxmlformats.org/officeDocument/2006/relationships/hyperlink" Target="http://www.wcoomd.org/en/topics/wco-implementing-the-wto-atf/~/media/B35F6564E51D46B0AEF623C60BC47F50.ashx" TargetMode="External"/><Relationship Id="rId3" Type="http://schemas.openxmlformats.org/officeDocument/2006/relationships/styles" Target="styles.xml"/><Relationship Id="rId21" Type="http://schemas.openxmlformats.org/officeDocument/2006/relationships/hyperlink" Target="http://www.oecd.org/tad/facilitation/Hong-Kong-China_OECD-Trade-Facilitation-Indicator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yearbook.gov.hk/2015/en/pdf/E03.pdf" TargetMode="External"/><Relationship Id="rId25" Type="http://schemas.openxmlformats.org/officeDocument/2006/relationships/hyperlink" Target="http://www.wcoomd.org/en/topics/wco-implementing-the-wto-atf/~/media/D8987BCC78544F2C83E365472AAF494E.ash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gov.hk/en/about/abouthk/factsheets/docs/trade%26industry.pdf" TargetMode="External"/><Relationship Id="rId20" Type="http://schemas.openxmlformats.org/officeDocument/2006/relationships/hyperlink" Target="http://www.oecd.org/tad/facilitation/Jordan_OECD-Trade-Facilitation-Indicators.pdf" TargetMode="External"/><Relationship Id="rId29" Type="http://schemas.openxmlformats.org/officeDocument/2006/relationships/hyperlink" Target="https://www.wto.org/english/thewto_e/20y_e/wto_tradefacilitation_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frp2report.org/sstories/ImprovedCustomsProcessesBenefitsJordanTradeacrossBordersEng.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fo.gov.hk/gia/general/201604/13/P201604120347.htm" TargetMode="External"/><Relationship Id="rId23" Type="http://schemas.openxmlformats.org/officeDocument/2006/relationships/hyperlink" Target="http://frp2report.org/sstories/JordanImprovesTradingAcrossBorders.pdf" TargetMode="External"/><Relationship Id="rId28" Type="http://schemas.openxmlformats.org/officeDocument/2006/relationships/hyperlink" Target="https://www.wto.org/english/tratop_e/dda_e/draft_text_gc_dg_31july04_e.htm" TargetMode="External"/><Relationship Id="rId10" Type="http://schemas.openxmlformats.org/officeDocument/2006/relationships/image" Target="media/image3.jpeg"/><Relationship Id="rId19" Type="http://schemas.openxmlformats.org/officeDocument/2006/relationships/hyperlink" Target="http://www.oecd.org/tad/facilitation/TFIs-overview-available-tools-september-2015.pdf" TargetMode="External"/><Relationship Id="rId31" Type="http://schemas.openxmlformats.org/officeDocument/2006/relationships/hyperlink" Target="https://www.wto.org/english/tratop_e/tradfa_e/tradfa_intro_e.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doingbusiness.org/custom-query" TargetMode="External"/><Relationship Id="rId22" Type="http://schemas.openxmlformats.org/officeDocument/2006/relationships/hyperlink" Target="http://www.worldbank.org/en/topic/trade/brief/trade-facilitation-and-logistics" TargetMode="External"/><Relationship Id="rId27" Type="http://schemas.openxmlformats.org/officeDocument/2006/relationships/hyperlink" Target="http://www.wcoomd.org/en/topics/wco-implementing-the-wto-atf/~/media/WCO/Public/Global/PDF/Topics/WTO%20ATF/Analysis%20of%20Section%20I/Analysis%20of%20Section%20I%20November%202014_EN.ashx" TargetMode="External"/><Relationship Id="rId30" Type="http://schemas.openxmlformats.org/officeDocument/2006/relationships/hyperlink" Target="https://www.wto.org/english/tratop_e/tradfa_e/tradfa_e.htm" TargetMode="External"/><Relationship Id="rId35"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D8CB1-C074-48AE-98B1-D9D86429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7360</Words>
  <Characters>41954</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Assessment of Diverse International Trade Facilitation Measures</vt:lpstr>
      <vt:lpstr>Assessment of Diverse International Trade Facilitation Measures</vt:lpstr>
    </vt:vector>
  </TitlesOfParts>
  <Company/>
  <LinksUpToDate>false</LinksUpToDate>
  <CharactersWithSpaces>49216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Diverse International Trade Facilitation Measures</dc:title>
  <dc:subject>Trade Facilitation</dc:subject>
  <dc:creator>Youwon Hwang</dc:creator>
  <cp:lastModifiedBy>User</cp:lastModifiedBy>
  <cp:revision>2</cp:revision>
  <cp:lastPrinted>2016-12-19T11:59:00Z</cp:lastPrinted>
  <dcterms:created xsi:type="dcterms:W3CDTF">2017-03-04T19:27:00Z</dcterms:created>
  <dcterms:modified xsi:type="dcterms:W3CDTF">2017-03-04T19:27:00Z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-871386416</vt:i4>
  </property>
</Properties>
</file>